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20" w:rsidRDefault="00AF29F4" w:rsidP="00EC587F">
      <w:pPr>
        <w:pStyle w:val="Kop1"/>
        <w:spacing w:after="240"/>
        <w:jc w:val="both"/>
        <w:rPr>
          <w:lang w:val="nl-NL"/>
        </w:rPr>
      </w:pPr>
      <w:r>
        <w:t>Onderwijs in een derdewereldland</w:t>
      </w:r>
    </w:p>
    <w:p w:rsidR="00D80172" w:rsidRPr="00D80172" w:rsidRDefault="00546DF9" w:rsidP="00EC587F">
      <w:pPr>
        <w:spacing w:after="0"/>
        <w:jc w:val="both"/>
        <w:rPr>
          <w:rFonts w:cs="Times New Roman"/>
          <w:i/>
        </w:rPr>
      </w:pPr>
      <w:r>
        <w:rPr>
          <w:rFonts w:cs="Times New Roman"/>
          <w:i/>
        </w:rPr>
        <w:t xml:space="preserve">Stel, er wordt je </w:t>
      </w:r>
      <w:r w:rsidR="00D80172" w:rsidRPr="00D80172">
        <w:rPr>
          <w:rFonts w:cs="Times New Roman"/>
          <w:i/>
        </w:rPr>
        <w:t xml:space="preserve">gevraagd om les te geven in </w:t>
      </w:r>
      <w:r w:rsidR="007A15CB">
        <w:rPr>
          <w:rFonts w:cs="Times New Roman"/>
          <w:i/>
        </w:rPr>
        <w:t>het vierde leerjaar aan 30</w:t>
      </w:r>
      <w:r w:rsidR="00D80172" w:rsidRPr="00D80172">
        <w:rPr>
          <w:rFonts w:cs="Times New Roman"/>
          <w:i/>
        </w:rPr>
        <w:t xml:space="preserve"> leerlingen. Je hebt nog nooit eerder voor een klas gestaan. Hoe be</w:t>
      </w:r>
      <w:r>
        <w:rPr>
          <w:rFonts w:cs="Times New Roman"/>
          <w:i/>
        </w:rPr>
        <w:t>gin je e</w:t>
      </w:r>
      <w:r w:rsidR="00C014E4">
        <w:rPr>
          <w:rFonts w:cs="Times New Roman"/>
          <w:i/>
        </w:rPr>
        <w:t xml:space="preserve">r aan? </w:t>
      </w:r>
      <w:r w:rsidR="00D80172" w:rsidRPr="00D80172">
        <w:rPr>
          <w:rFonts w:cs="Times New Roman"/>
          <w:i/>
        </w:rPr>
        <w:t>Welke leerstof moet</w:t>
      </w:r>
      <w:r w:rsidR="007A15CB">
        <w:rPr>
          <w:rFonts w:cs="Times New Roman"/>
          <w:i/>
        </w:rPr>
        <w:t xml:space="preserve"> er</w:t>
      </w:r>
      <w:r w:rsidR="00D80172" w:rsidRPr="00D80172">
        <w:rPr>
          <w:rFonts w:cs="Times New Roman"/>
          <w:i/>
        </w:rPr>
        <w:t xml:space="preserve"> gegeven worden? Wat kennen</w:t>
      </w:r>
      <w:r w:rsidR="007A15CB">
        <w:rPr>
          <w:rFonts w:cs="Times New Roman"/>
          <w:i/>
        </w:rPr>
        <w:t xml:space="preserve"> en </w:t>
      </w:r>
      <w:r w:rsidR="00D80172" w:rsidRPr="00D80172">
        <w:rPr>
          <w:rFonts w:cs="Times New Roman"/>
          <w:i/>
        </w:rPr>
        <w:t xml:space="preserve">kunnen de leerlingen al? Welke doelen moeten er bereikt worden? Welke materialen kunnen ingezet worden? Hoe </w:t>
      </w:r>
      <w:r>
        <w:rPr>
          <w:rFonts w:cs="Times New Roman"/>
          <w:i/>
        </w:rPr>
        <w:t>houd je</w:t>
      </w:r>
      <w:r w:rsidR="00D80172" w:rsidRPr="00D80172">
        <w:rPr>
          <w:rFonts w:cs="Times New Roman"/>
          <w:i/>
        </w:rPr>
        <w:t xml:space="preserve"> de l</w:t>
      </w:r>
      <w:r>
        <w:rPr>
          <w:rFonts w:cs="Times New Roman"/>
          <w:i/>
        </w:rPr>
        <w:t>eerlingen gemotiveerd? Hoe ga je</w:t>
      </w:r>
      <w:r w:rsidR="00D80172" w:rsidRPr="00D80172">
        <w:rPr>
          <w:rFonts w:cs="Times New Roman"/>
          <w:i/>
        </w:rPr>
        <w:t xml:space="preserve"> om met straffen en belonen? Hoe moet er geëvalueerd worden? </w:t>
      </w:r>
      <w:r>
        <w:rPr>
          <w:rFonts w:cs="Times New Roman"/>
          <w:i/>
        </w:rPr>
        <w:t>En wat als je je</w:t>
      </w:r>
      <w:r w:rsidR="00D80172" w:rsidRPr="00D80172">
        <w:rPr>
          <w:rFonts w:cs="Times New Roman"/>
          <w:i/>
        </w:rPr>
        <w:t xml:space="preserve"> in een andere cultuur bevind</w:t>
      </w:r>
      <w:r w:rsidR="00C014E4">
        <w:rPr>
          <w:rFonts w:cs="Times New Roman"/>
          <w:i/>
        </w:rPr>
        <w:t>t</w:t>
      </w:r>
      <w:r w:rsidR="00D80172" w:rsidRPr="00D80172">
        <w:rPr>
          <w:rFonts w:cs="Times New Roman"/>
          <w:i/>
        </w:rPr>
        <w:t>, hoe pakken de leerkrachten het lesgeven da</w:t>
      </w:r>
      <w:r w:rsidR="005F0CAE">
        <w:rPr>
          <w:rFonts w:cs="Times New Roman"/>
          <w:i/>
        </w:rPr>
        <w:t>ar</w:t>
      </w:r>
      <w:r w:rsidR="00D80172" w:rsidRPr="00D80172">
        <w:rPr>
          <w:rFonts w:cs="Times New Roman"/>
          <w:i/>
        </w:rPr>
        <w:t xml:space="preserve"> aan?</w:t>
      </w:r>
    </w:p>
    <w:p w:rsidR="00CD58E0" w:rsidRPr="00CD58E0" w:rsidRDefault="00CD58E0" w:rsidP="00EC587F">
      <w:pPr>
        <w:spacing w:before="360"/>
        <w:jc w:val="both"/>
        <w:rPr>
          <w:rFonts w:cs="Times New Roman"/>
          <w:b/>
        </w:rPr>
      </w:pPr>
      <w:r>
        <w:rPr>
          <w:rFonts w:cs="Times New Roman"/>
          <w:b/>
        </w:rPr>
        <w:t>K</w:t>
      </w:r>
      <w:r w:rsidRPr="00CD58E0">
        <w:rPr>
          <w:rFonts w:cs="Times New Roman"/>
          <w:b/>
        </w:rPr>
        <w:t>rachtige leeromgeving</w:t>
      </w:r>
      <w:r w:rsidR="007A15CB">
        <w:rPr>
          <w:rFonts w:cs="Times New Roman"/>
          <w:b/>
        </w:rPr>
        <w:t xml:space="preserve"> als </w:t>
      </w:r>
      <w:r>
        <w:rPr>
          <w:rFonts w:cs="Times New Roman"/>
          <w:b/>
        </w:rPr>
        <w:t>fundering</w:t>
      </w:r>
    </w:p>
    <w:p w:rsidR="009F3DD3" w:rsidRPr="009F3DD3" w:rsidRDefault="009F3DD3" w:rsidP="00EC587F">
      <w:pPr>
        <w:jc w:val="both"/>
        <w:rPr>
          <w:rFonts w:cs="Times New Roman"/>
        </w:rPr>
      </w:pPr>
      <w:r w:rsidRPr="009F3DD3">
        <w:rPr>
          <w:rFonts w:cs="Times New Roman"/>
        </w:rPr>
        <w:t xml:space="preserve">Het Vlaams onderwijs is voortdurend bezig met </w:t>
      </w:r>
      <w:r w:rsidR="00C6538B">
        <w:rPr>
          <w:rFonts w:cs="Times New Roman"/>
        </w:rPr>
        <w:t>het uitvoeren van vernieuwingen</w:t>
      </w:r>
      <w:r w:rsidRPr="009F3DD3">
        <w:rPr>
          <w:rFonts w:cs="Times New Roman"/>
        </w:rPr>
        <w:t xml:space="preserve">. </w:t>
      </w:r>
      <w:r w:rsidR="00A718DF">
        <w:rPr>
          <w:rFonts w:cs="Times New Roman"/>
        </w:rPr>
        <w:t>L</w:t>
      </w:r>
      <w:r w:rsidRPr="009F3DD3">
        <w:rPr>
          <w:rFonts w:cs="Times New Roman"/>
        </w:rPr>
        <w:t>eerkrachten</w:t>
      </w:r>
      <w:r w:rsidR="00A718DF">
        <w:rPr>
          <w:rFonts w:cs="Times New Roman"/>
        </w:rPr>
        <w:t xml:space="preserve"> kunnen</w:t>
      </w:r>
      <w:r w:rsidRPr="009F3DD3">
        <w:rPr>
          <w:rFonts w:cs="Times New Roman"/>
        </w:rPr>
        <w:t xml:space="preserve"> </w:t>
      </w:r>
      <w:r w:rsidR="00DC5F0D">
        <w:rPr>
          <w:rFonts w:cs="Times New Roman"/>
        </w:rPr>
        <w:t xml:space="preserve">tegenwoordig </w:t>
      </w:r>
      <w:r w:rsidRPr="009F3DD3">
        <w:rPr>
          <w:rFonts w:cs="Times New Roman"/>
        </w:rPr>
        <w:t>een breed gamma aan onderwijsleermateriaal raadplegen tijdens het lesgeven</w:t>
      </w:r>
      <w:r w:rsidR="00A718DF">
        <w:rPr>
          <w:rFonts w:cs="Times New Roman"/>
        </w:rPr>
        <w:t>, zo</w:t>
      </w:r>
      <w:r w:rsidR="00792E02">
        <w:rPr>
          <w:rFonts w:cs="Times New Roman"/>
        </w:rPr>
        <w:t>rgleerkrachten worden ingeschakeld als extra hulp in de klas en co-teaching wordt steeds populairder.</w:t>
      </w:r>
      <w:r w:rsidRPr="009F3DD3">
        <w:rPr>
          <w:rFonts w:cs="Times New Roman"/>
        </w:rPr>
        <w:t xml:space="preserve"> Maar wat met het onderwijs in derdewereldlanden? Hebben zij dezelfde middelen voor handen? Hoe maken zij onderwijs sterk?</w:t>
      </w:r>
    </w:p>
    <w:p w:rsidR="005F0CAE" w:rsidRDefault="00792E02" w:rsidP="00EC587F">
      <w:pPr>
        <w:jc w:val="both"/>
        <w:rPr>
          <w:rFonts w:cs="Times New Roman"/>
        </w:rPr>
      </w:pPr>
      <w:r>
        <w:rPr>
          <w:rFonts w:cs="Times New Roman"/>
        </w:rPr>
        <w:t>A</w:t>
      </w:r>
      <w:r w:rsidR="007A15CB" w:rsidRPr="009F3DD3">
        <w:rPr>
          <w:rFonts w:cs="Times New Roman"/>
        </w:rPr>
        <w:t>ls</w:t>
      </w:r>
      <w:r w:rsidR="007A15CB">
        <w:rPr>
          <w:rFonts w:cs="Times New Roman"/>
        </w:rPr>
        <w:t xml:space="preserve"> leerkracht</w:t>
      </w:r>
      <w:r w:rsidR="00FB349B">
        <w:rPr>
          <w:rFonts w:cs="Times New Roman"/>
        </w:rPr>
        <w:t xml:space="preserve"> </w:t>
      </w:r>
      <w:r>
        <w:rPr>
          <w:rFonts w:cs="Times New Roman"/>
        </w:rPr>
        <w:t xml:space="preserve">is het </w:t>
      </w:r>
      <w:r w:rsidR="007A15CB">
        <w:rPr>
          <w:rFonts w:cs="Times New Roman"/>
        </w:rPr>
        <w:t>belangrijk om een krachtige leeromgeving te creëren in de klas. Dit is noodzakelijk voor een positief leer- en leefklimaat en wordt dan ook beschouwd als de basis van het lesgeven. Een krachtige leeromgeving is een leersituatie waarin je bij de leerlingen de juiste leerprocessen op gang probeert te brengen. Dit door de omgeving die je creëert.</w:t>
      </w:r>
      <w:r w:rsidR="00D17F47">
        <w:rPr>
          <w:rFonts w:cs="Times New Roman"/>
        </w:rPr>
        <w:t xml:space="preserve"> Een krachtige leeromgeving maakt een actieve deelname, doelgericht, constructief, cumulatief, zelfsturend en samenwerken</w:t>
      </w:r>
      <w:r w:rsidR="00F8214F">
        <w:rPr>
          <w:rFonts w:cs="Times New Roman"/>
        </w:rPr>
        <w:t>d</w:t>
      </w:r>
      <w:r w:rsidR="00D17F47">
        <w:rPr>
          <w:rFonts w:cs="Times New Roman"/>
        </w:rPr>
        <w:t xml:space="preserve"> leren mogelijk en dit in levensechte contexten.</w:t>
      </w:r>
      <w:r w:rsidR="00D17F47">
        <w:rPr>
          <w:rFonts w:cs="Times New Roman"/>
        </w:rPr>
        <w:br/>
      </w:r>
      <w:r w:rsidR="007A15CB">
        <w:rPr>
          <w:rFonts w:cs="Times New Roman"/>
        </w:rPr>
        <w:t xml:space="preserve">Je moet er voor zorgen dat leerlingen zich op hun gemak voelen in de klas, maar ook dat ze weten dat er fouten mogen gemaakt worden. Deze omgeving moet </w:t>
      </w:r>
      <w:r w:rsidR="00914536">
        <w:rPr>
          <w:rFonts w:cs="Times New Roman"/>
        </w:rPr>
        <w:t>bovendien</w:t>
      </w:r>
      <w:r w:rsidR="007A15CB">
        <w:rPr>
          <w:rFonts w:cs="Times New Roman"/>
        </w:rPr>
        <w:t xml:space="preserve"> toelaten de leerlingen op verschillende manieren te laten werken rond eenzelfde onderwerp en dit elk op hun eigen niveau.</w:t>
      </w:r>
      <w:r w:rsidR="00A718DF">
        <w:rPr>
          <w:rFonts w:cs="Times New Roman"/>
        </w:rPr>
        <w:br/>
      </w:r>
      <w:r w:rsidR="007238D5">
        <w:rPr>
          <w:rFonts w:cs="Times New Roman"/>
        </w:rPr>
        <w:t xml:space="preserve">Leerkracht zijn </w:t>
      </w:r>
      <w:r w:rsidR="005F0CAE">
        <w:rPr>
          <w:rFonts w:cs="Times New Roman"/>
        </w:rPr>
        <w:t>is</w:t>
      </w:r>
      <w:r w:rsidR="007238D5">
        <w:rPr>
          <w:rFonts w:cs="Times New Roman"/>
        </w:rPr>
        <w:t xml:space="preserve"> dus allesbehalve </w:t>
      </w:r>
      <w:r w:rsidR="00A718DF">
        <w:rPr>
          <w:rFonts w:cs="Times New Roman"/>
        </w:rPr>
        <w:t>een fluitje van een cent!</w:t>
      </w:r>
    </w:p>
    <w:p w:rsidR="00D80172" w:rsidRDefault="00D80172" w:rsidP="00EC587F">
      <w:pPr>
        <w:jc w:val="both"/>
        <w:rPr>
          <w:rFonts w:cs="Times New Roman"/>
        </w:rPr>
      </w:pPr>
      <w:r>
        <w:rPr>
          <w:rFonts w:cs="Times New Roman"/>
        </w:rPr>
        <w:t>I</w:t>
      </w:r>
      <w:r w:rsidR="007A15CB">
        <w:rPr>
          <w:rFonts w:cs="Times New Roman"/>
        </w:rPr>
        <w:t>n het kader van onze Internationale Zuidstage in Cambodja</w:t>
      </w:r>
      <w:r w:rsidR="00CA5342">
        <w:rPr>
          <w:rFonts w:cs="Times New Roman"/>
        </w:rPr>
        <w:t xml:space="preserve">, mogelijk </w:t>
      </w:r>
      <w:r w:rsidR="00AE2288">
        <w:rPr>
          <w:rFonts w:cs="Times New Roman"/>
        </w:rPr>
        <w:t xml:space="preserve">gemaakt </w:t>
      </w:r>
      <w:r w:rsidR="00CA5342">
        <w:rPr>
          <w:rFonts w:cs="Times New Roman"/>
        </w:rPr>
        <w:t xml:space="preserve">dankzij </w:t>
      </w:r>
      <w:r w:rsidR="00BF0DBB">
        <w:rPr>
          <w:rFonts w:cs="Times New Roman"/>
        </w:rPr>
        <w:t xml:space="preserve">de </w:t>
      </w:r>
      <w:r w:rsidR="00CA5342">
        <w:rPr>
          <w:rFonts w:cs="Times New Roman"/>
        </w:rPr>
        <w:t>Vlaams Vereniging voor Ontwikkelingssamenwerking en Technische Bijstand</w:t>
      </w:r>
      <w:r w:rsidR="00BF0DBB">
        <w:rPr>
          <w:rFonts w:cs="Times New Roman"/>
        </w:rPr>
        <w:t xml:space="preserve"> (VVOB</w:t>
      </w:r>
      <w:r w:rsidR="00CA5342">
        <w:rPr>
          <w:rFonts w:cs="Times New Roman"/>
        </w:rPr>
        <w:t>) en de Hogeschool West-Vlaanderen</w:t>
      </w:r>
      <w:r w:rsidR="00BF0DBB">
        <w:rPr>
          <w:rFonts w:cs="Times New Roman"/>
        </w:rPr>
        <w:t xml:space="preserve"> (Howest)</w:t>
      </w:r>
      <w:r w:rsidR="00CA5342">
        <w:rPr>
          <w:rFonts w:cs="Times New Roman"/>
        </w:rPr>
        <w:t>,</w:t>
      </w:r>
      <w:r w:rsidR="007A15CB">
        <w:rPr>
          <w:rFonts w:cs="Times New Roman"/>
        </w:rPr>
        <w:t xml:space="preserve"> </w:t>
      </w:r>
      <w:r w:rsidR="0031690E">
        <w:rPr>
          <w:rFonts w:cs="Times New Roman"/>
        </w:rPr>
        <w:t>onderzochten we in onz</w:t>
      </w:r>
      <w:r w:rsidR="007A15CB">
        <w:rPr>
          <w:rFonts w:cs="Times New Roman"/>
        </w:rPr>
        <w:t>e</w:t>
      </w:r>
      <w:r>
        <w:rPr>
          <w:rFonts w:cs="Times New Roman"/>
        </w:rPr>
        <w:t xml:space="preserve"> bachelorproef </w:t>
      </w:r>
      <w:r w:rsidR="007A15CB">
        <w:rPr>
          <w:rFonts w:cs="Times New Roman"/>
        </w:rPr>
        <w:t>in welke mate er sprake is van een krachtige leeromgeving</w:t>
      </w:r>
      <w:r w:rsidR="00E0172E">
        <w:rPr>
          <w:rFonts w:cs="Times New Roman"/>
        </w:rPr>
        <w:t xml:space="preserve"> en hoe we dit nog meer kunnen versterken</w:t>
      </w:r>
      <w:r w:rsidR="0031690E">
        <w:rPr>
          <w:rFonts w:cs="Times New Roman"/>
        </w:rPr>
        <w:t>. Dit zowel in het Vlaams als in het Cambodjaans onderwijs.</w:t>
      </w:r>
    </w:p>
    <w:p w:rsidR="00D80172" w:rsidRPr="00CD58E0" w:rsidRDefault="00CD58E0" w:rsidP="00EC587F">
      <w:pPr>
        <w:spacing w:before="360"/>
        <w:jc w:val="both"/>
        <w:rPr>
          <w:rFonts w:cs="Times New Roman"/>
          <w:b/>
        </w:rPr>
      </w:pPr>
      <w:r w:rsidRPr="00CD58E0">
        <w:rPr>
          <w:rFonts w:cs="Times New Roman"/>
          <w:b/>
        </w:rPr>
        <w:t>Pedagogisch-didactisch schema</w:t>
      </w:r>
    </w:p>
    <w:p w:rsidR="00D17F47" w:rsidRDefault="00D17F47" w:rsidP="00EC587F">
      <w:pPr>
        <w:jc w:val="both"/>
        <w:rPr>
          <w:rFonts w:cs="Times New Roman"/>
        </w:rPr>
      </w:pPr>
      <w:r>
        <w:rPr>
          <w:rFonts w:cs="Times New Roman"/>
        </w:rPr>
        <w:t>Om een dergelijke leeromgeving te creëren, kan je als leerkracht beroep doen op een pedagogisch-didactisch schema. Dit referentiekader geeft een aantal belangrijke componenten van het lesgebeuren weer.</w:t>
      </w:r>
      <w:r w:rsidR="00250246">
        <w:rPr>
          <w:rFonts w:cs="Times New Roman"/>
        </w:rPr>
        <w:t xml:space="preserve"> Dit zijn: referentiekader</w:t>
      </w:r>
      <w:r w:rsidR="004C4FBD">
        <w:rPr>
          <w:rFonts w:cs="Times New Roman"/>
        </w:rPr>
        <w:t xml:space="preserve"> (visie op onderwijs)</w:t>
      </w:r>
      <w:r w:rsidR="00250246">
        <w:rPr>
          <w:rFonts w:cs="Times New Roman"/>
        </w:rPr>
        <w:t>, doelstellingen, beginsituatie, leerinhouden, didactische werkvormen, groeperingsvormen, media, opvoedingsrelatie en evaluatie.</w:t>
      </w:r>
      <w:r>
        <w:rPr>
          <w:rFonts w:cs="Times New Roman"/>
        </w:rPr>
        <w:t xml:space="preserve"> Door rekening te houden met elke component, kan een krachtige leeromgeving georganiseerd worden in de klas.</w:t>
      </w:r>
    </w:p>
    <w:p w:rsidR="00D80172" w:rsidRDefault="004545E5" w:rsidP="00EC587F">
      <w:pPr>
        <w:jc w:val="both"/>
        <w:rPr>
          <w:rFonts w:cs="Times New Roman"/>
        </w:rPr>
      </w:pPr>
      <w:r>
        <w:rPr>
          <w:rFonts w:cs="Times New Roman"/>
        </w:rPr>
        <w:t xml:space="preserve">We </w:t>
      </w:r>
      <w:r w:rsidR="00D73BB9">
        <w:rPr>
          <w:rFonts w:cs="Times New Roman"/>
        </w:rPr>
        <w:t>kozen ervoor</w:t>
      </w:r>
      <w:r>
        <w:rPr>
          <w:rFonts w:cs="Times New Roman"/>
        </w:rPr>
        <w:t xml:space="preserve"> te werken met het pedagogisch-didactisch basisschema van</w:t>
      </w:r>
      <w:r w:rsidR="00E3590D">
        <w:rPr>
          <w:rFonts w:cs="Times New Roman"/>
        </w:rPr>
        <w:t xml:space="preserve"> professor Eric</w:t>
      </w:r>
      <w:r>
        <w:rPr>
          <w:rFonts w:cs="Times New Roman"/>
        </w:rPr>
        <w:t xml:space="preserve"> De Corte, gerealiseerd in 1996, omdat dit het meest volledige alsook ov</w:t>
      </w:r>
      <w:r w:rsidR="00E3590D">
        <w:rPr>
          <w:rFonts w:cs="Times New Roman"/>
        </w:rPr>
        <w:t>erzichtelijke kader is. Ook kunn</w:t>
      </w:r>
      <w:r>
        <w:rPr>
          <w:rFonts w:cs="Times New Roman"/>
        </w:rPr>
        <w:t>en we ons vinden in zijn visie op leren die zich koppelt aan het constructivisme. In deze stroming gebeurt het leren stapsgewijs, waarbij nieuwe leerstof gekoppeld wordt aan de reeds aanwezige kennis.</w:t>
      </w:r>
    </w:p>
    <w:p w:rsidR="00242BF0" w:rsidRDefault="00242BF0" w:rsidP="00EC587F">
      <w:pPr>
        <w:jc w:val="center"/>
        <w:rPr>
          <w:rFonts w:cs="Times New Roman"/>
        </w:rPr>
      </w:pPr>
      <w:r>
        <w:rPr>
          <w:noProof/>
          <w:lang w:eastAsia="ja-JP"/>
        </w:rPr>
        <w:lastRenderedPageBreak/>
        <w:drawing>
          <wp:inline distT="0" distB="0" distL="0" distR="0" wp14:anchorId="4F79277E" wp14:editId="75ECE483">
            <wp:extent cx="3857625" cy="23099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873" t="22928" r="28902" b="18284"/>
                    <a:stretch/>
                  </pic:blipFill>
                  <pic:spPr bwMode="auto">
                    <a:xfrm>
                      <a:off x="0" y="0"/>
                      <a:ext cx="3881571" cy="2324294"/>
                    </a:xfrm>
                    <a:prstGeom prst="rect">
                      <a:avLst/>
                    </a:prstGeom>
                    <a:ln>
                      <a:noFill/>
                    </a:ln>
                    <a:extLst>
                      <a:ext uri="{53640926-AAD7-44D8-BBD7-CCE9431645EC}">
                        <a14:shadowObscured xmlns:a14="http://schemas.microsoft.com/office/drawing/2010/main"/>
                      </a:ext>
                    </a:extLst>
                  </pic:spPr>
                </pic:pic>
              </a:graphicData>
            </a:graphic>
          </wp:inline>
        </w:drawing>
      </w:r>
    </w:p>
    <w:p w:rsidR="00D919E7" w:rsidRPr="00D919E7" w:rsidRDefault="00D919E7" w:rsidP="00EC587F">
      <w:pPr>
        <w:spacing w:before="360"/>
        <w:jc w:val="both"/>
        <w:rPr>
          <w:rFonts w:cs="Times New Roman"/>
          <w:b/>
        </w:rPr>
      </w:pPr>
      <w:r w:rsidRPr="00D919E7">
        <w:rPr>
          <w:rFonts w:cs="Times New Roman"/>
          <w:b/>
        </w:rPr>
        <w:t>Verschil in Vlaams en Cambodjaans onderwijs</w:t>
      </w:r>
    </w:p>
    <w:p w:rsidR="00E76120" w:rsidRPr="004545E5" w:rsidRDefault="00F06D12" w:rsidP="00EC587F">
      <w:pPr>
        <w:jc w:val="both"/>
        <w:rPr>
          <w:lang w:val="nl-NL"/>
        </w:rPr>
      </w:pPr>
      <w:r>
        <w:t>Op basis van</w:t>
      </w:r>
      <w:r w:rsidR="00E76120" w:rsidRPr="00E76120">
        <w:t xml:space="preserve"> vragenlijst</w:t>
      </w:r>
      <w:r>
        <w:t>en</w:t>
      </w:r>
      <w:r w:rsidR="00E76120" w:rsidRPr="00E76120">
        <w:t xml:space="preserve">, interviews en observatiegegevens </w:t>
      </w:r>
      <w:r w:rsidR="00E76120" w:rsidRPr="00E76120">
        <w:rPr>
          <w:lang w:val="nl-NL"/>
        </w:rPr>
        <w:t>achterhaald</w:t>
      </w:r>
      <w:r w:rsidR="00250246">
        <w:rPr>
          <w:lang w:val="nl-NL"/>
        </w:rPr>
        <w:t>en we</w:t>
      </w:r>
      <w:r w:rsidR="008C00AD">
        <w:rPr>
          <w:lang w:val="nl-NL"/>
        </w:rPr>
        <w:t xml:space="preserve"> </w:t>
      </w:r>
      <w:r w:rsidR="00E76120" w:rsidRPr="00E76120">
        <w:rPr>
          <w:lang w:val="nl-NL"/>
        </w:rPr>
        <w:t>welke componenten het sterkst door de Vlaamse en Cambodjaanse leerkrachten worden ingezet</w:t>
      </w:r>
      <w:r w:rsidR="00D919E7">
        <w:rPr>
          <w:lang w:val="nl-NL"/>
        </w:rPr>
        <w:t xml:space="preserve"> tijdens het lesgeven</w:t>
      </w:r>
      <w:r w:rsidR="00E76120" w:rsidRPr="00E76120">
        <w:rPr>
          <w:lang w:val="nl-NL"/>
        </w:rPr>
        <w:t xml:space="preserve"> en hoe deze op elkaar worden afgestemd.</w:t>
      </w:r>
      <w:r w:rsidR="00E76120" w:rsidRPr="00E76120">
        <w:rPr>
          <w:lang w:val="nl-NL"/>
        </w:rPr>
        <w:br/>
      </w:r>
      <w:r w:rsidR="00E76120" w:rsidRPr="00E76120">
        <w:rPr>
          <w:rFonts w:cs="Times New Roman"/>
          <w:lang w:val="nl-NL"/>
        </w:rPr>
        <w:t xml:space="preserve">Steunend op de resultaten </w:t>
      </w:r>
      <w:r w:rsidR="00250246">
        <w:rPr>
          <w:rFonts w:cs="Times New Roman"/>
          <w:lang w:val="nl-NL"/>
        </w:rPr>
        <w:t>hebben we</w:t>
      </w:r>
      <w:r w:rsidR="008C00AD">
        <w:rPr>
          <w:rFonts w:cs="Times New Roman"/>
          <w:lang w:val="nl-NL"/>
        </w:rPr>
        <w:t xml:space="preserve"> </w:t>
      </w:r>
      <w:r w:rsidR="00E76120" w:rsidRPr="00E76120">
        <w:rPr>
          <w:rFonts w:cs="Times New Roman"/>
          <w:lang w:val="nl-NL"/>
        </w:rPr>
        <w:t>de gelijkenissen en verschillen tussen beide onderwijsvormen uiteen</w:t>
      </w:r>
      <w:r w:rsidR="008C00AD">
        <w:rPr>
          <w:rFonts w:cs="Times New Roman"/>
          <w:lang w:val="nl-NL"/>
        </w:rPr>
        <w:t>gezet</w:t>
      </w:r>
      <w:r w:rsidR="00E76120" w:rsidRPr="00E76120">
        <w:rPr>
          <w:rFonts w:cs="Times New Roman"/>
          <w:lang w:val="nl-NL"/>
        </w:rPr>
        <w:t xml:space="preserve">. Verder </w:t>
      </w:r>
      <w:r w:rsidR="00250246">
        <w:rPr>
          <w:rFonts w:cs="Times New Roman"/>
          <w:lang w:val="nl-NL"/>
        </w:rPr>
        <w:t>keken we</w:t>
      </w:r>
      <w:r w:rsidR="008C00AD">
        <w:rPr>
          <w:rFonts w:cs="Times New Roman"/>
          <w:lang w:val="nl-NL"/>
        </w:rPr>
        <w:t xml:space="preserve"> </w:t>
      </w:r>
      <w:r w:rsidR="00E76120" w:rsidRPr="00E76120">
        <w:rPr>
          <w:rFonts w:cs="Times New Roman"/>
          <w:lang w:val="nl-NL"/>
        </w:rPr>
        <w:t xml:space="preserve">in welke mate de </w:t>
      </w:r>
      <w:r w:rsidR="002C7C86">
        <w:rPr>
          <w:rFonts w:cs="Times New Roman"/>
          <w:lang w:val="nl-NL"/>
        </w:rPr>
        <w:t xml:space="preserve">visie op het onderwijs </w:t>
      </w:r>
      <w:r w:rsidR="004C4FBD">
        <w:rPr>
          <w:rFonts w:cs="Times New Roman"/>
          <w:lang w:val="nl-NL"/>
        </w:rPr>
        <w:t>v</w:t>
      </w:r>
      <w:r w:rsidR="00E76120" w:rsidRPr="00E76120">
        <w:rPr>
          <w:rFonts w:cs="Times New Roman"/>
          <w:lang w:val="nl-NL"/>
        </w:rPr>
        <w:t>an de leerkrachten in beide landen verschillen.</w:t>
      </w:r>
    </w:p>
    <w:p w:rsidR="00DD0F6E" w:rsidRDefault="00EC587F" w:rsidP="00EC587F">
      <w:pPr>
        <w:jc w:val="both"/>
      </w:pPr>
      <w:r>
        <w:rPr>
          <w:noProof/>
          <w:lang w:eastAsia="ja-JP"/>
        </w:rPr>
        <w:drawing>
          <wp:anchor distT="0" distB="0" distL="114300" distR="114300" simplePos="0" relativeHeight="251659264" behindDoc="0" locked="0" layoutInCell="1" allowOverlap="1" wp14:anchorId="1AA2523C" wp14:editId="60398B61">
            <wp:simplePos x="0" y="0"/>
            <wp:positionH relativeFrom="column">
              <wp:posOffset>-4445</wp:posOffset>
            </wp:positionH>
            <wp:positionV relativeFrom="paragraph">
              <wp:posOffset>229235</wp:posOffset>
            </wp:positionV>
            <wp:extent cx="2028825" cy="1905635"/>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60311_154550299.jpg"/>
                    <pic:cNvPicPr/>
                  </pic:nvPicPr>
                  <pic:blipFill rotWithShape="1">
                    <a:blip r:embed="rId8" cstate="print">
                      <a:extLst>
                        <a:ext uri="{28A0092B-C50C-407E-A947-70E740481C1C}">
                          <a14:useLocalDpi xmlns:a14="http://schemas.microsoft.com/office/drawing/2010/main" val="0"/>
                        </a:ext>
                      </a:extLst>
                    </a:blip>
                    <a:srcRect t="5785" b="5419"/>
                    <a:stretch/>
                  </pic:blipFill>
                  <pic:spPr bwMode="auto">
                    <a:xfrm>
                      <a:off x="0" y="0"/>
                      <a:ext cx="2028825" cy="1905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6120" w:rsidRPr="00E76120">
        <w:t>Als</w:t>
      </w:r>
      <w:r w:rsidR="00D05D9C">
        <w:t xml:space="preserve"> </w:t>
      </w:r>
      <w:r w:rsidR="00242BF0">
        <w:t>w</w:t>
      </w:r>
      <w:r w:rsidR="00E76120" w:rsidRPr="00E76120">
        <w:t xml:space="preserve">e </w:t>
      </w:r>
      <w:r w:rsidR="004C4FBD">
        <w:t xml:space="preserve">vervolgens de </w:t>
      </w:r>
      <w:r w:rsidR="00E76120" w:rsidRPr="00E76120">
        <w:t>aanwezigheid van een krachtige leero</w:t>
      </w:r>
      <w:r w:rsidR="00D05D9C">
        <w:t>mgeving in beide landen vergele</w:t>
      </w:r>
      <w:r w:rsidR="00E76120" w:rsidRPr="00E76120">
        <w:t>ken, dan v</w:t>
      </w:r>
      <w:r w:rsidR="00E05BA8">
        <w:t>iel</w:t>
      </w:r>
      <w:r w:rsidR="00E76120" w:rsidRPr="00E76120">
        <w:t xml:space="preserve"> het sterk op dat er hie</w:t>
      </w:r>
      <w:r w:rsidR="00E05BA8">
        <w:t>r in Cambodja amper sprake van is</w:t>
      </w:r>
      <w:r w:rsidR="00E76120" w:rsidRPr="00E76120">
        <w:t>. Het groot</w:t>
      </w:r>
      <w:r w:rsidR="00E05BA8">
        <w:t>ste verschil lag</w:t>
      </w:r>
      <w:r w:rsidR="00E76120" w:rsidRPr="00E76120">
        <w:t xml:space="preserve"> in de componenten ‘leerinhouden’, ‘didactische werkvormen’, ‘media’ en ‘opvoedingsrelatie’.</w:t>
      </w:r>
      <w:r w:rsidR="00E76120" w:rsidRPr="00E76120">
        <w:br/>
        <w:t xml:space="preserve">Omdat het Cambodjaans onderwijs niet over voldoende middelen beschikt, kunnen ze minder goed inspelen op de individuele noden van elke leerling. Leerinhouden worden </w:t>
      </w:r>
      <w:r w:rsidR="00AE2288">
        <w:t>enkel</w:t>
      </w:r>
      <w:r w:rsidR="00E76120" w:rsidRPr="00E76120">
        <w:t xml:space="preserve"> geselecteerd op basis van het handboek en de eindtermen. Daarnaast wordt er </w:t>
      </w:r>
      <w:r w:rsidR="00AE2288">
        <w:t>vooral</w:t>
      </w:r>
      <w:r w:rsidR="00E76120" w:rsidRPr="00E76120">
        <w:t xml:space="preserve"> frontaal lesgegeven aan grote klasgroepen. Opvallend is ook de lage betrokkenheid van de leerlingen. Tenslotte ziet de leerkracht zichzelf als leider, waardoor leerlingen amper de kans krijgen het eigen leerproces in handen te nemen en bij te sturen.</w:t>
      </w:r>
    </w:p>
    <w:p w:rsidR="00DD0F6E" w:rsidRPr="00DD0F6E" w:rsidRDefault="00DD0F6E" w:rsidP="00EC587F">
      <w:pPr>
        <w:spacing w:before="360"/>
        <w:jc w:val="both"/>
        <w:rPr>
          <w:b/>
        </w:rPr>
      </w:pPr>
      <w:bookmarkStart w:id="0" w:name="_GoBack"/>
      <w:bookmarkEnd w:id="0"/>
      <w:r w:rsidRPr="00DD0F6E">
        <w:rPr>
          <w:b/>
        </w:rPr>
        <w:t>Aangepast pedagogisch-didactisch schema</w:t>
      </w:r>
    </w:p>
    <w:p w:rsidR="00CA5342" w:rsidRDefault="00E76120" w:rsidP="00EC587F">
      <w:pPr>
        <w:jc w:val="both"/>
      </w:pPr>
      <w:r w:rsidRPr="00E76120">
        <w:t>Om de</w:t>
      </w:r>
      <w:r w:rsidR="000B3A5C">
        <w:t xml:space="preserve"> leeromgeving in Cambodja</w:t>
      </w:r>
      <w:r w:rsidRPr="00E76120">
        <w:t xml:space="preserve"> te</w:t>
      </w:r>
      <w:r w:rsidR="004C4FBD">
        <w:t xml:space="preserve"> kunnen</w:t>
      </w:r>
      <w:r w:rsidRPr="00E76120">
        <w:t xml:space="preserve"> versterken, dien</w:t>
      </w:r>
      <w:r w:rsidR="000B3A5C">
        <w:t>de</w:t>
      </w:r>
      <w:r w:rsidRPr="00E76120">
        <w:t xml:space="preserve"> er extra ingezet te worden op de ontbrekende componenten.</w:t>
      </w:r>
    </w:p>
    <w:p w:rsidR="00E76120" w:rsidRPr="00E76120" w:rsidRDefault="00DD0F6E" w:rsidP="00EC587F">
      <w:pPr>
        <w:jc w:val="both"/>
      </w:pPr>
      <w:r>
        <w:t>We besloten enkele aanpassingen door te voeren aan het basisschema van De Corte, zodat een krachtige leeromgeving nog meer in zijn geheel in kaart gebracht kon</w:t>
      </w:r>
      <w:r w:rsidR="001371FD">
        <w:t xml:space="preserve"> worden en deze ook gecreëerd ko</w:t>
      </w:r>
      <w:r>
        <w:t xml:space="preserve">n worden in </w:t>
      </w:r>
      <w:r w:rsidR="001371FD">
        <w:t xml:space="preserve">een </w:t>
      </w:r>
      <w:r>
        <w:t>derdewereldland.</w:t>
      </w:r>
      <w:r>
        <w:br/>
        <w:t xml:space="preserve">Een belangrijke aanpassing </w:t>
      </w:r>
      <w:r w:rsidR="00E76120" w:rsidRPr="00E76120">
        <w:t xml:space="preserve">was het opsplitsen van het referentiekader in het operationeel pedagogisch beeld en het maatschappijbeeld. </w:t>
      </w:r>
      <w:r w:rsidR="00701027">
        <w:t>Dit laatste is</w:t>
      </w:r>
      <w:r w:rsidR="00900D63">
        <w:t xml:space="preserve"> zeer belangrijk, </w:t>
      </w:r>
      <w:r w:rsidR="00701027">
        <w:t>omdat</w:t>
      </w:r>
      <w:r w:rsidR="00900D63">
        <w:t xml:space="preserve"> er</w:t>
      </w:r>
      <w:r w:rsidR="00E76120" w:rsidRPr="00E76120">
        <w:t xml:space="preserve"> twee verschillende maatschappijen naast elkaar</w:t>
      </w:r>
      <w:r w:rsidR="00900D63">
        <w:t xml:space="preserve"> werden</w:t>
      </w:r>
      <w:r w:rsidR="00E76120" w:rsidRPr="00E76120">
        <w:t xml:space="preserve"> </w:t>
      </w:r>
      <w:r>
        <w:t>ge</w:t>
      </w:r>
      <w:r w:rsidR="00701027">
        <w:t xml:space="preserve">plaatst en </w:t>
      </w:r>
      <w:r w:rsidR="00900D63">
        <w:t>werden</w:t>
      </w:r>
      <w:r w:rsidR="00E76120" w:rsidRPr="00E76120">
        <w:t xml:space="preserve"> vergeleken. Twee culturen die </w:t>
      </w:r>
      <w:r w:rsidR="00F4683A">
        <w:t>een andere visie op onderwijs</w:t>
      </w:r>
      <w:r w:rsidR="00E76120" w:rsidRPr="00E76120">
        <w:t xml:space="preserve"> hebben en op hoe de maatschappij eruit ziet. Daarom dient het referentiekader </w:t>
      </w:r>
      <w:r w:rsidR="00BB140E">
        <w:t>als uitgangspunt.</w:t>
      </w:r>
    </w:p>
    <w:p w:rsidR="00E76120" w:rsidRDefault="00E76120" w:rsidP="00EC587F">
      <w:pPr>
        <w:spacing w:after="360"/>
        <w:jc w:val="both"/>
      </w:pPr>
      <w:r w:rsidRPr="00E76120">
        <w:rPr>
          <w:lang w:val="nl-NL"/>
        </w:rPr>
        <w:lastRenderedPageBreak/>
        <w:t xml:space="preserve">Dit schema </w:t>
      </w:r>
      <w:r w:rsidR="003E3CFD">
        <w:rPr>
          <w:lang w:val="nl-NL"/>
        </w:rPr>
        <w:t>werd</w:t>
      </w:r>
      <w:r w:rsidRPr="00E76120">
        <w:rPr>
          <w:lang w:val="nl-NL"/>
        </w:rPr>
        <w:t xml:space="preserve"> bij de Cambodjaanse docenten geïntroduceerd tijdens workshops </w:t>
      </w:r>
      <w:r w:rsidR="00CA5342">
        <w:rPr>
          <w:lang w:val="nl-NL"/>
        </w:rPr>
        <w:t>o</w:t>
      </w:r>
      <w:r w:rsidRPr="00E76120">
        <w:rPr>
          <w:lang w:val="nl-NL"/>
        </w:rPr>
        <w:t>p het Provincial Teacher Training Ce</w:t>
      </w:r>
      <w:r w:rsidR="00CA5342">
        <w:rPr>
          <w:lang w:val="nl-NL"/>
        </w:rPr>
        <w:t>ntre (PTTC)</w:t>
      </w:r>
      <w:r w:rsidRPr="00E76120">
        <w:rPr>
          <w:lang w:val="nl-NL"/>
        </w:rPr>
        <w:t>.</w:t>
      </w:r>
      <w:r w:rsidR="00F4683A">
        <w:rPr>
          <w:lang w:val="nl-NL"/>
        </w:rPr>
        <w:t xml:space="preserve"> </w:t>
      </w:r>
      <w:r w:rsidRPr="00E76120">
        <w:t>Uit a</w:t>
      </w:r>
      <w:r w:rsidR="003E3CFD">
        <w:t xml:space="preserve">ntwoorden van de docenten </w:t>
      </w:r>
      <w:r w:rsidR="00CA5342">
        <w:t>merkten we op</w:t>
      </w:r>
      <w:r w:rsidR="003E3CFD">
        <w:t xml:space="preserve"> </w:t>
      </w:r>
      <w:r w:rsidRPr="00E76120">
        <w:t xml:space="preserve">dat hun visie op onderwijs en de maatschappij onderling sterk </w:t>
      </w:r>
      <w:r w:rsidR="00C6538B">
        <w:t>verschilt. Eveneens viel</w:t>
      </w:r>
      <w:r w:rsidRPr="00E76120">
        <w:t xml:space="preserve"> het op dat hun visie sterk gestuurd wordt door het hui</w:t>
      </w:r>
      <w:r w:rsidR="003E3CFD">
        <w:t>dige regime.</w:t>
      </w:r>
      <w:r w:rsidR="00EC587F">
        <w:br/>
        <w:t>D</w:t>
      </w:r>
      <w:r w:rsidRPr="00E76120">
        <w:t xml:space="preserve">e docenten waren zeer dankbaar </w:t>
      </w:r>
      <w:r w:rsidR="00CA5342">
        <w:t xml:space="preserve">voor </w:t>
      </w:r>
      <w:r w:rsidRPr="00E76120">
        <w:t>het delen van deze materie. Ze vonden het schema zeer waardevol en besloten het in de eigen praktijk alsook in de opleiding te integreren. Ook VVOB</w:t>
      </w:r>
      <w:r w:rsidR="00CA5342">
        <w:t xml:space="preserve"> Cambodia </w:t>
      </w:r>
      <w:r w:rsidRPr="00E76120">
        <w:t xml:space="preserve">besloot de materialen verder in te zetten en te delen met alle leden van de organisatie en alle leerkrachten van het PTTC en het </w:t>
      </w:r>
      <w:r w:rsidR="00764360">
        <w:t>Regional Teacher Training Centre</w:t>
      </w:r>
      <w:r w:rsidR="00BB140E">
        <w:t xml:space="preserve"> (RTTC</w:t>
      </w:r>
      <w:r w:rsidR="00A131AB">
        <w:t>)</w:t>
      </w:r>
      <w:r w:rsidRPr="00E76120">
        <w:t>.</w:t>
      </w:r>
    </w:p>
    <w:p w:rsidR="00694DA4" w:rsidRDefault="00694DA4" w:rsidP="00EC587F">
      <w:pPr>
        <w:spacing w:after="360"/>
        <w:jc w:val="center"/>
      </w:pPr>
      <w:r>
        <w:rPr>
          <w:noProof/>
          <w:lang w:eastAsia="ja-JP"/>
        </w:rPr>
        <w:drawing>
          <wp:inline distT="0" distB="0" distL="0" distR="0" wp14:anchorId="3A4FFAA2" wp14:editId="294EECA0">
            <wp:extent cx="3042772" cy="44196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dagogisch-didactisch schema.png"/>
                    <pic:cNvPicPr/>
                  </pic:nvPicPr>
                  <pic:blipFill>
                    <a:blip r:embed="rId9">
                      <a:extLst>
                        <a:ext uri="{28A0092B-C50C-407E-A947-70E740481C1C}">
                          <a14:useLocalDpi xmlns:a14="http://schemas.microsoft.com/office/drawing/2010/main" val="0"/>
                        </a:ext>
                      </a:extLst>
                    </a:blip>
                    <a:stretch>
                      <a:fillRect/>
                    </a:stretch>
                  </pic:blipFill>
                  <pic:spPr>
                    <a:xfrm>
                      <a:off x="0" y="0"/>
                      <a:ext cx="3051914" cy="4432879"/>
                    </a:xfrm>
                    <a:prstGeom prst="rect">
                      <a:avLst/>
                    </a:prstGeom>
                  </pic:spPr>
                </pic:pic>
              </a:graphicData>
            </a:graphic>
          </wp:inline>
        </w:drawing>
      </w:r>
    </w:p>
    <w:p w:rsidR="00C6538B" w:rsidRDefault="00C6538B" w:rsidP="00EC587F">
      <w:pPr>
        <w:spacing w:before="360"/>
        <w:jc w:val="both"/>
      </w:pPr>
      <w:r w:rsidRPr="00C6538B">
        <w:rPr>
          <w:b/>
        </w:rPr>
        <w:t>Vervolgstudie</w:t>
      </w:r>
    </w:p>
    <w:p w:rsidR="00CA5342" w:rsidRDefault="00C6538B" w:rsidP="00EC587F">
      <w:pPr>
        <w:jc w:val="both"/>
      </w:pPr>
      <w:r>
        <w:t xml:space="preserve">Om </w:t>
      </w:r>
      <w:r w:rsidR="00076593">
        <w:t>een antwoord te bieden op voorgaande</w:t>
      </w:r>
      <w:r>
        <w:t xml:space="preserve"> vragen zou men dit aangepast pedagogisch-didactisch schema kunnen inzetten om een goede leeromgeving in kaart te brengen. Dit op voorwaarde dat men </w:t>
      </w:r>
      <w:r w:rsidR="00F4683A">
        <w:t>rekening houdt met</w:t>
      </w:r>
      <w:r>
        <w:t xml:space="preserve"> het referentiekader van de context waarin het onderwijs plaatsvindt en bereidt is de belangrijke invloed van dit </w:t>
      </w:r>
      <w:r w:rsidR="00076593">
        <w:t>referentie</w:t>
      </w:r>
      <w:r>
        <w:t>kader mee te nemen in de beoordeling.</w:t>
      </w:r>
    </w:p>
    <w:p w:rsidR="004C2259" w:rsidRPr="00694DA4" w:rsidRDefault="00C6538B" w:rsidP="00EC587F">
      <w:pPr>
        <w:jc w:val="both"/>
      </w:pPr>
      <w:r>
        <w:t>Een vervolgstudie kan een mogelijke meerwaarde bieden. In dit schema spreken we</w:t>
      </w:r>
      <w:r w:rsidR="00076593">
        <w:t xml:space="preserve"> namelijk</w:t>
      </w:r>
      <w:r>
        <w:t xml:space="preserve"> van een geldend referentiekader, aangezien men rekening moet houden met de context. Er blijft nog één vraag onbeantwoord: zou er zoiets kunnen bestaan als een algemeen geldend referentiekader en geldende maatschappijvisie</w:t>
      </w:r>
      <w:r w:rsidR="0038472F">
        <w:t>, een referentiekader die overal inzetbaar is</w:t>
      </w:r>
      <w:r>
        <w:t>?</w:t>
      </w:r>
    </w:p>
    <w:sectPr w:rsidR="004C2259" w:rsidRPr="00694DA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FE8" w:rsidRDefault="00F63FE8">
      <w:pPr>
        <w:spacing w:after="0" w:line="240" w:lineRule="auto"/>
      </w:pPr>
      <w:r>
        <w:separator/>
      </w:r>
    </w:p>
  </w:endnote>
  <w:endnote w:type="continuationSeparator" w:id="0">
    <w:p w:rsidR="00F63FE8" w:rsidRDefault="00F6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F0" w:rsidRDefault="004538F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lang w:val="nl-NL"/>
      </w:rPr>
      <w:id w:val="1074780827"/>
      <w:docPartObj>
        <w:docPartGallery w:val="Page Numbers (Bottom of Page)"/>
        <w:docPartUnique/>
      </w:docPartObj>
    </w:sdtPr>
    <w:sdtEndPr/>
    <w:sdtContent>
      <w:p w:rsidR="00A500A9" w:rsidRPr="00A500A9" w:rsidRDefault="001E4F24" w:rsidP="00A500A9">
        <w:pPr>
          <w:pStyle w:val="Voettekst"/>
          <w:tabs>
            <w:tab w:val="left" w:pos="2160"/>
          </w:tabs>
          <w:jc w:val="right"/>
          <w:rPr>
            <w:rFonts w:asciiTheme="minorHAnsi" w:hAnsiTheme="minorHAnsi"/>
            <w:sz w:val="20"/>
          </w:rPr>
        </w:pPr>
        <w:r w:rsidRPr="00A500A9">
          <w:rPr>
            <w:rFonts w:asciiTheme="minorHAnsi" w:hAnsiTheme="minorHAnsi"/>
            <w:sz w:val="20"/>
            <w:lang w:val="nl-NL"/>
          </w:rPr>
          <w:t xml:space="preserve">Pagina | </w:t>
        </w:r>
        <w:r w:rsidRPr="00A500A9">
          <w:rPr>
            <w:rFonts w:asciiTheme="minorHAnsi" w:hAnsiTheme="minorHAnsi"/>
            <w:sz w:val="20"/>
          </w:rPr>
          <w:fldChar w:fldCharType="begin"/>
        </w:r>
        <w:r w:rsidRPr="00A500A9">
          <w:rPr>
            <w:rFonts w:asciiTheme="minorHAnsi" w:hAnsiTheme="minorHAnsi"/>
            <w:sz w:val="20"/>
          </w:rPr>
          <w:instrText>PAGE   \* MERGEFORMAT</w:instrText>
        </w:r>
        <w:r w:rsidRPr="00A500A9">
          <w:rPr>
            <w:rFonts w:asciiTheme="minorHAnsi" w:hAnsiTheme="minorHAnsi"/>
            <w:sz w:val="20"/>
          </w:rPr>
          <w:fldChar w:fldCharType="separate"/>
        </w:r>
        <w:r w:rsidR="00635EDE" w:rsidRPr="00635EDE">
          <w:rPr>
            <w:rFonts w:asciiTheme="minorHAnsi" w:hAnsiTheme="minorHAnsi"/>
            <w:noProof/>
            <w:sz w:val="20"/>
            <w:lang w:val="nl-NL"/>
          </w:rPr>
          <w:t>3</w:t>
        </w:r>
        <w:r w:rsidRPr="00A500A9">
          <w:rPr>
            <w:rFonts w:asciiTheme="minorHAnsi" w:hAnsiTheme="minorHAnsi"/>
            <w:sz w:val="20"/>
          </w:rPr>
          <w:fldChar w:fldCharType="end"/>
        </w:r>
        <w:r w:rsidRPr="00A500A9">
          <w:rPr>
            <w:rFonts w:asciiTheme="minorHAnsi" w:hAnsiTheme="minorHAnsi"/>
            <w:sz w:val="20"/>
            <w:lang w:val="nl-NL"/>
          </w:rPr>
          <w:t xml:space="preserve"> van </w:t>
        </w:r>
        <w:r w:rsidRPr="00A500A9">
          <w:rPr>
            <w:rFonts w:asciiTheme="minorHAnsi" w:hAnsiTheme="minorHAnsi"/>
            <w:sz w:val="20"/>
            <w:lang w:val="nl-NL"/>
          </w:rPr>
          <w:fldChar w:fldCharType="begin"/>
        </w:r>
        <w:r w:rsidRPr="00A500A9">
          <w:rPr>
            <w:rFonts w:asciiTheme="minorHAnsi" w:hAnsiTheme="minorHAnsi"/>
            <w:sz w:val="20"/>
            <w:lang w:val="nl-NL"/>
          </w:rPr>
          <w:instrText xml:space="preserve"> NUMPAGES  \* Arabic  \* MERGEFORMAT </w:instrText>
        </w:r>
        <w:r w:rsidRPr="00A500A9">
          <w:rPr>
            <w:rFonts w:asciiTheme="minorHAnsi" w:hAnsiTheme="minorHAnsi"/>
            <w:sz w:val="20"/>
            <w:lang w:val="nl-NL"/>
          </w:rPr>
          <w:fldChar w:fldCharType="separate"/>
        </w:r>
        <w:r w:rsidR="00635EDE">
          <w:rPr>
            <w:rFonts w:asciiTheme="minorHAnsi" w:hAnsiTheme="minorHAnsi"/>
            <w:noProof/>
            <w:sz w:val="20"/>
            <w:lang w:val="nl-NL"/>
          </w:rPr>
          <w:t>3</w:t>
        </w:r>
        <w:r w:rsidRPr="00A500A9">
          <w:rPr>
            <w:rFonts w:asciiTheme="minorHAnsi" w:hAnsiTheme="minorHAnsi"/>
            <w:sz w:val="20"/>
            <w:lang w:val="nl-N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F0" w:rsidRDefault="004538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FE8" w:rsidRDefault="00F63FE8">
      <w:pPr>
        <w:spacing w:after="0" w:line="240" w:lineRule="auto"/>
      </w:pPr>
      <w:r>
        <w:separator/>
      </w:r>
    </w:p>
  </w:footnote>
  <w:footnote w:type="continuationSeparator" w:id="0">
    <w:p w:rsidR="00F63FE8" w:rsidRDefault="00F63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F0" w:rsidRDefault="004538F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58" w:rsidRDefault="00822058" w:rsidP="00822058">
    <w:pPr>
      <w:pStyle w:val="Koptekst"/>
      <w:spacing w:after="360"/>
      <w:jc w:val="right"/>
    </w:pPr>
    <w:r>
      <w:t>Sien Huwel</w:t>
    </w:r>
    <w:r>
      <w:br/>
      <w:t>Bachelor</w:t>
    </w:r>
    <w:r w:rsidR="004538F0">
      <w:t xml:space="preserve"> in het onderwijs,</w:t>
    </w:r>
    <w:r>
      <w:t xml:space="preserve"> Lager Onderwijs </w:t>
    </w:r>
    <w:r>
      <w:br/>
      <w:t>Hogeschool West-Vlaanderen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F0" w:rsidRDefault="004538F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3EE"/>
    <w:multiLevelType w:val="hybridMultilevel"/>
    <w:tmpl w:val="BF046E60"/>
    <w:lvl w:ilvl="0" w:tplc="2342099C">
      <w:start w:val="1"/>
      <w:numFmt w:val="bullet"/>
      <w:lvlText w:val="-"/>
      <w:lvlJc w:val="left"/>
      <w:pPr>
        <w:ind w:left="720" w:hanging="360"/>
      </w:pPr>
      <w:rPr>
        <w:rFonts w:ascii="Courier New" w:hAnsi="Courier New"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D15003"/>
    <w:multiLevelType w:val="hybridMultilevel"/>
    <w:tmpl w:val="7132E5F0"/>
    <w:lvl w:ilvl="0" w:tplc="CDC22E7E">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E520A1F"/>
    <w:multiLevelType w:val="hybridMultilevel"/>
    <w:tmpl w:val="F9BC3F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3D0FF8"/>
    <w:multiLevelType w:val="hybridMultilevel"/>
    <w:tmpl w:val="6AC8E3EC"/>
    <w:lvl w:ilvl="0" w:tplc="CDC22E7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D37B22"/>
    <w:multiLevelType w:val="hybridMultilevel"/>
    <w:tmpl w:val="4CE6A3B6"/>
    <w:lvl w:ilvl="0" w:tplc="B00073E6">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0C77864"/>
    <w:multiLevelType w:val="hybridMultilevel"/>
    <w:tmpl w:val="CEFC2F2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20"/>
    <w:rsid w:val="000301E4"/>
    <w:rsid w:val="00076593"/>
    <w:rsid w:val="000B3758"/>
    <w:rsid w:val="000B3A5C"/>
    <w:rsid w:val="00126A97"/>
    <w:rsid w:val="001371FD"/>
    <w:rsid w:val="001E4F24"/>
    <w:rsid w:val="002209F7"/>
    <w:rsid w:val="00242BF0"/>
    <w:rsid w:val="00250246"/>
    <w:rsid w:val="00267EDE"/>
    <w:rsid w:val="002C7C86"/>
    <w:rsid w:val="00303B4D"/>
    <w:rsid w:val="003164DA"/>
    <w:rsid w:val="0031690E"/>
    <w:rsid w:val="00327C3D"/>
    <w:rsid w:val="00340163"/>
    <w:rsid w:val="0038472F"/>
    <w:rsid w:val="003D2E37"/>
    <w:rsid w:val="003E3CFD"/>
    <w:rsid w:val="004538F0"/>
    <w:rsid w:val="004545E5"/>
    <w:rsid w:val="004C2259"/>
    <w:rsid w:val="004C4FBD"/>
    <w:rsid w:val="004D7DEC"/>
    <w:rsid w:val="00526814"/>
    <w:rsid w:val="005423D9"/>
    <w:rsid w:val="00544F58"/>
    <w:rsid w:val="00546DF9"/>
    <w:rsid w:val="005F0CAE"/>
    <w:rsid w:val="00635EDE"/>
    <w:rsid w:val="006569C9"/>
    <w:rsid w:val="00694DA4"/>
    <w:rsid w:val="006A2E88"/>
    <w:rsid w:val="006C5D21"/>
    <w:rsid w:val="00701027"/>
    <w:rsid w:val="0071370F"/>
    <w:rsid w:val="007238D5"/>
    <w:rsid w:val="00757DDD"/>
    <w:rsid w:val="00764360"/>
    <w:rsid w:val="00792E02"/>
    <w:rsid w:val="007A15CB"/>
    <w:rsid w:val="00822058"/>
    <w:rsid w:val="0082594C"/>
    <w:rsid w:val="008C00AD"/>
    <w:rsid w:val="00900D63"/>
    <w:rsid w:val="00914536"/>
    <w:rsid w:val="00940A9D"/>
    <w:rsid w:val="0094476F"/>
    <w:rsid w:val="009F3DD3"/>
    <w:rsid w:val="00A115EC"/>
    <w:rsid w:val="00A131AB"/>
    <w:rsid w:val="00A500A9"/>
    <w:rsid w:val="00A56219"/>
    <w:rsid w:val="00A66BB2"/>
    <w:rsid w:val="00A718DF"/>
    <w:rsid w:val="00AE2288"/>
    <w:rsid w:val="00AF29F4"/>
    <w:rsid w:val="00B20931"/>
    <w:rsid w:val="00B238F6"/>
    <w:rsid w:val="00BB140E"/>
    <w:rsid w:val="00BB3868"/>
    <w:rsid w:val="00BF0DBB"/>
    <w:rsid w:val="00C014E4"/>
    <w:rsid w:val="00C045B9"/>
    <w:rsid w:val="00C52AA6"/>
    <w:rsid w:val="00C6538B"/>
    <w:rsid w:val="00C97036"/>
    <w:rsid w:val="00CA5342"/>
    <w:rsid w:val="00CD25AE"/>
    <w:rsid w:val="00CD58E0"/>
    <w:rsid w:val="00D05D9C"/>
    <w:rsid w:val="00D176ED"/>
    <w:rsid w:val="00D17F47"/>
    <w:rsid w:val="00D52DD0"/>
    <w:rsid w:val="00D73BB9"/>
    <w:rsid w:val="00D80172"/>
    <w:rsid w:val="00D81E9A"/>
    <w:rsid w:val="00D919E7"/>
    <w:rsid w:val="00DC5F0D"/>
    <w:rsid w:val="00DD0F6E"/>
    <w:rsid w:val="00E0172E"/>
    <w:rsid w:val="00E05BA8"/>
    <w:rsid w:val="00E3590D"/>
    <w:rsid w:val="00E451D7"/>
    <w:rsid w:val="00E76120"/>
    <w:rsid w:val="00E77AAB"/>
    <w:rsid w:val="00EC3690"/>
    <w:rsid w:val="00EC587F"/>
    <w:rsid w:val="00F06D12"/>
    <w:rsid w:val="00F12B26"/>
    <w:rsid w:val="00F4683A"/>
    <w:rsid w:val="00F63FE8"/>
    <w:rsid w:val="00F70A5B"/>
    <w:rsid w:val="00F8214F"/>
    <w:rsid w:val="00FB349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40955E-F039-4F2E-B5D7-94E8DA21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6120"/>
    <w:pPr>
      <w:spacing w:after="120" w:line="276" w:lineRule="auto"/>
    </w:pPr>
    <w:rPr>
      <w:rFonts w:eastAsiaTheme="minorEastAsia"/>
      <w:sz w:val="20"/>
      <w:szCs w:val="20"/>
    </w:rPr>
  </w:style>
  <w:style w:type="paragraph" w:styleId="Kop1">
    <w:name w:val="heading 1"/>
    <w:basedOn w:val="Standaard"/>
    <w:next w:val="Standaard"/>
    <w:link w:val="Kop1Char"/>
    <w:uiPriority w:val="9"/>
    <w:qFormat/>
    <w:rsid w:val="00E76120"/>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E76120"/>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6120"/>
    <w:rPr>
      <w:rFonts w:eastAsiaTheme="minorEastAsia"/>
      <w:caps/>
      <w:color w:val="FFFFFF" w:themeColor="background1"/>
      <w:spacing w:val="15"/>
      <w:shd w:val="clear" w:color="auto" w:fill="99CB38" w:themeFill="accent1"/>
    </w:rPr>
  </w:style>
  <w:style w:type="character" w:customStyle="1" w:styleId="Kop2Char">
    <w:name w:val="Kop 2 Char"/>
    <w:basedOn w:val="Standaardalinea-lettertype"/>
    <w:link w:val="Kop2"/>
    <w:uiPriority w:val="9"/>
    <w:rsid w:val="00E76120"/>
    <w:rPr>
      <w:rFonts w:eastAsiaTheme="minorEastAsia"/>
      <w:caps/>
      <w:spacing w:val="15"/>
      <w:sz w:val="20"/>
      <w:szCs w:val="20"/>
      <w:shd w:val="clear" w:color="auto" w:fill="EAF4D7" w:themeFill="accent1" w:themeFillTint="33"/>
    </w:rPr>
  </w:style>
  <w:style w:type="paragraph" w:styleId="Lijstalinea">
    <w:name w:val="List Paragraph"/>
    <w:aliases w:val="Bulleted list"/>
    <w:basedOn w:val="Standaard"/>
    <w:link w:val="LijstalineaChar"/>
    <w:uiPriority w:val="34"/>
    <w:qFormat/>
    <w:rsid w:val="00E76120"/>
    <w:pPr>
      <w:ind w:left="720"/>
      <w:contextualSpacing/>
    </w:pPr>
  </w:style>
  <w:style w:type="paragraph" w:styleId="Titel">
    <w:name w:val="Title"/>
    <w:basedOn w:val="Standaard"/>
    <w:next w:val="Standaard"/>
    <w:link w:val="TitelChar"/>
    <w:uiPriority w:val="10"/>
    <w:qFormat/>
    <w:rsid w:val="00E76120"/>
    <w:pPr>
      <w:spacing w:after="0"/>
    </w:pPr>
    <w:rPr>
      <w:rFonts w:asciiTheme="majorHAnsi" w:eastAsiaTheme="majorEastAsia" w:hAnsiTheme="majorHAnsi" w:cstheme="majorBidi"/>
      <w:caps/>
      <w:color w:val="99CB38" w:themeColor="accent1"/>
      <w:spacing w:val="10"/>
      <w:sz w:val="52"/>
      <w:szCs w:val="52"/>
    </w:rPr>
  </w:style>
  <w:style w:type="character" w:customStyle="1" w:styleId="TitelChar">
    <w:name w:val="Titel Char"/>
    <w:basedOn w:val="Standaardalinea-lettertype"/>
    <w:link w:val="Titel"/>
    <w:uiPriority w:val="10"/>
    <w:rsid w:val="00E76120"/>
    <w:rPr>
      <w:rFonts w:asciiTheme="majorHAnsi" w:eastAsiaTheme="majorEastAsia" w:hAnsiTheme="majorHAnsi" w:cstheme="majorBidi"/>
      <w:caps/>
      <w:color w:val="99CB38" w:themeColor="accent1"/>
      <w:spacing w:val="10"/>
      <w:sz w:val="52"/>
      <w:szCs w:val="52"/>
    </w:rPr>
  </w:style>
  <w:style w:type="paragraph" w:styleId="Geenafstand">
    <w:name w:val="No Spacing"/>
    <w:uiPriority w:val="1"/>
    <w:qFormat/>
    <w:rsid w:val="00E76120"/>
    <w:pPr>
      <w:spacing w:before="100" w:after="0" w:line="240" w:lineRule="auto"/>
    </w:pPr>
    <w:rPr>
      <w:sz w:val="20"/>
      <w:szCs w:val="20"/>
    </w:rPr>
  </w:style>
  <w:style w:type="character" w:customStyle="1" w:styleId="LijstalineaChar">
    <w:name w:val="Lijstalinea Char"/>
    <w:aliases w:val="Bulleted list Char"/>
    <w:basedOn w:val="Standaardalinea-lettertype"/>
    <w:link w:val="Lijstalinea"/>
    <w:uiPriority w:val="34"/>
    <w:rsid w:val="00E76120"/>
    <w:rPr>
      <w:rFonts w:eastAsiaTheme="minorEastAsia"/>
      <w:sz w:val="20"/>
      <w:szCs w:val="20"/>
    </w:rPr>
  </w:style>
  <w:style w:type="paragraph" w:styleId="Voettekst">
    <w:name w:val="footer"/>
    <w:basedOn w:val="Standaard"/>
    <w:link w:val="VoettekstChar"/>
    <w:uiPriority w:val="99"/>
    <w:unhideWhenUsed/>
    <w:rsid w:val="00E76120"/>
    <w:pPr>
      <w:tabs>
        <w:tab w:val="center" w:pos="4536"/>
        <w:tab w:val="right" w:pos="9072"/>
      </w:tabs>
      <w:spacing w:after="0" w:line="240" w:lineRule="auto"/>
      <w:jc w:val="both"/>
    </w:pPr>
    <w:rPr>
      <w:rFonts w:ascii="Times New Roman" w:eastAsiaTheme="minorHAnsi" w:hAnsi="Times New Roman"/>
      <w:sz w:val="24"/>
      <w:szCs w:val="22"/>
    </w:rPr>
  </w:style>
  <w:style w:type="character" w:customStyle="1" w:styleId="VoettekstChar">
    <w:name w:val="Voettekst Char"/>
    <w:basedOn w:val="Standaardalinea-lettertype"/>
    <w:link w:val="Voettekst"/>
    <w:uiPriority w:val="99"/>
    <w:rsid w:val="00E76120"/>
    <w:rPr>
      <w:rFonts w:ascii="Times New Roman" w:hAnsi="Times New Roman"/>
      <w:sz w:val="24"/>
    </w:rPr>
  </w:style>
  <w:style w:type="paragraph" w:styleId="Koptekst">
    <w:name w:val="header"/>
    <w:basedOn w:val="Standaard"/>
    <w:link w:val="KoptekstChar"/>
    <w:uiPriority w:val="99"/>
    <w:unhideWhenUsed/>
    <w:rsid w:val="00A500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00A9"/>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1063</Words>
  <Characters>5629</Characters>
  <Application>Microsoft Office Word</Application>
  <DocSecurity>0</DocSecurity>
  <Lines>331</Lines>
  <Paragraphs>334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 Huwel</dc:creator>
  <cp:keywords/>
  <dc:description/>
  <cp:lastModifiedBy>Sien Huwel</cp:lastModifiedBy>
  <cp:revision>20</cp:revision>
  <dcterms:created xsi:type="dcterms:W3CDTF">2016-09-12T08:41:00Z</dcterms:created>
  <dcterms:modified xsi:type="dcterms:W3CDTF">2016-10-01T09:30:00Z</dcterms:modified>
</cp:coreProperties>
</file>