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AA991" w14:textId="101940AC" w:rsidR="00F11911" w:rsidRPr="005100B5" w:rsidRDefault="00F11911" w:rsidP="004732F7">
      <w:pPr>
        <w:ind w:left="720" w:hanging="360"/>
        <w:rPr>
          <w:rFonts w:asciiTheme="minorHAnsi" w:hAnsiTheme="minorHAnsi" w:cstheme="minorHAnsi"/>
        </w:rPr>
      </w:pPr>
    </w:p>
    <w:p w14:paraId="5B225FB3" w14:textId="33D2C5E0" w:rsidR="005100B5" w:rsidRDefault="005100B5" w:rsidP="00E55F0F">
      <w:pPr>
        <w:jc w:val="both"/>
        <w:rPr>
          <w:rStyle w:val="hoofdtitel"/>
          <w:rFonts w:asciiTheme="minorHAnsi" w:hAnsiTheme="minorHAnsi" w:cstheme="minorHAnsi"/>
          <w:lang w:val="es-ES"/>
        </w:rPr>
      </w:pPr>
    </w:p>
    <w:p w14:paraId="37FDEF7A" w14:textId="77777777" w:rsidR="00A97605" w:rsidRPr="005100B5" w:rsidRDefault="00A97605" w:rsidP="00E55F0F">
      <w:pPr>
        <w:jc w:val="both"/>
        <w:rPr>
          <w:rStyle w:val="hoofdtitel"/>
          <w:rFonts w:asciiTheme="minorHAnsi" w:hAnsiTheme="minorHAnsi" w:cstheme="minorHAnsi"/>
          <w:lang w:val="es-ES"/>
        </w:rPr>
      </w:pPr>
    </w:p>
    <w:p w14:paraId="46BFC2E4" w14:textId="35DE641E" w:rsidR="00E55F0F" w:rsidRPr="00605EA0" w:rsidRDefault="005100B5" w:rsidP="00A97605">
      <w:pPr>
        <w:spacing w:line="276" w:lineRule="auto"/>
        <w:jc w:val="both"/>
        <w:rPr>
          <w:rFonts w:asciiTheme="minorHAnsi" w:hAnsiTheme="minorHAnsi" w:cstheme="minorHAnsi"/>
          <w:color w:val="31849B"/>
          <w:sz w:val="104"/>
          <w:szCs w:val="104"/>
          <w:lang w:val="es-ES"/>
        </w:rPr>
      </w:pPr>
      <w:r w:rsidRPr="00605EA0">
        <w:rPr>
          <w:rStyle w:val="hoofdtitel"/>
          <w:rFonts w:asciiTheme="minorHAnsi" w:hAnsiTheme="minorHAnsi" w:cstheme="minorHAnsi"/>
          <w:sz w:val="104"/>
          <w:szCs w:val="104"/>
          <w:lang w:val="es-ES"/>
        </w:rPr>
        <w:t>¿Diferente o igual?</w:t>
      </w:r>
    </w:p>
    <w:p w14:paraId="34A0FCAA" w14:textId="51ECB522" w:rsidR="00E55F0F" w:rsidRPr="00605594" w:rsidRDefault="005100B5" w:rsidP="00A97605">
      <w:pPr>
        <w:spacing w:line="276" w:lineRule="auto"/>
        <w:jc w:val="both"/>
        <w:rPr>
          <w:rFonts w:ascii="Calibri" w:hAnsi="Calibri" w:cs="Calibri"/>
          <w:color w:val="000000"/>
          <w:sz w:val="40"/>
          <w:szCs w:val="40"/>
          <w:shd w:val="clear" w:color="auto" w:fill="FFFFFF"/>
          <w:lang w:val="es-ES_tradnl"/>
        </w:rPr>
      </w:pPr>
      <w:r w:rsidRPr="005100B5">
        <w:rPr>
          <w:rFonts w:ascii="Calibri" w:hAnsi="Calibri" w:cs="Calibri"/>
          <w:color w:val="000000"/>
          <w:sz w:val="40"/>
          <w:szCs w:val="40"/>
          <w:shd w:val="clear" w:color="auto" w:fill="FFFFFF"/>
          <w:lang w:val="es-ES_tradnl"/>
        </w:rPr>
        <w:t>Dos enfoques sobre las obras latinoamericanas </w:t>
      </w:r>
      <w:r w:rsidRPr="005100B5">
        <w:rPr>
          <w:rFonts w:ascii="Calibri" w:hAnsi="Calibri" w:cs="Calibri"/>
          <w:i/>
          <w:iCs/>
          <w:color w:val="000000"/>
          <w:sz w:val="40"/>
          <w:szCs w:val="40"/>
          <w:shd w:val="clear" w:color="auto" w:fill="FFFFFF"/>
          <w:lang w:val="es-ES_tradnl"/>
        </w:rPr>
        <w:t>El Etnógrafo</w:t>
      </w:r>
      <w:r w:rsidR="00605EA0" w:rsidRPr="00605EA0">
        <w:rPr>
          <w:rFonts w:ascii="Calibri" w:hAnsi="Calibri" w:cs="Calibri"/>
          <w:i/>
          <w:iCs/>
          <w:color w:val="000000"/>
          <w:sz w:val="40"/>
          <w:szCs w:val="40"/>
          <w:shd w:val="clear" w:color="auto" w:fill="FFFFFF"/>
          <w:lang w:val="es-ES_tradnl"/>
        </w:rPr>
        <w:t xml:space="preserve"> (2012)</w:t>
      </w:r>
      <w:r w:rsidRPr="005100B5">
        <w:rPr>
          <w:rFonts w:ascii="Calibri" w:hAnsi="Calibri" w:cs="Calibri"/>
          <w:i/>
          <w:iCs/>
          <w:color w:val="000000"/>
          <w:sz w:val="40"/>
          <w:szCs w:val="40"/>
          <w:shd w:val="clear" w:color="auto" w:fill="FFFFFF"/>
          <w:lang w:val="es-ES_tradnl"/>
        </w:rPr>
        <w:t xml:space="preserve"> y El abrazo de la serpiente</w:t>
      </w:r>
      <w:r w:rsidR="00605EA0" w:rsidRPr="00605EA0">
        <w:rPr>
          <w:rFonts w:ascii="Calibri" w:hAnsi="Calibri" w:cs="Calibri"/>
          <w:i/>
          <w:iCs/>
          <w:color w:val="000000"/>
          <w:sz w:val="40"/>
          <w:szCs w:val="40"/>
          <w:shd w:val="clear" w:color="auto" w:fill="FFFFFF"/>
          <w:lang w:val="es-ES_tradnl"/>
        </w:rPr>
        <w:t xml:space="preserve"> (2015)</w:t>
      </w:r>
    </w:p>
    <w:p w14:paraId="1F09DD20" w14:textId="77777777" w:rsidR="00E55F0F" w:rsidRPr="005100B5" w:rsidRDefault="00E55F0F" w:rsidP="00E55F0F">
      <w:pPr>
        <w:jc w:val="both"/>
        <w:rPr>
          <w:rFonts w:asciiTheme="minorHAnsi" w:hAnsiTheme="minorHAnsi" w:cstheme="minorHAnsi"/>
          <w:lang w:val="es-ES"/>
        </w:rPr>
      </w:pPr>
    </w:p>
    <w:p w14:paraId="5874E685" w14:textId="77777777" w:rsidR="00E55F0F" w:rsidRPr="005100B5" w:rsidRDefault="00E55F0F" w:rsidP="00E55F0F">
      <w:pPr>
        <w:jc w:val="both"/>
        <w:rPr>
          <w:rFonts w:asciiTheme="minorHAnsi" w:hAnsiTheme="minorHAnsi" w:cstheme="minorHAnsi"/>
          <w:lang w:val="es-ES"/>
        </w:rPr>
      </w:pPr>
    </w:p>
    <w:p w14:paraId="17BC6A9D" w14:textId="77777777" w:rsidR="00E55F0F" w:rsidRPr="005100B5" w:rsidRDefault="00E55F0F" w:rsidP="00E55F0F">
      <w:pPr>
        <w:jc w:val="both"/>
        <w:rPr>
          <w:rFonts w:asciiTheme="minorHAnsi" w:hAnsiTheme="minorHAnsi" w:cstheme="minorHAnsi"/>
          <w:lang w:val="es-ES"/>
        </w:rPr>
      </w:pPr>
    </w:p>
    <w:p w14:paraId="3252CAE6" w14:textId="77777777" w:rsidR="00E55F0F" w:rsidRPr="005100B5" w:rsidRDefault="00E55F0F" w:rsidP="00E55F0F">
      <w:pPr>
        <w:jc w:val="both"/>
        <w:rPr>
          <w:rFonts w:asciiTheme="minorHAnsi" w:hAnsiTheme="minorHAnsi" w:cstheme="minorHAnsi"/>
          <w:lang w:val="es-ES"/>
        </w:rPr>
      </w:pPr>
    </w:p>
    <w:p w14:paraId="2D3EA66F" w14:textId="77777777" w:rsidR="00E55F0F" w:rsidRPr="005100B5" w:rsidRDefault="00E55F0F" w:rsidP="00E55F0F">
      <w:pPr>
        <w:jc w:val="both"/>
        <w:rPr>
          <w:rFonts w:asciiTheme="minorHAnsi" w:hAnsiTheme="minorHAnsi" w:cstheme="minorHAnsi"/>
          <w:lang w:val="es-ES"/>
        </w:rPr>
      </w:pPr>
    </w:p>
    <w:p w14:paraId="5783B1BC" w14:textId="77777777" w:rsidR="00E55F0F" w:rsidRPr="005100B5" w:rsidRDefault="00E55F0F" w:rsidP="00E55F0F">
      <w:pPr>
        <w:jc w:val="both"/>
        <w:rPr>
          <w:rFonts w:asciiTheme="minorHAnsi" w:hAnsiTheme="minorHAnsi" w:cstheme="minorHAnsi"/>
          <w:lang w:val="es-ES"/>
        </w:rPr>
      </w:pPr>
    </w:p>
    <w:p w14:paraId="72466916" w14:textId="77777777" w:rsidR="00E55F0F" w:rsidRPr="005100B5" w:rsidRDefault="00E55F0F" w:rsidP="00E55F0F">
      <w:pPr>
        <w:jc w:val="both"/>
        <w:rPr>
          <w:rFonts w:asciiTheme="minorHAnsi" w:hAnsiTheme="minorHAnsi" w:cstheme="minorHAnsi"/>
          <w:lang w:val="es-ES"/>
        </w:rPr>
      </w:pPr>
    </w:p>
    <w:p w14:paraId="72B3DE90" w14:textId="498FEF64" w:rsidR="00E55F0F" w:rsidRPr="004D5CBD" w:rsidRDefault="00605EA0" w:rsidP="00E55F0F">
      <w:pPr>
        <w:autoSpaceDE w:val="0"/>
        <w:autoSpaceDN w:val="0"/>
        <w:adjustRightInd w:val="0"/>
        <w:ind w:right="-2"/>
        <w:jc w:val="right"/>
        <w:rPr>
          <w:rFonts w:asciiTheme="minorHAnsi" w:hAnsiTheme="minorHAnsi" w:cstheme="minorHAnsi"/>
          <w:b/>
          <w:bCs/>
          <w:color w:val="231F20"/>
          <w:sz w:val="32"/>
          <w:szCs w:val="32"/>
          <w:lang w:val="es-ES"/>
        </w:rPr>
      </w:pPr>
      <w:r w:rsidRPr="004D5CBD">
        <w:rPr>
          <w:rFonts w:asciiTheme="minorHAnsi" w:hAnsiTheme="minorHAnsi" w:cstheme="minorHAnsi"/>
          <w:b/>
          <w:bCs/>
          <w:color w:val="231F20"/>
          <w:sz w:val="32"/>
          <w:szCs w:val="32"/>
          <w:lang w:val="es-ES"/>
        </w:rPr>
        <w:t xml:space="preserve">Amber </w:t>
      </w:r>
      <w:r w:rsidR="004D5CBD">
        <w:rPr>
          <w:rFonts w:asciiTheme="minorHAnsi" w:hAnsiTheme="minorHAnsi" w:cstheme="minorHAnsi"/>
          <w:b/>
          <w:bCs/>
          <w:color w:val="231F20"/>
          <w:sz w:val="32"/>
          <w:szCs w:val="32"/>
          <w:lang w:val="es-ES"/>
        </w:rPr>
        <w:t xml:space="preserve">Teresa </w:t>
      </w:r>
      <w:r w:rsidRPr="004D5CBD">
        <w:rPr>
          <w:rFonts w:asciiTheme="minorHAnsi" w:hAnsiTheme="minorHAnsi" w:cstheme="minorHAnsi"/>
          <w:b/>
          <w:bCs/>
          <w:color w:val="231F20"/>
          <w:sz w:val="32"/>
          <w:szCs w:val="32"/>
          <w:lang w:val="es-ES"/>
        </w:rPr>
        <w:t>De Geyter</w:t>
      </w:r>
    </w:p>
    <w:p w14:paraId="796E2C46" w14:textId="77777777" w:rsidR="00E55F0F" w:rsidRPr="00605EA0" w:rsidRDefault="00E55F0F" w:rsidP="00E55F0F">
      <w:pPr>
        <w:autoSpaceDE w:val="0"/>
        <w:autoSpaceDN w:val="0"/>
        <w:adjustRightInd w:val="0"/>
        <w:ind w:right="-2"/>
        <w:jc w:val="right"/>
        <w:rPr>
          <w:rFonts w:asciiTheme="minorHAnsi" w:hAnsiTheme="minorHAnsi" w:cstheme="minorHAnsi"/>
          <w:b/>
          <w:bCs/>
          <w:sz w:val="28"/>
          <w:szCs w:val="28"/>
          <w:lang w:val="es-ES"/>
        </w:rPr>
      </w:pPr>
    </w:p>
    <w:p w14:paraId="12A58446" w14:textId="77777777" w:rsidR="00E55F0F" w:rsidRPr="00605EA0" w:rsidRDefault="00E55F0F" w:rsidP="00E55F0F">
      <w:pPr>
        <w:autoSpaceDE w:val="0"/>
        <w:autoSpaceDN w:val="0"/>
        <w:adjustRightInd w:val="0"/>
        <w:ind w:right="-2"/>
        <w:jc w:val="right"/>
        <w:rPr>
          <w:rFonts w:asciiTheme="minorHAnsi" w:hAnsiTheme="minorHAnsi" w:cstheme="minorHAnsi"/>
          <w:lang w:val="es-ES"/>
        </w:rPr>
      </w:pPr>
      <w:r w:rsidRPr="00605EA0">
        <w:rPr>
          <w:rFonts w:asciiTheme="minorHAnsi" w:hAnsiTheme="minorHAnsi" w:cstheme="minorHAnsi"/>
          <w:lang w:val="es-ES"/>
        </w:rPr>
        <w:t>Tesis de maestría para obtener el grado de</w:t>
      </w:r>
    </w:p>
    <w:p w14:paraId="72D03B3B" w14:textId="78FADA45" w:rsidR="00E55F0F" w:rsidRPr="00605EA0" w:rsidRDefault="00605EA0" w:rsidP="00E55F0F">
      <w:pPr>
        <w:autoSpaceDE w:val="0"/>
        <w:autoSpaceDN w:val="0"/>
        <w:adjustRightInd w:val="0"/>
        <w:ind w:right="-2"/>
        <w:jc w:val="right"/>
        <w:rPr>
          <w:rFonts w:asciiTheme="minorHAnsi" w:hAnsiTheme="minorHAnsi" w:cstheme="minorHAnsi"/>
        </w:rPr>
      </w:pPr>
      <w:r w:rsidRPr="00605EA0">
        <w:rPr>
          <w:rFonts w:asciiTheme="minorHAnsi" w:hAnsiTheme="minorHAnsi" w:cstheme="minorHAnsi"/>
        </w:rPr>
        <w:t xml:space="preserve">‘Master in de </w:t>
      </w:r>
      <w:r w:rsidR="00217936">
        <w:rPr>
          <w:rFonts w:asciiTheme="minorHAnsi" w:hAnsiTheme="minorHAnsi" w:cstheme="minorHAnsi"/>
        </w:rPr>
        <w:t>w</w:t>
      </w:r>
      <w:r w:rsidRPr="00605EA0">
        <w:rPr>
          <w:rFonts w:asciiTheme="minorHAnsi" w:hAnsiTheme="minorHAnsi" w:cstheme="minorHAnsi"/>
        </w:rPr>
        <w:t>esterse literatuur’</w:t>
      </w:r>
    </w:p>
    <w:p w14:paraId="397D436A" w14:textId="77777777" w:rsidR="00E55F0F" w:rsidRPr="00605EA0" w:rsidRDefault="00E55F0F" w:rsidP="00E55F0F">
      <w:pPr>
        <w:autoSpaceDE w:val="0"/>
        <w:autoSpaceDN w:val="0"/>
        <w:adjustRightInd w:val="0"/>
        <w:ind w:right="-2"/>
        <w:jc w:val="right"/>
        <w:rPr>
          <w:rFonts w:asciiTheme="minorHAnsi" w:hAnsiTheme="minorHAnsi" w:cstheme="minorHAnsi"/>
        </w:rPr>
      </w:pPr>
    </w:p>
    <w:p w14:paraId="15901273" w14:textId="669DB2EF" w:rsidR="00E55F0F" w:rsidRPr="00605EA0" w:rsidRDefault="00E55F0F" w:rsidP="00E55F0F">
      <w:pPr>
        <w:autoSpaceDE w:val="0"/>
        <w:autoSpaceDN w:val="0"/>
        <w:adjustRightInd w:val="0"/>
        <w:ind w:right="-2"/>
        <w:jc w:val="right"/>
        <w:rPr>
          <w:rFonts w:asciiTheme="minorHAnsi" w:hAnsiTheme="minorHAnsi" w:cstheme="minorHAnsi"/>
          <w:lang w:val="es-ES"/>
        </w:rPr>
      </w:pPr>
      <w:r w:rsidRPr="000C373A">
        <w:rPr>
          <w:rFonts w:asciiTheme="minorHAnsi" w:hAnsiTheme="minorHAnsi" w:cstheme="minorHAnsi"/>
        </w:rPr>
        <w:t xml:space="preserve">Director: </w:t>
      </w:r>
      <w:r w:rsidR="00C26CF0">
        <w:rPr>
          <w:rFonts w:asciiTheme="minorHAnsi" w:hAnsiTheme="minorHAnsi" w:cstheme="minorHAnsi"/>
        </w:rPr>
        <w:t>P</w:t>
      </w:r>
      <w:r w:rsidRPr="000C373A">
        <w:rPr>
          <w:rFonts w:asciiTheme="minorHAnsi" w:hAnsiTheme="minorHAnsi" w:cstheme="minorHAnsi"/>
        </w:rPr>
        <w:t xml:space="preserve">rof. dr. </w:t>
      </w:r>
      <w:r w:rsidR="00605EA0" w:rsidRPr="00605EA0">
        <w:rPr>
          <w:rFonts w:asciiTheme="minorHAnsi" w:hAnsiTheme="minorHAnsi" w:cstheme="minorHAnsi"/>
          <w:lang w:val="es-ES"/>
        </w:rPr>
        <w:t>Nadia Lie</w:t>
      </w:r>
    </w:p>
    <w:p w14:paraId="5320908E" w14:textId="024B95C0" w:rsidR="00E55F0F" w:rsidRPr="00605EA0" w:rsidRDefault="00E55F0F" w:rsidP="00E55F0F">
      <w:pPr>
        <w:autoSpaceDE w:val="0"/>
        <w:autoSpaceDN w:val="0"/>
        <w:adjustRightInd w:val="0"/>
        <w:ind w:right="-2"/>
        <w:jc w:val="right"/>
        <w:rPr>
          <w:rFonts w:asciiTheme="minorHAnsi" w:hAnsiTheme="minorHAnsi" w:cstheme="minorHAnsi"/>
          <w:lang w:val="es-ES"/>
        </w:rPr>
      </w:pPr>
      <w:r w:rsidRPr="00605EA0">
        <w:rPr>
          <w:rFonts w:asciiTheme="minorHAnsi" w:hAnsiTheme="minorHAnsi" w:cstheme="minorHAnsi"/>
          <w:lang w:val="es-ES"/>
        </w:rPr>
        <w:t>Codirector:</w:t>
      </w:r>
      <w:r w:rsidR="00C26CF0">
        <w:rPr>
          <w:rFonts w:asciiTheme="minorHAnsi" w:hAnsiTheme="minorHAnsi" w:cstheme="minorHAnsi"/>
          <w:lang w:val="es-ES"/>
        </w:rPr>
        <w:t xml:space="preserve"> Sra.</w:t>
      </w:r>
      <w:r w:rsidRPr="00605EA0">
        <w:rPr>
          <w:rFonts w:asciiTheme="minorHAnsi" w:hAnsiTheme="minorHAnsi" w:cstheme="minorHAnsi"/>
          <w:lang w:val="es-ES"/>
        </w:rPr>
        <w:t xml:space="preserve"> </w:t>
      </w:r>
      <w:r w:rsidR="00217936" w:rsidRPr="00BA1858">
        <w:rPr>
          <w:rFonts w:asciiTheme="minorHAnsi" w:hAnsiTheme="minorHAnsi" w:cstheme="minorHAnsi"/>
          <w:lang w:val="es-ES_tradnl"/>
        </w:rPr>
        <w:t>Catalina Chamorro Villalobos</w:t>
      </w:r>
    </w:p>
    <w:p w14:paraId="47E261E8" w14:textId="77777777" w:rsidR="00E55F0F" w:rsidRPr="00605EA0" w:rsidRDefault="00E55F0F" w:rsidP="00E55F0F">
      <w:pPr>
        <w:autoSpaceDE w:val="0"/>
        <w:autoSpaceDN w:val="0"/>
        <w:adjustRightInd w:val="0"/>
        <w:ind w:right="-2"/>
        <w:jc w:val="right"/>
        <w:rPr>
          <w:rFonts w:asciiTheme="minorHAnsi" w:hAnsiTheme="minorHAnsi" w:cstheme="minorHAnsi"/>
          <w:lang w:val="es-ES"/>
        </w:rPr>
      </w:pPr>
    </w:p>
    <w:p w14:paraId="52D2D0EE" w14:textId="0D538B4F" w:rsidR="00E55F0F" w:rsidRPr="00605EA0" w:rsidRDefault="00E55F0F" w:rsidP="00E55F0F">
      <w:pPr>
        <w:autoSpaceDE w:val="0"/>
        <w:autoSpaceDN w:val="0"/>
        <w:adjustRightInd w:val="0"/>
        <w:ind w:right="-2"/>
        <w:jc w:val="right"/>
        <w:rPr>
          <w:rFonts w:asciiTheme="minorHAnsi" w:hAnsiTheme="minorHAnsi" w:cstheme="minorHAnsi"/>
          <w:lang w:val="es-ES"/>
        </w:rPr>
      </w:pPr>
      <w:r w:rsidRPr="00605EA0">
        <w:rPr>
          <w:rFonts w:asciiTheme="minorHAnsi" w:hAnsiTheme="minorHAnsi" w:cstheme="minorHAnsi"/>
          <w:lang w:val="es-ES"/>
        </w:rPr>
        <w:t xml:space="preserve">Curso </w:t>
      </w:r>
      <w:r w:rsidRPr="00605EA0">
        <w:rPr>
          <w:rStyle w:val="Tekstvantijdelijkeaanduiding"/>
          <w:rFonts w:asciiTheme="minorHAnsi" w:hAnsiTheme="minorHAnsi" w:cstheme="minorHAnsi"/>
          <w:color w:val="auto"/>
          <w:lang w:val="es-ES"/>
        </w:rPr>
        <w:t>20</w:t>
      </w:r>
      <w:r w:rsidR="00605EA0" w:rsidRPr="00605EA0">
        <w:rPr>
          <w:rStyle w:val="Tekstvantijdelijkeaanduiding"/>
          <w:rFonts w:asciiTheme="minorHAnsi" w:hAnsiTheme="minorHAnsi" w:cstheme="minorHAnsi"/>
          <w:color w:val="auto"/>
          <w:lang w:val="es-ES"/>
        </w:rPr>
        <w:t>18</w:t>
      </w:r>
      <w:r w:rsidRPr="00605EA0">
        <w:rPr>
          <w:rStyle w:val="Tekstvantijdelijkeaanduiding"/>
          <w:rFonts w:asciiTheme="minorHAnsi" w:hAnsiTheme="minorHAnsi" w:cstheme="minorHAnsi"/>
          <w:color w:val="auto"/>
          <w:lang w:val="es-ES"/>
        </w:rPr>
        <w:t>-20</w:t>
      </w:r>
      <w:r w:rsidR="00605EA0" w:rsidRPr="00605EA0">
        <w:rPr>
          <w:rStyle w:val="Tekstvantijdelijkeaanduiding"/>
          <w:rFonts w:asciiTheme="minorHAnsi" w:hAnsiTheme="minorHAnsi" w:cstheme="minorHAnsi"/>
          <w:color w:val="auto"/>
          <w:lang w:val="es-ES"/>
        </w:rPr>
        <w:t>19</w:t>
      </w:r>
    </w:p>
    <w:p w14:paraId="7CA61785" w14:textId="77777777" w:rsidR="00E55F0F" w:rsidRPr="005100B5" w:rsidRDefault="00E55F0F" w:rsidP="00E55F0F">
      <w:pPr>
        <w:autoSpaceDE w:val="0"/>
        <w:autoSpaceDN w:val="0"/>
        <w:adjustRightInd w:val="0"/>
        <w:ind w:right="-2"/>
        <w:jc w:val="right"/>
        <w:rPr>
          <w:rFonts w:asciiTheme="minorHAnsi" w:hAnsiTheme="minorHAnsi" w:cstheme="minorHAnsi"/>
          <w:lang w:val="es-ES"/>
        </w:rPr>
      </w:pPr>
    </w:p>
    <w:p w14:paraId="0AE13A16" w14:textId="77777777" w:rsidR="00E55F0F" w:rsidRPr="005100B5" w:rsidRDefault="00E55F0F" w:rsidP="00E55F0F">
      <w:pPr>
        <w:autoSpaceDE w:val="0"/>
        <w:autoSpaceDN w:val="0"/>
        <w:adjustRightInd w:val="0"/>
        <w:ind w:right="-2"/>
        <w:jc w:val="right"/>
        <w:rPr>
          <w:rFonts w:asciiTheme="minorHAnsi" w:hAnsiTheme="minorHAnsi" w:cstheme="minorHAnsi"/>
          <w:lang w:val="es-ES"/>
        </w:rPr>
      </w:pPr>
    </w:p>
    <w:p w14:paraId="7D7E1FB3" w14:textId="1111C160" w:rsidR="00E55F0F" w:rsidRPr="00605EA0" w:rsidRDefault="00E55F0F" w:rsidP="00E55F0F">
      <w:pPr>
        <w:autoSpaceDE w:val="0"/>
        <w:autoSpaceDN w:val="0"/>
        <w:adjustRightInd w:val="0"/>
        <w:ind w:right="-2"/>
        <w:jc w:val="right"/>
        <w:rPr>
          <w:rFonts w:asciiTheme="minorHAnsi" w:hAnsiTheme="minorHAnsi" w:cstheme="minorHAnsi"/>
          <w:color w:val="231F20"/>
          <w:lang w:val="es-ES_tradnl"/>
        </w:rPr>
      </w:pPr>
      <w:r w:rsidRPr="005100B5">
        <w:rPr>
          <w:rFonts w:asciiTheme="minorHAnsi" w:hAnsiTheme="minorHAnsi" w:cstheme="minorHAnsi"/>
          <w:color w:val="231F20"/>
          <w:lang w:val="es-ES"/>
        </w:rPr>
        <w:t xml:space="preserve"> </w:t>
      </w:r>
      <w:r w:rsidR="00F02EC2">
        <w:rPr>
          <w:rFonts w:asciiTheme="minorHAnsi" w:hAnsiTheme="minorHAnsi" w:cstheme="minorHAnsi"/>
          <w:color w:val="231F20"/>
          <w:lang w:val="es-ES_tradnl"/>
        </w:rPr>
        <w:t>131.128</w:t>
      </w:r>
      <w:r w:rsidRPr="00605EA0">
        <w:rPr>
          <w:rFonts w:asciiTheme="minorHAnsi" w:hAnsiTheme="minorHAnsi" w:cstheme="minorHAnsi"/>
          <w:color w:val="231F20"/>
          <w:lang w:val="es-ES_tradnl"/>
        </w:rPr>
        <w:t xml:space="preserve"> carácteres</w:t>
      </w:r>
      <w:bookmarkStart w:id="0" w:name="_GoBack"/>
      <w:bookmarkEnd w:id="0"/>
    </w:p>
    <w:p w14:paraId="134F4585" w14:textId="6A9321B1" w:rsidR="00F11911" w:rsidRPr="005100B5" w:rsidRDefault="00E55F0F" w:rsidP="00E55F0F">
      <w:pPr>
        <w:pStyle w:val="Kop1"/>
        <w:rPr>
          <w:rFonts w:asciiTheme="minorHAnsi" w:hAnsiTheme="minorHAnsi" w:cstheme="minorHAnsi"/>
          <w:color w:val="auto"/>
        </w:rPr>
      </w:pPr>
      <w:r w:rsidRPr="00605EA0">
        <w:rPr>
          <w:rFonts w:asciiTheme="minorHAnsi" w:hAnsiTheme="minorHAnsi" w:cstheme="minorHAnsi"/>
          <w:color w:val="231F20"/>
          <w:sz w:val="24"/>
          <w:szCs w:val="24"/>
        </w:rPr>
        <w:br w:type="page"/>
      </w:r>
    </w:p>
    <w:p w14:paraId="781CC749" w14:textId="03163728" w:rsidR="00F11911" w:rsidRPr="00B46949" w:rsidRDefault="00F11911" w:rsidP="00F11911">
      <w:pPr>
        <w:rPr>
          <w:rFonts w:asciiTheme="minorHAnsi" w:hAnsiTheme="minorHAnsi" w:cstheme="minorHAnsi"/>
          <w:lang w:val="es-ES_tradnl"/>
        </w:rPr>
      </w:pPr>
    </w:p>
    <w:p w14:paraId="064EA1EC" w14:textId="11A68A8B" w:rsidR="00F11911" w:rsidRPr="00B46949" w:rsidRDefault="00F11911" w:rsidP="00F11911">
      <w:pPr>
        <w:rPr>
          <w:rFonts w:asciiTheme="minorHAnsi" w:hAnsiTheme="minorHAnsi" w:cstheme="minorHAnsi"/>
          <w:lang w:val="es-ES_tradnl"/>
        </w:rPr>
      </w:pPr>
    </w:p>
    <w:p w14:paraId="3D1DBC9F" w14:textId="38D9EAF4" w:rsidR="00F11911" w:rsidRPr="00B46949" w:rsidRDefault="00F11911" w:rsidP="00F11911">
      <w:pPr>
        <w:rPr>
          <w:rFonts w:asciiTheme="minorHAnsi" w:hAnsiTheme="minorHAnsi" w:cstheme="minorHAnsi"/>
          <w:lang w:val="es-ES_tradnl"/>
        </w:rPr>
      </w:pPr>
    </w:p>
    <w:p w14:paraId="1B1763DE" w14:textId="6B5EEB3A" w:rsidR="00F11911" w:rsidRPr="00B46949" w:rsidRDefault="00F11911" w:rsidP="00F11911">
      <w:pPr>
        <w:rPr>
          <w:rFonts w:asciiTheme="minorHAnsi" w:hAnsiTheme="minorHAnsi" w:cstheme="minorHAnsi"/>
          <w:lang w:val="es-ES_tradnl"/>
        </w:rPr>
      </w:pPr>
    </w:p>
    <w:p w14:paraId="3372F706" w14:textId="1B78DB38" w:rsidR="00F11911" w:rsidRDefault="00F11911" w:rsidP="00F11911">
      <w:pPr>
        <w:rPr>
          <w:rFonts w:asciiTheme="minorHAnsi" w:hAnsiTheme="minorHAnsi" w:cstheme="minorHAnsi"/>
          <w:lang w:val="es-ES_tradnl"/>
        </w:rPr>
      </w:pPr>
    </w:p>
    <w:p w14:paraId="68FD85BD" w14:textId="6100873D" w:rsidR="008F47A2" w:rsidRDefault="008F47A2" w:rsidP="00F11911">
      <w:pPr>
        <w:rPr>
          <w:rFonts w:asciiTheme="minorHAnsi" w:hAnsiTheme="minorHAnsi" w:cstheme="minorHAnsi"/>
          <w:lang w:val="es-ES_tradnl"/>
        </w:rPr>
      </w:pPr>
    </w:p>
    <w:p w14:paraId="6C51185B" w14:textId="663E9FDD" w:rsidR="008F47A2" w:rsidRDefault="008F47A2" w:rsidP="00F11911">
      <w:pPr>
        <w:rPr>
          <w:rFonts w:asciiTheme="minorHAnsi" w:hAnsiTheme="minorHAnsi" w:cstheme="minorHAnsi"/>
          <w:lang w:val="es-ES_tradnl"/>
        </w:rPr>
      </w:pPr>
    </w:p>
    <w:p w14:paraId="3A7C6989" w14:textId="22E5A514" w:rsidR="008F47A2" w:rsidRDefault="008F47A2" w:rsidP="00F11911">
      <w:pPr>
        <w:rPr>
          <w:rFonts w:asciiTheme="minorHAnsi" w:hAnsiTheme="minorHAnsi" w:cstheme="minorHAnsi"/>
          <w:lang w:val="es-ES_tradnl"/>
        </w:rPr>
      </w:pPr>
    </w:p>
    <w:p w14:paraId="0631681B" w14:textId="307397EB" w:rsidR="008F47A2" w:rsidRDefault="008F47A2" w:rsidP="00F11911">
      <w:pPr>
        <w:rPr>
          <w:rFonts w:asciiTheme="minorHAnsi" w:hAnsiTheme="minorHAnsi" w:cstheme="minorHAnsi"/>
          <w:lang w:val="es-ES_tradnl"/>
        </w:rPr>
      </w:pPr>
    </w:p>
    <w:p w14:paraId="5D97F07B" w14:textId="5D09A3A3" w:rsidR="008F47A2" w:rsidRDefault="008F47A2" w:rsidP="00F11911">
      <w:pPr>
        <w:rPr>
          <w:rFonts w:asciiTheme="minorHAnsi" w:hAnsiTheme="minorHAnsi" w:cstheme="minorHAnsi"/>
          <w:lang w:val="es-ES_tradnl"/>
        </w:rPr>
      </w:pPr>
    </w:p>
    <w:p w14:paraId="5378750A" w14:textId="5A26CFD3" w:rsidR="008F47A2" w:rsidRDefault="008F47A2" w:rsidP="008F47A2">
      <w:pPr>
        <w:jc w:val="both"/>
        <w:rPr>
          <w:rFonts w:asciiTheme="minorHAnsi" w:hAnsiTheme="minorHAnsi" w:cstheme="minorHAnsi"/>
          <w:lang w:val="es-ES_tradnl"/>
        </w:rPr>
      </w:pPr>
    </w:p>
    <w:p w14:paraId="60C8B89A" w14:textId="6DF28FA2" w:rsidR="008F47A2" w:rsidRDefault="008F47A2" w:rsidP="008F47A2">
      <w:pPr>
        <w:jc w:val="both"/>
        <w:rPr>
          <w:rFonts w:ascii="Arial" w:hAnsi="Arial" w:cs="Arial"/>
          <w:iCs/>
          <w:lang w:val="es-ES_tradnl"/>
        </w:rPr>
      </w:pPr>
    </w:p>
    <w:p w14:paraId="42DC15EC" w14:textId="7CB7D862" w:rsidR="008F47A2" w:rsidRDefault="008F47A2" w:rsidP="008F47A2">
      <w:pPr>
        <w:jc w:val="both"/>
        <w:rPr>
          <w:rFonts w:ascii="Arial" w:hAnsi="Arial" w:cs="Arial"/>
          <w:iCs/>
          <w:lang w:val="es-ES"/>
        </w:rPr>
      </w:pPr>
    </w:p>
    <w:p w14:paraId="4A57A2FA" w14:textId="1DFFBAC7" w:rsidR="008F47A2" w:rsidRDefault="00051991" w:rsidP="008F47A2">
      <w:pPr>
        <w:jc w:val="both"/>
        <w:rPr>
          <w:rFonts w:ascii="Arial" w:hAnsi="Arial" w:cs="Arial"/>
          <w:iCs/>
          <w:lang w:val="es-ES"/>
        </w:rPr>
      </w:pPr>
      <w:r w:rsidRPr="003E66D5">
        <w:rPr>
          <w:noProof/>
          <w:lang w:eastAsia="nl-BE"/>
        </w:rPr>
        <w:drawing>
          <wp:anchor distT="0" distB="0" distL="114300" distR="114300" simplePos="0" relativeHeight="251669504" behindDoc="0" locked="0" layoutInCell="1" allowOverlap="1" wp14:anchorId="42AC7272" wp14:editId="0A1D4AEF">
            <wp:simplePos x="0" y="0"/>
            <wp:positionH relativeFrom="column">
              <wp:posOffset>2307722</wp:posOffset>
            </wp:positionH>
            <wp:positionV relativeFrom="paragraph">
              <wp:posOffset>90805</wp:posOffset>
            </wp:positionV>
            <wp:extent cx="1056640" cy="1933575"/>
            <wp:effectExtent l="0" t="0" r="0" b="0"/>
            <wp:wrapSquare wrapText="bothSides"/>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664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07492" w14:textId="77777777" w:rsidR="008F47A2" w:rsidRDefault="008F47A2" w:rsidP="008F47A2">
      <w:pPr>
        <w:jc w:val="both"/>
        <w:rPr>
          <w:rFonts w:ascii="Arial" w:hAnsi="Arial" w:cs="Arial"/>
          <w:iCs/>
          <w:lang w:val="es-ES"/>
        </w:rPr>
      </w:pPr>
    </w:p>
    <w:p w14:paraId="1FD1E5E6" w14:textId="77777777" w:rsidR="008F47A2" w:rsidRDefault="008F47A2" w:rsidP="008F47A2">
      <w:pPr>
        <w:jc w:val="both"/>
        <w:rPr>
          <w:rFonts w:ascii="Arial" w:hAnsi="Arial" w:cs="Arial"/>
          <w:iCs/>
          <w:lang w:val="es-ES"/>
        </w:rPr>
      </w:pPr>
    </w:p>
    <w:p w14:paraId="4B58EF15" w14:textId="77777777" w:rsidR="008F47A2" w:rsidRDefault="008F47A2" w:rsidP="008F47A2">
      <w:pPr>
        <w:jc w:val="both"/>
        <w:rPr>
          <w:rFonts w:ascii="Arial" w:hAnsi="Arial" w:cs="Arial"/>
          <w:iCs/>
          <w:lang w:val="es-ES"/>
        </w:rPr>
      </w:pPr>
    </w:p>
    <w:p w14:paraId="73036C45" w14:textId="77777777" w:rsidR="008F47A2" w:rsidRDefault="008F47A2" w:rsidP="008F47A2">
      <w:pPr>
        <w:jc w:val="both"/>
        <w:rPr>
          <w:rFonts w:ascii="Arial" w:hAnsi="Arial" w:cs="Arial"/>
          <w:iCs/>
          <w:lang w:val="es-ES"/>
        </w:rPr>
      </w:pPr>
    </w:p>
    <w:p w14:paraId="5115B954" w14:textId="77777777" w:rsidR="008F47A2" w:rsidRDefault="008F47A2" w:rsidP="008F47A2">
      <w:pPr>
        <w:jc w:val="both"/>
        <w:rPr>
          <w:rFonts w:ascii="Arial" w:hAnsi="Arial" w:cs="Arial"/>
          <w:iCs/>
          <w:lang w:val="es-ES"/>
        </w:rPr>
      </w:pPr>
    </w:p>
    <w:p w14:paraId="75B7F8ED" w14:textId="77777777" w:rsidR="008F47A2" w:rsidRDefault="008F47A2" w:rsidP="008F47A2">
      <w:pPr>
        <w:jc w:val="both"/>
        <w:rPr>
          <w:rFonts w:ascii="Arial" w:hAnsi="Arial" w:cs="Arial"/>
          <w:iCs/>
          <w:lang w:val="es-ES"/>
        </w:rPr>
      </w:pPr>
    </w:p>
    <w:p w14:paraId="73229273" w14:textId="77777777" w:rsidR="008F47A2" w:rsidRDefault="008F47A2" w:rsidP="008F47A2">
      <w:pPr>
        <w:jc w:val="both"/>
        <w:rPr>
          <w:rFonts w:ascii="Arial" w:hAnsi="Arial" w:cs="Arial"/>
          <w:iCs/>
          <w:lang w:val="es-ES"/>
        </w:rPr>
      </w:pPr>
    </w:p>
    <w:p w14:paraId="4940BE23" w14:textId="77777777" w:rsidR="008F47A2" w:rsidRDefault="008F47A2" w:rsidP="008F47A2">
      <w:pPr>
        <w:jc w:val="both"/>
        <w:rPr>
          <w:rFonts w:ascii="Arial" w:hAnsi="Arial" w:cs="Arial"/>
          <w:iCs/>
          <w:lang w:val="es-ES"/>
        </w:rPr>
      </w:pPr>
    </w:p>
    <w:p w14:paraId="3490860A" w14:textId="77777777" w:rsidR="008F47A2" w:rsidRDefault="008F47A2" w:rsidP="008F47A2">
      <w:pPr>
        <w:jc w:val="both"/>
        <w:rPr>
          <w:rFonts w:ascii="Arial" w:hAnsi="Arial" w:cs="Arial"/>
          <w:iCs/>
          <w:lang w:val="es-ES"/>
        </w:rPr>
      </w:pPr>
    </w:p>
    <w:p w14:paraId="032EDBEB" w14:textId="77777777" w:rsidR="008F47A2" w:rsidRDefault="008F47A2" w:rsidP="008F47A2">
      <w:pPr>
        <w:jc w:val="both"/>
        <w:rPr>
          <w:rFonts w:ascii="Arial" w:hAnsi="Arial" w:cs="Arial"/>
          <w:iCs/>
          <w:lang w:val="es-ES"/>
        </w:rPr>
      </w:pPr>
    </w:p>
    <w:p w14:paraId="13407D3A" w14:textId="77777777" w:rsidR="008F47A2" w:rsidRDefault="008F47A2" w:rsidP="008F47A2">
      <w:pPr>
        <w:jc w:val="both"/>
        <w:rPr>
          <w:rFonts w:asciiTheme="minorHAnsi" w:hAnsiTheme="minorHAnsi" w:cstheme="minorHAnsi"/>
          <w:iCs/>
          <w:lang w:val="es-ES"/>
        </w:rPr>
      </w:pPr>
    </w:p>
    <w:p w14:paraId="1D6AB15C" w14:textId="77777777" w:rsidR="008F47A2" w:rsidRDefault="008F47A2" w:rsidP="008F47A2">
      <w:pPr>
        <w:jc w:val="both"/>
        <w:rPr>
          <w:rFonts w:asciiTheme="minorHAnsi" w:hAnsiTheme="minorHAnsi" w:cstheme="minorHAnsi"/>
          <w:iCs/>
          <w:lang w:val="es-ES"/>
        </w:rPr>
      </w:pPr>
    </w:p>
    <w:p w14:paraId="4FFB7EF7" w14:textId="77777777" w:rsidR="008F47A2" w:rsidRDefault="008F47A2" w:rsidP="008F47A2">
      <w:pPr>
        <w:jc w:val="both"/>
        <w:rPr>
          <w:rFonts w:asciiTheme="minorHAnsi" w:hAnsiTheme="minorHAnsi" w:cstheme="minorHAnsi"/>
          <w:iCs/>
          <w:lang w:val="es-ES"/>
        </w:rPr>
      </w:pPr>
    </w:p>
    <w:p w14:paraId="5F55D504" w14:textId="77777777" w:rsidR="008F47A2" w:rsidRDefault="008F47A2" w:rsidP="008F47A2">
      <w:pPr>
        <w:jc w:val="both"/>
        <w:rPr>
          <w:rFonts w:asciiTheme="minorHAnsi" w:hAnsiTheme="minorHAnsi" w:cstheme="minorHAnsi"/>
          <w:iCs/>
          <w:lang w:val="es-ES"/>
        </w:rPr>
      </w:pPr>
    </w:p>
    <w:p w14:paraId="16525DA3" w14:textId="77777777" w:rsidR="008F47A2" w:rsidRDefault="008F47A2" w:rsidP="008F47A2">
      <w:pPr>
        <w:jc w:val="both"/>
        <w:rPr>
          <w:rFonts w:asciiTheme="minorHAnsi" w:hAnsiTheme="minorHAnsi" w:cstheme="minorHAnsi"/>
          <w:iCs/>
          <w:lang w:val="es-ES"/>
        </w:rPr>
      </w:pPr>
    </w:p>
    <w:p w14:paraId="36F0CC59" w14:textId="4C0FCBA4" w:rsidR="008F47A2" w:rsidRDefault="008F47A2" w:rsidP="008F47A2">
      <w:pPr>
        <w:jc w:val="both"/>
        <w:rPr>
          <w:rFonts w:asciiTheme="minorHAnsi" w:hAnsiTheme="minorHAnsi" w:cstheme="minorHAnsi"/>
          <w:iCs/>
          <w:lang w:val="es-ES"/>
        </w:rPr>
      </w:pPr>
    </w:p>
    <w:p w14:paraId="1504230E" w14:textId="5AC186B5" w:rsidR="00453C1C" w:rsidRDefault="00453C1C" w:rsidP="008F47A2">
      <w:pPr>
        <w:jc w:val="both"/>
        <w:rPr>
          <w:rFonts w:asciiTheme="minorHAnsi" w:hAnsiTheme="minorHAnsi" w:cstheme="minorHAnsi"/>
          <w:iCs/>
          <w:lang w:val="es-ES"/>
        </w:rPr>
      </w:pPr>
    </w:p>
    <w:p w14:paraId="4D59B78D" w14:textId="05E38859" w:rsidR="00453C1C" w:rsidRDefault="00453C1C" w:rsidP="008F47A2">
      <w:pPr>
        <w:jc w:val="both"/>
        <w:rPr>
          <w:rFonts w:asciiTheme="minorHAnsi" w:hAnsiTheme="minorHAnsi" w:cstheme="minorHAnsi"/>
          <w:iCs/>
          <w:lang w:val="es-ES"/>
        </w:rPr>
      </w:pPr>
    </w:p>
    <w:p w14:paraId="04F275EF" w14:textId="3129FBEB" w:rsidR="00453C1C" w:rsidRDefault="00453C1C" w:rsidP="008F47A2">
      <w:pPr>
        <w:jc w:val="both"/>
        <w:rPr>
          <w:rFonts w:asciiTheme="minorHAnsi" w:hAnsiTheme="minorHAnsi" w:cstheme="minorHAnsi"/>
          <w:iCs/>
          <w:lang w:val="es-ES"/>
        </w:rPr>
      </w:pPr>
    </w:p>
    <w:p w14:paraId="32B2351F" w14:textId="79ACBC6D" w:rsidR="00132D47" w:rsidRDefault="00132D47" w:rsidP="008F47A2">
      <w:pPr>
        <w:jc w:val="both"/>
        <w:rPr>
          <w:rFonts w:asciiTheme="minorHAnsi" w:hAnsiTheme="minorHAnsi" w:cstheme="minorHAnsi"/>
          <w:iCs/>
          <w:lang w:val="es-ES"/>
        </w:rPr>
      </w:pPr>
    </w:p>
    <w:p w14:paraId="72C59D74" w14:textId="22364EB9" w:rsidR="00132D47" w:rsidRDefault="00132D47" w:rsidP="008F47A2">
      <w:pPr>
        <w:jc w:val="both"/>
        <w:rPr>
          <w:rFonts w:asciiTheme="minorHAnsi" w:hAnsiTheme="minorHAnsi" w:cstheme="minorHAnsi"/>
          <w:iCs/>
          <w:lang w:val="es-ES"/>
        </w:rPr>
      </w:pPr>
    </w:p>
    <w:p w14:paraId="1876D21F" w14:textId="2167AA9B" w:rsidR="00132D47" w:rsidRDefault="00132D47" w:rsidP="008F47A2">
      <w:pPr>
        <w:jc w:val="both"/>
        <w:rPr>
          <w:rFonts w:asciiTheme="minorHAnsi" w:hAnsiTheme="minorHAnsi" w:cstheme="minorHAnsi"/>
          <w:iCs/>
          <w:lang w:val="es-ES"/>
        </w:rPr>
      </w:pPr>
    </w:p>
    <w:p w14:paraId="2108D0C1" w14:textId="6A3D4AC9" w:rsidR="00132D47" w:rsidRDefault="00132D47" w:rsidP="008F47A2">
      <w:pPr>
        <w:jc w:val="both"/>
        <w:rPr>
          <w:rFonts w:asciiTheme="minorHAnsi" w:hAnsiTheme="minorHAnsi" w:cstheme="minorHAnsi"/>
          <w:iCs/>
          <w:lang w:val="es-ES"/>
        </w:rPr>
      </w:pPr>
    </w:p>
    <w:p w14:paraId="4C6AF695" w14:textId="3E828BBE" w:rsidR="00132D47" w:rsidRDefault="00132D47" w:rsidP="008F47A2">
      <w:pPr>
        <w:jc w:val="both"/>
        <w:rPr>
          <w:rFonts w:asciiTheme="minorHAnsi" w:hAnsiTheme="minorHAnsi" w:cstheme="minorHAnsi"/>
          <w:iCs/>
          <w:lang w:val="es-ES"/>
        </w:rPr>
      </w:pPr>
    </w:p>
    <w:p w14:paraId="3137DB28" w14:textId="46DF4CEC" w:rsidR="00132D47" w:rsidRDefault="00132D47" w:rsidP="008F47A2">
      <w:pPr>
        <w:jc w:val="both"/>
        <w:rPr>
          <w:rFonts w:asciiTheme="minorHAnsi" w:hAnsiTheme="minorHAnsi" w:cstheme="minorHAnsi"/>
          <w:iCs/>
          <w:lang w:val="es-ES"/>
        </w:rPr>
      </w:pPr>
    </w:p>
    <w:p w14:paraId="7F96C6D5" w14:textId="5656D60F" w:rsidR="00132D47" w:rsidRDefault="00132D47" w:rsidP="008F47A2">
      <w:pPr>
        <w:jc w:val="both"/>
        <w:rPr>
          <w:rFonts w:asciiTheme="minorHAnsi" w:hAnsiTheme="minorHAnsi" w:cstheme="minorHAnsi"/>
          <w:iCs/>
          <w:lang w:val="es-ES"/>
        </w:rPr>
      </w:pPr>
    </w:p>
    <w:p w14:paraId="5C5EE0E1" w14:textId="77777777" w:rsidR="00132D47" w:rsidRDefault="00132D47" w:rsidP="008F47A2">
      <w:pPr>
        <w:jc w:val="both"/>
        <w:rPr>
          <w:rFonts w:asciiTheme="minorHAnsi" w:hAnsiTheme="minorHAnsi" w:cstheme="minorHAnsi"/>
          <w:iCs/>
          <w:lang w:val="es-ES"/>
        </w:rPr>
      </w:pPr>
    </w:p>
    <w:p w14:paraId="7218A009" w14:textId="77777777" w:rsidR="008F47A2" w:rsidRDefault="008F47A2" w:rsidP="008F47A2">
      <w:pPr>
        <w:jc w:val="both"/>
        <w:rPr>
          <w:rFonts w:asciiTheme="minorHAnsi" w:hAnsiTheme="minorHAnsi" w:cstheme="minorHAnsi"/>
          <w:iCs/>
          <w:lang w:val="es-ES"/>
        </w:rPr>
      </w:pPr>
    </w:p>
    <w:p w14:paraId="33712F2C" w14:textId="77777777" w:rsidR="008F47A2" w:rsidRDefault="008F47A2" w:rsidP="008F47A2">
      <w:pPr>
        <w:jc w:val="both"/>
        <w:rPr>
          <w:rFonts w:asciiTheme="minorHAnsi" w:hAnsiTheme="minorHAnsi" w:cstheme="minorHAnsi"/>
          <w:iCs/>
          <w:lang w:val="es-ES"/>
        </w:rPr>
      </w:pPr>
    </w:p>
    <w:p w14:paraId="17A211B7" w14:textId="32DD9189" w:rsidR="00F11911" w:rsidRPr="00975D4E" w:rsidRDefault="008F47A2" w:rsidP="00975D4E">
      <w:pPr>
        <w:jc w:val="both"/>
        <w:rPr>
          <w:rFonts w:asciiTheme="minorHAnsi" w:hAnsiTheme="minorHAnsi" w:cstheme="minorHAnsi"/>
          <w:iCs/>
          <w:lang w:val="es-ES"/>
        </w:rPr>
      </w:pPr>
      <w:r w:rsidRPr="008F47A2">
        <w:rPr>
          <w:rFonts w:asciiTheme="minorHAnsi" w:hAnsiTheme="minorHAnsi" w:cstheme="minorHAnsi"/>
          <w:iCs/>
          <w:lang w:val="es-ES"/>
        </w:rPr>
        <w:t xml:space="preserve">Por la presente declaro que el trabajo aquí presentado es, de acuerdo con el código de conducta de la Facultad de Letras para la integridad de la investigación, mi propio trabajo original y que todas las fuentes de información adicionales han sido citadas debidamente. </w:t>
      </w:r>
    </w:p>
    <w:p w14:paraId="55753346" w14:textId="0C3CDC79" w:rsidR="00F11911" w:rsidRPr="00470EC8" w:rsidRDefault="00F11911" w:rsidP="00F11911">
      <w:pPr>
        <w:rPr>
          <w:rFonts w:asciiTheme="minorHAnsi" w:hAnsiTheme="minorHAnsi" w:cstheme="minorHAnsi"/>
          <w:lang w:val="es-ES_tradnl"/>
        </w:rPr>
      </w:pPr>
    </w:p>
    <w:p w14:paraId="1828F112" w14:textId="2343C16D" w:rsidR="00F11911" w:rsidRPr="00B46949" w:rsidRDefault="00204CEE" w:rsidP="00E55723">
      <w:pPr>
        <w:pStyle w:val="Kop1"/>
        <w:rPr>
          <w:rFonts w:asciiTheme="minorHAnsi" w:hAnsiTheme="minorHAnsi" w:cstheme="minorHAnsi"/>
        </w:rPr>
      </w:pPr>
      <w:bookmarkStart w:id="1" w:name="_Toc16691420"/>
      <w:bookmarkStart w:id="2" w:name="_Toc16842567"/>
      <w:bookmarkStart w:id="3" w:name="_Toc16842740"/>
      <w:bookmarkStart w:id="4" w:name="_Toc16842811"/>
      <w:bookmarkStart w:id="5" w:name="_Toc16842880"/>
      <w:r w:rsidRPr="00B46949">
        <w:rPr>
          <w:rFonts w:asciiTheme="minorHAnsi" w:hAnsiTheme="minorHAnsi" w:cstheme="minorHAnsi"/>
        </w:rPr>
        <w:lastRenderedPageBreak/>
        <w:t>Palabras de agradecimiento</w:t>
      </w:r>
      <w:bookmarkEnd w:id="1"/>
      <w:bookmarkEnd w:id="2"/>
      <w:bookmarkEnd w:id="3"/>
      <w:bookmarkEnd w:id="4"/>
      <w:bookmarkEnd w:id="5"/>
    </w:p>
    <w:p w14:paraId="259DA5F0" w14:textId="2BF3B118" w:rsidR="00F11911" w:rsidRPr="00B46949" w:rsidRDefault="00F11911" w:rsidP="00F11911">
      <w:pPr>
        <w:rPr>
          <w:rFonts w:asciiTheme="minorHAnsi" w:hAnsiTheme="minorHAnsi" w:cstheme="minorHAnsi"/>
          <w:lang w:val="es-ES_tradnl"/>
        </w:rPr>
      </w:pPr>
    </w:p>
    <w:p w14:paraId="3EDDB571" w14:textId="5A869414" w:rsidR="00F11911" w:rsidRPr="00B46949" w:rsidRDefault="00F11911" w:rsidP="00C45431">
      <w:pPr>
        <w:spacing w:line="276" w:lineRule="auto"/>
        <w:jc w:val="both"/>
        <w:rPr>
          <w:rFonts w:asciiTheme="minorHAnsi" w:hAnsiTheme="minorHAnsi" w:cstheme="minorHAnsi"/>
          <w:lang w:val="es-ES_tradnl"/>
        </w:rPr>
      </w:pPr>
    </w:p>
    <w:p w14:paraId="77EBAFE9" w14:textId="1D456655" w:rsidR="00F11911" w:rsidRDefault="00D2640C" w:rsidP="00C45431">
      <w:pPr>
        <w:spacing w:line="276" w:lineRule="auto"/>
        <w:jc w:val="both"/>
        <w:rPr>
          <w:rFonts w:asciiTheme="minorHAnsi" w:hAnsiTheme="minorHAnsi" w:cstheme="minorHAnsi"/>
          <w:lang w:val="es-ES_tradnl"/>
        </w:rPr>
      </w:pPr>
      <w:r>
        <w:rPr>
          <w:rFonts w:asciiTheme="minorHAnsi" w:hAnsiTheme="minorHAnsi" w:cstheme="minorHAnsi"/>
          <w:lang w:val="es-ES_tradnl"/>
        </w:rPr>
        <w:t xml:space="preserve">Me gustaría </w:t>
      </w:r>
      <w:r w:rsidR="00740702">
        <w:rPr>
          <w:rFonts w:asciiTheme="minorHAnsi" w:hAnsiTheme="minorHAnsi" w:cstheme="minorHAnsi"/>
          <w:lang w:val="es-ES_tradnl"/>
        </w:rPr>
        <w:t xml:space="preserve">dedicar esta pagina a </w:t>
      </w:r>
      <w:r w:rsidR="005D4892">
        <w:rPr>
          <w:rFonts w:asciiTheme="minorHAnsi" w:hAnsiTheme="minorHAnsi" w:cstheme="minorHAnsi"/>
          <w:lang w:val="es-ES_tradnl"/>
        </w:rPr>
        <w:t xml:space="preserve">unas breves </w:t>
      </w:r>
      <w:r w:rsidR="00740702">
        <w:rPr>
          <w:rFonts w:asciiTheme="minorHAnsi" w:hAnsiTheme="minorHAnsi" w:cstheme="minorHAnsi"/>
          <w:lang w:val="es-ES_tradnl"/>
        </w:rPr>
        <w:t xml:space="preserve">palabras de </w:t>
      </w:r>
      <w:r w:rsidR="005D4892">
        <w:rPr>
          <w:rFonts w:asciiTheme="minorHAnsi" w:hAnsiTheme="minorHAnsi" w:cstheme="minorHAnsi"/>
          <w:lang w:val="es-ES_tradnl"/>
        </w:rPr>
        <w:t>agradecimiento</w:t>
      </w:r>
      <w:r w:rsidR="00740702">
        <w:rPr>
          <w:rFonts w:asciiTheme="minorHAnsi" w:hAnsiTheme="minorHAnsi" w:cstheme="minorHAnsi"/>
          <w:lang w:val="es-ES_tradnl"/>
        </w:rPr>
        <w:t xml:space="preserve"> a las personas que me han ayudado y </w:t>
      </w:r>
      <w:r w:rsidR="005D4892">
        <w:rPr>
          <w:rFonts w:asciiTheme="minorHAnsi" w:hAnsiTheme="minorHAnsi" w:cstheme="minorHAnsi"/>
          <w:lang w:val="es-ES_tradnl"/>
        </w:rPr>
        <w:t>apoyado para que yo podría terminar esta disertación</w:t>
      </w:r>
      <w:r w:rsidR="008251C8">
        <w:rPr>
          <w:rFonts w:asciiTheme="minorHAnsi" w:hAnsiTheme="minorHAnsi" w:cstheme="minorHAnsi"/>
          <w:lang w:val="es-ES_tradnl"/>
        </w:rPr>
        <w:t xml:space="preserve"> de una manera exitosa.</w:t>
      </w:r>
    </w:p>
    <w:p w14:paraId="2EE059A5" w14:textId="6FDBD5AC" w:rsidR="00780735" w:rsidRDefault="00780735" w:rsidP="00C45431">
      <w:pPr>
        <w:spacing w:line="276" w:lineRule="auto"/>
        <w:jc w:val="both"/>
        <w:rPr>
          <w:rFonts w:asciiTheme="minorHAnsi" w:hAnsiTheme="minorHAnsi" w:cstheme="minorHAnsi"/>
          <w:lang w:val="es-ES_tradnl"/>
        </w:rPr>
      </w:pPr>
    </w:p>
    <w:p w14:paraId="3BD05445" w14:textId="241614C1" w:rsidR="00B64D4E" w:rsidRDefault="00780735" w:rsidP="00C45431">
      <w:pPr>
        <w:spacing w:line="276" w:lineRule="auto"/>
        <w:jc w:val="both"/>
        <w:rPr>
          <w:rFonts w:asciiTheme="minorHAnsi" w:hAnsiTheme="minorHAnsi" w:cstheme="minorHAnsi"/>
          <w:lang w:val="es-ES_tradnl"/>
        </w:rPr>
      </w:pPr>
      <w:r>
        <w:rPr>
          <w:rFonts w:asciiTheme="minorHAnsi" w:hAnsiTheme="minorHAnsi" w:cstheme="minorHAnsi"/>
          <w:lang w:val="es-ES_tradnl"/>
        </w:rPr>
        <w:t>Ante</w:t>
      </w:r>
      <w:r w:rsidR="00F76688">
        <w:rPr>
          <w:rFonts w:asciiTheme="minorHAnsi" w:hAnsiTheme="minorHAnsi" w:cstheme="minorHAnsi"/>
          <w:lang w:val="es-ES_tradnl"/>
        </w:rPr>
        <w:t xml:space="preserve"> </w:t>
      </w:r>
      <w:r w:rsidR="00331BB8">
        <w:rPr>
          <w:rFonts w:asciiTheme="minorHAnsi" w:hAnsiTheme="minorHAnsi" w:cstheme="minorHAnsi"/>
          <w:lang w:val="es-ES_tradnl"/>
        </w:rPr>
        <w:t>todo,</w:t>
      </w:r>
      <w:r>
        <w:rPr>
          <w:rFonts w:asciiTheme="minorHAnsi" w:hAnsiTheme="minorHAnsi" w:cstheme="minorHAnsi"/>
          <w:lang w:val="es-ES_tradnl"/>
        </w:rPr>
        <w:t xml:space="preserve"> quiero agradecer a mi </w:t>
      </w:r>
      <w:r w:rsidR="00E55F0F">
        <w:rPr>
          <w:rFonts w:asciiTheme="minorHAnsi" w:hAnsiTheme="minorHAnsi" w:cstheme="minorHAnsi"/>
          <w:lang w:val="es-ES_tradnl"/>
        </w:rPr>
        <w:t xml:space="preserve">directora de tesis, </w:t>
      </w:r>
      <w:r w:rsidR="00197D79">
        <w:rPr>
          <w:rFonts w:asciiTheme="minorHAnsi" w:hAnsiTheme="minorHAnsi" w:cstheme="minorHAnsi"/>
          <w:lang w:val="es-ES_tradnl"/>
        </w:rPr>
        <w:t>profesora</w:t>
      </w:r>
      <w:r w:rsidR="006F1B3A">
        <w:rPr>
          <w:rFonts w:asciiTheme="minorHAnsi" w:hAnsiTheme="minorHAnsi" w:cstheme="minorHAnsi"/>
          <w:lang w:val="es-ES_tradnl"/>
        </w:rPr>
        <w:t xml:space="preserve"> doctora</w:t>
      </w:r>
      <w:r w:rsidR="00197D79">
        <w:rPr>
          <w:rFonts w:asciiTheme="minorHAnsi" w:hAnsiTheme="minorHAnsi" w:cstheme="minorHAnsi"/>
          <w:lang w:val="es-ES_tradnl"/>
        </w:rPr>
        <w:t xml:space="preserve"> Nadia Lie</w:t>
      </w:r>
      <w:r w:rsidR="00BA1858">
        <w:rPr>
          <w:rFonts w:asciiTheme="minorHAnsi" w:hAnsiTheme="minorHAnsi" w:cstheme="minorHAnsi"/>
          <w:lang w:val="es-ES_tradnl"/>
        </w:rPr>
        <w:t xml:space="preserve">, y mi codirectora de tesis, </w:t>
      </w:r>
      <w:r w:rsidR="004C6F20">
        <w:rPr>
          <w:rFonts w:asciiTheme="minorHAnsi" w:hAnsiTheme="minorHAnsi" w:cstheme="minorHAnsi"/>
          <w:lang w:val="es-ES_tradnl"/>
        </w:rPr>
        <w:t xml:space="preserve">la </w:t>
      </w:r>
      <w:r w:rsidR="0040233F">
        <w:rPr>
          <w:rFonts w:asciiTheme="minorHAnsi" w:hAnsiTheme="minorHAnsi" w:cstheme="minorHAnsi"/>
          <w:lang w:val="es-ES"/>
        </w:rPr>
        <w:t xml:space="preserve">señora </w:t>
      </w:r>
      <w:r w:rsidR="00BA1858" w:rsidRPr="00BA1858">
        <w:rPr>
          <w:rFonts w:asciiTheme="minorHAnsi" w:hAnsiTheme="minorHAnsi" w:cstheme="minorHAnsi"/>
          <w:lang w:val="es-ES_tradnl"/>
        </w:rPr>
        <w:t>Catalina Chamorro Villalobos</w:t>
      </w:r>
      <w:r w:rsidR="0083058E">
        <w:rPr>
          <w:rFonts w:asciiTheme="minorHAnsi" w:hAnsiTheme="minorHAnsi" w:cstheme="minorHAnsi"/>
          <w:lang w:val="es-ES_tradnl"/>
        </w:rPr>
        <w:t xml:space="preserve">, para siempre ayudarme </w:t>
      </w:r>
      <w:r w:rsidR="004C73E4">
        <w:rPr>
          <w:rFonts w:asciiTheme="minorHAnsi" w:hAnsiTheme="minorHAnsi" w:cstheme="minorHAnsi"/>
          <w:lang w:val="es-ES_tradnl"/>
        </w:rPr>
        <w:t xml:space="preserve">cuando necesitaba </w:t>
      </w:r>
      <w:r w:rsidR="00EC3696">
        <w:rPr>
          <w:rFonts w:asciiTheme="minorHAnsi" w:hAnsiTheme="minorHAnsi" w:cstheme="minorHAnsi"/>
          <w:lang w:val="es-ES_tradnl"/>
        </w:rPr>
        <w:t>inspiración para seguir escribiendo</w:t>
      </w:r>
      <w:r w:rsidR="0002761A">
        <w:rPr>
          <w:rFonts w:asciiTheme="minorHAnsi" w:hAnsiTheme="minorHAnsi" w:cstheme="minorHAnsi"/>
          <w:lang w:val="es-ES_tradnl"/>
        </w:rPr>
        <w:t xml:space="preserve"> y ofrecer</w:t>
      </w:r>
      <w:r w:rsidR="008A42A8">
        <w:rPr>
          <w:rFonts w:asciiTheme="minorHAnsi" w:hAnsiTheme="minorHAnsi" w:cstheme="minorHAnsi"/>
          <w:lang w:val="es-ES_tradnl"/>
        </w:rPr>
        <w:t>me</w:t>
      </w:r>
      <w:r w:rsidR="0002761A">
        <w:rPr>
          <w:rFonts w:asciiTheme="minorHAnsi" w:hAnsiTheme="minorHAnsi" w:cstheme="minorHAnsi"/>
          <w:lang w:val="es-ES_tradnl"/>
        </w:rPr>
        <w:t xml:space="preserve"> comentarios </w:t>
      </w:r>
      <w:r w:rsidR="000C55DE">
        <w:rPr>
          <w:rFonts w:asciiTheme="minorHAnsi" w:hAnsiTheme="minorHAnsi" w:cstheme="minorHAnsi"/>
          <w:lang w:val="es-ES_tradnl"/>
        </w:rPr>
        <w:t>valiosos</w:t>
      </w:r>
      <w:r w:rsidR="00596F34">
        <w:rPr>
          <w:rFonts w:asciiTheme="minorHAnsi" w:hAnsiTheme="minorHAnsi" w:cstheme="minorHAnsi"/>
          <w:lang w:val="es-ES_tradnl"/>
        </w:rPr>
        <w:t xml:space="preserve"> que me </w:t>
      </w:r>
      <w:r w:rsidR="00805B4A">
        <w:rPr>
          <w:rFonts w:asciiTheme="minorHAnsi" w:hAnsiTheme="minorHAnsi" w:cstheme="minorHAnsi"/>
          <w:lang w:val="es-ES_tradnl"/>
        </w:rPr>
        <w:t>motivaban para seguir adelante</w:t>
      </w:r>
      <w:r w:rsidR="000C55DE">
        <w:rPr>
          <w:rFonts w:asciiTheme="minorHAnsi" w:hAnsiTheme="minorHAnsi" w:cstheme="minorHAnsi"/>
          <w:lang w:val="es-ES_tradnl"/>
        </w:rPr>
        <w:t xml:space="preserve">. </w:t>
      </w:r>
    </w:p>
    <w:p w14:paraId="52D96AE5" w14:textId="77777777" w:rsidR="00B64D4E" w:rsidRDefault="00B64D4E" w:rsidP="00C45431">
      <w:pPr>
        <w:spacing w:line="276" w:lineRule="auto"/>
        <w:jc w:val="both"/>
        <w:rPr>
          <w:rFonts w:asciiTheme="minorHAnsi" w:hAnsiTheme="minorHAnsi" w:cstheme="minorHAnsi"/>
          <w:lang w:val="es-ES_tradnl"/>
        </w:rPr>
      </w:pPr>
    </w:p>
    <w:p w14:paraId="3F03D08E" w14:textId="5F9ABC62" w:rsidR="003E5024" w:rsidRDefault="004737F8" w:rsidP="00C45431">
      <w:pPr>
        <w:spacing w:line="276" w:lineRule="auto"/>
        <w:jc w:val="both"/>
        <w:rPr>
          <w:rFonts w:asciiTheme="minorHAnsi" w:hAnsiTheme="minorHAnsi" w:cstheme="minorHAnsi"/>
          <w:lang w:val="es-ES_tradnl"/>
        </w:rPr>
      </w:pPr>
      <w:r>
        <w:rPr>
          <w:rFonts w:asciiTheme="minorHAnsi" w:hAnsiTheme="minorHAnsi" w:cstheme="minorHAnsi"/>
          <w:lang w:val="es-ES_tradnl"/>
        </w:rPr>
        <w:t>Además,</w:t>
      </w:r>
      <w:r w:rsidR="00331BB8">
        <w:rPr>
          <w:rFonts w:asciiTheme="minorHAnsi" w:hAnsiTheme="minorHAnsi" w:cstheme="minorHAnsi"/>
          <w:lang w:val="es-ES_tradnl"/>
        </w:rPr>
        <w:t xml:space="preserve"> </w:t>
      </w:r>
      <w:r w:rsidR="00D870CE">
        <w:rPr>
          <w:rFonts w:asciiTheme="minorHAnsi" w:hAnsiTheme="minorHAnsi" w:cstheme="minorHAnsi"/>
          <w:lang w:val="es-ES_tradnl"/>
        </w:rPr>
        <w:t xml:space="preserve">quiero </w:t>
      </w:r>
      <w:r w:rsidR="00331BB8">
        <w:rPr>
          <w:rFonts w:asciiTheme="minorHAnsi" w:hAnsiTheme="minorHAnsi" w:cstheme="minorHAnsi"/>
          <w:lang w:val="es-ES_tradnl"/>
        </w:rPr>
        <w:t>dar</w:t>
      </w:r>
      <w:r w:rsidR="00F91EE9">
        <w:rPr>
          <w:rFonts w:asciiTheme="minorHAnsi" w:hAnsiTheme="minorHAnsi" w:cstheme="minorHAnsi"/>
          <w:lang w:val="es-ES_tradnl"/>
        </w:rPr>
        <w:t xml:space="preserve"> las gracias </w:t>
      </w:r>
      <w:r w:rsidR="00F52AD7">
        <w:rPr>
          <w:rFonts w:asciiTheme="minorHAnsi" w:hAnsiTheme="minorHAnsi" w:cstheme="minorHAnsi"/>
          <w:lang w:val="es-ES_tradnl"/>
        </w:rPr>
        <w:t>a</w:t>
      </w:r>
      <w:r w:rsidR="002D012A" w:rsidRPr="002D012A">
        <w:rPr>
          <w:rFonts w:asciiTheme="minorHAnsi" w:hAnsiTheme="minorHAnsi" w:cstheme="minorHAnsi"/>
          <w:lang w:val="es-ES_tradnl"/>
        </w:rPr>
        <w:t xml:space="preserve"> </w:t>
      </w:r>
      <w:r w:rsidR="002D012A" w:rsidRPr="00B46949">
        <w:rPr>
          <w:rFonts w:asciiTheme="minorHAnsi" w:hAnsiTheme="minorHAnsi" w:cstheme="minorHAnsi"/>
          <w:lang w:val="es-ES_tradnl"/>
        </w:rPr>
        <w:t xml:space="preserve">Carlos Florencio Sayago </w:t>
      </w:r>
      <w:r w:rsidR="002D012A">
        <w:rPr>
          <w:rFonts w:asciiTheme="minorHAnsi" w:hAnsiTheme="minorHAnsi" w:cstheme="minorHAnsi"/>
          <w:lang w:val="es-ES_tradnl"/>
        </w:rPr>
        <w:t xml:space="preserve">y </w:t>
      </w:r>
      <w:r w:rsidR="002D012A" w:rsidRPr="00B46949">
        <w:rPr>
          <w:rFonts w:asciiTheme="minorHAnsi" w:hAnsiTheme="minorHAnsi" w:cstheme="minorHAnsi"/>
          <w:lang w:val="es-ES_tradnl"/>
        </w:rPr>
        <w:t>Jos</w:t>
      </w:r>
      <w:r w:rsidR="00496312">
        <w:rPr>
          <w:rFonts w:asciiTheme="minorHAnsi" w:hAnsiTheme="minorHAnsi" w:cstheme="minorHAnsi"/>
          <w:lang w:val="es-ES_tradnl"/>
        </w:rPr>
        <w:t>é</w:t>
      </w:r>
      <w:r w:rsidR="002D012A" w:rsidRPr="00B46949">
        <w:rPr>
          <w:rFonts w:asciiTheme="minorHAnsi" w:hAnsiTheme="minorHAnsi" w:cstheme="minorHAnsi"/>
          <w:lang w:val="es-ES_tradnl"/>
        </w:rPr>
        <w:t xml:space="preserve"> Miguel Mej</w:t>
      </w:r>
      <w:r w:rsidR="00496312">
        <w:rPr>
          <w:rFonts w:asciiTheme="minorHAnsi" w:hAnsiTheme="minorHAnsi" w:cstheme="minorHAnsi"/>
          <w:lang w:val="es-ES_tradnl"/>
        </w:rPr>
        <w:t>í</w:t>
      </w:r>
      <w:r w:rsidR="002D012A" w:rsidRPr="00B46949">
        <w:rPr>
          <w:rFonts w:asciiTheme="minorHAnsi" w:hAnsiTheme="minorHAnsi" w:cstheme="minorHAnsi"/>
          <w:lang w:val="es-ES_tradnl"/>
        </w:rPr>
        <w:t>a Villa</w:t>
      </w:r>
      <w:r w:rsidR="00886063">
        <w:rPr>
          <w:rFonts w:asciiTheme="minorHAnsi" w:hAnsiTheme="minorHAnsi" w:cstheme="minorHAnsi"/>
          <w:lang w:val="es-ES_tradnl"/>
        </w:rPr>
        <w:t xml:space="preserve">, que me han ayudado </w:t>
      </w:r>
      <w:r w:rsidR="00D870CE">
        <w:rPr>
          <w:rFonts w:asciiTheme="minorHAnsi" w:hAnsiTheme="minorHAnsi" w:cstheme="minorHAnsi"/>
          <w:lang w:val="es-ES_tradnl"/>
        </w:rPr>
        <w:t>enormemente</w:t>
      </w:r>
      <w:r w:rsidR="00886063">
        <w:rPr>
          <w:rFonts w:asciiTheme="minorHAnsi" w:hAnsiTheme="minorHAnsi" w:cstheme="minorHAnsi"/>
          <w:lang w:val="es-ES_tradnl"/>
        </w:rPr>
        <w:t xml:space="preserve"> en cuanto a </w:t>
      </w:r>
      <w:r w:rsidR="00A9613C">
        <w:rPr>
          <w:rFonts w:asciiTheme="minorHAnsi" w:hAnsiTheme="minorHAnsi" w:cstheme="minorHAnsi"/>
          <w:lang w:val="es-ES_tradnl"/>
        </w:rPr>
        <w:t>lengua</w:t>
      </w:r>
      <w:r w:rsidR="00B64D4E">
        <w:rPr>
          <w:rFonts w:asciiTheme="minorHAnsi" w:hAnsiTheme="minorHAnsi" w:cstheme="minorHAnsi"/>
          <w:lang w:val="es-ES_tradnl"/>
        </w:rPr>
        <w:t xml:space="preserve">. Su asistencia no solo me ayudó mucho, sino que también me ha enseñado varias cosas nuevas. </w:t>
      </w:r>
      <w:r w:rsidR="0086355B">
        <w:rPr>
          <w:rFonts w:asciiTheme="minorHAnsi" w:hAnsiTheme="minorHAnsi" w:cstheme="minorHAnsi"/>
          <w:lang w:val="es-ES_tradnl"/>
        </w:rPr>
        <w:t>Tambi</w:t>
      </w:r>
      <w:r w:rsidR="001B0F54">
        <w:rPr>
          <w:rFonts w:asciiTheme="minorHAnsi" w:hAnsiTheme="minorHAnsi" w:cstheme="minorHAnsi"/>
          <w:lang w:val="es-ES_tradnl"/>
        </w:rPr>
        <w:t>é</w:t>
      </w:r>
      <w:r w:rsidR="0086355B">
        <w:rPr>
          <w:rFonts w:asciiTheme="minorHAnsi" w:hAnsiTheme="minorHAnsi" w:cstheme="minorHAnsi"/>
          <w:lang w:val="es-ES_tradnl"/>
        </w:rPr>
        <w:t xml:space="preserve">n me gustaría decir ‘muchas gracias’ a mi familia, </w:t>
      </w:r>
      <w:r w:rsidR="007A7442">
        <w:rPr>
          <w:rFonts w:asciiTheme="minorHAnsi" w:hAnsiTheme="minorHAnsi" w:cstheme="minorHAnsi"/>
          <w:lang w:val="es-ES_tradnl"/>
        </w:rPr>
        <w:t>y</w:t>
      </w:r>
      <w:r w:rsidR="00390FE5">
        <w:rPr>
          <w:rFonts w:asciiTheme="minorHAnsi" w:hAnsiTheme="minorHAnsi" w:cstheme="minorHAnsi"/>
          <w:lang w:val="es-ES_tradnl"/>
        </w:rPr>
        <w:t xml:space="preserve"> </w:t>
      </w:r>
      <w:r w:rsidR="007C5E60">
        <w:rPr>
          <w:rFonts w:asciiTheme="minorHAnsi" w:hAnsiTheme="minorHAnsi" w:cstheme="minorHAnsi"/>
          <w:lang w:val="es-ES_tradnl"/>
        </w:rPr>
        <w:t xml:space="preserve">a </w:t>
      </w:r>
      <w:r w:rsidR="00390FE5">
        <w:rPr>
          <w:rFonts w:asciiTheme="minorHAnsi" w:hAnsiTheme="minorHAnsi" w:cstheme="minorHAnsi"/>
          <w:lang w:val="es-ES_tradnl"/>
        </w:rPr>
        <w:t>mis</w:t>
      </w:r>
      <w:r w:rsidR="007A7442">
        <w:rPr>
          <w:rFonts w:asciiTheme="minorHAnsi" w:hAnsiTheme="minorHAnsi" w:cstheme="minorHAnsi"/>
          <w:lang w:val="es-ES_tradnl"/>
        </w:rPr>
        <w:t xml:space="preserve"> queridos amigos que siempre </w:t>
      </w:r>
      <w:r w:rsidR="003E5024" w:rsidRPr="003E5024">
        <w:rPr>
          <w:rFonts w:asciiTheme="minorHAnsi" w:hAnsiTheme="minorHAnsi" w:cstheme="minorHAnsi"/>
          <w:lang w:val="es-ES_tradnl"/>
        </w:rPr>
        <w:t>est</w:t>
      </w:r>
      <w:r w:rsidR="005E4D28">
        <w:rPr>
          <w:rFonts w:asciiTheme="minorHAnsi" w:hAnsiTheme="minorHAnsi" w:cstheme="minorHAnsi"/>
          <w:lang w:val="es-ES_tradnl"/>
        </w:rPr>
        <w:t>án</w:t>
      </w:r>
      <w:r w:rsidR="003E5024" w:rsidRPr="003E5024">
        <w:rPr>
          <w:rFonts w:asciiTheme="minorHAnsi" w:hAnsiTheme="minorHAnsi" w:cstheme="minorHAnsi"/>
          <w:lang w:val="es-ES_tradnl"/>
        </w:rPr>
        <w:t xml:space="preserve"> dispuestos a ayudarme </w:t>
      </w:r>
      <w:r w:rsidR="00C16802">
        <w:rPr>
          <w:rFonts w:asciiTheme="minorHAnsi" w:hAnsiTheme="minorHAnsi" w:cstheme="minorHAnsi"/>
          <w:lang w:val="es-ES_tradnl"/>
        </w:rPr>
        <w:t>con</w:t>
      </w:r>
      <w:r w:rsidR="003E5024" w:rsidRPr="003E5024">
        <w:rPr>
          <w:rFonts w:asciiTheme="minorHAnsi" w:hAnsiTheme="minorHAnsi" w:cstheme="minorHAnsi"/>
          <w:lang w:val="es-ES_tradnl"/>
        </w:rPr>
        <w:t xml:space="preserve"> cualquier </w:t>
      </w:r>
      <w:r w:rsidR="00C16802">
        <w:rPr>
          <w:rFonts w:asciiTheme="minorHAnsi" w:hAnsiTheme="minorHAnsi" w:cstheme="minorHAnsi"/>
          <w:lang w:val="es-ES_tradnl"/>
        </w:rPr>
        <w:t>problem</w:t>
      </w:r>
      <w:r w:rsidR="001F6668">
        <w:rPr>
          <w:rFonts w:asciiTheme="minorHAnsi" w:hAnsiTheme="minorHAnsi" w:cstheme="minorHAnsi"/>
          <w:lang w:val="es-ES_tradnl"/>
        </w:rPr>
        <w:t>a</w:t>
      </w:r>
      <w:r w:rsidR="001E5B09">
        <w:rPr>
          <w:rFonts w:asciiTheme="minorHAnsi" w:hAnsiTheme="minorHAnsi" w:cstheme="minorHAnsi"/>
          <w:lang w:val="es-ES_tradnl"/>
        </w:rPr>
        <w:t>, sea un</w:t>
      </w:r>
      <w:r w:rsidR="00A9108C">
        <w:rPr>
          <w:rFonts w:asciiTheme="minorHAnsi" w:hAnsiTheme="minorHAnsi" w:cstheme="minorHAnsi"/>
          <w:lang w:val="es-ES_tradnl"/>
        </w:rPr>
        <w:t xml:space="preserve"> a</w:t>
      </w:r>
      <w:r w:rsidR="001E5B09">
        <w:rPr>
          <w:rFonts w:asciiTheme="minorHAnsi" w:hAnsiTheme="minorHAnsi" w:cstheme="minorHAnsi"/>
          <w:lang w:val="es-ES_tradnl"/>
        </w:rPr>
        <w:t>sunto personal</w:t>
      </w:r>
      <w:r w:rsidR="001F6668">
        <w:rPr>
          <w:rFonts w:asciiTheme="minorHAnsi" w:hAnsiTheme="minorHAnsi" w:cstheme="minorHAnsi"/>
          <w:lang w:val="es-ES_tradnl"/>
        </w:rPr>
        <w:t>,</w:t>
      </w:r>
      <w:r w:rsidR="001E5B09">
        <w:rPr>
          <w:rFonts w:asciiTheme="minorHAnsi" w:hAnsiTheme="minorHAnsi" w:cstheme="minorHAnsi"/>
          <w:lang w:val="es-ES_tradnl"/>
        </w:rPr>
        <w:t xml:space="preserve"> </w:t>
      </w:r>
      <w:r w:rsidR="001F6668">
        <w:rPr>
          <w:rFonts w:asciiTheme="minorHAnsi" w:hAnsiTheme="minorHAnsi" w:cstheme="minorHAnsi"/>
          <w:lang w:val="es-ES_tradnl"/>
        </w:rPr>
        <w:t xml:space="preserve">sea una duda </w:t>
      </w:r>
      <w:r w:rsidR="001E5B09">
        <w:rPr>
          <w:rFonts w:asciiTheme="minorHAnsi" w:hAnsiTheme="minorHAnsi" w:cstheme="minorHAnsi"/>
          <w:lang w:val="es-ES_tradnl"/>
        </w:rPr>
        <w:t>académic</w:t>
      </w:r>
      <w:r w:rsidR="001F6668">
        <w:rPr>
          <w:rFonts w:asciiTheme="minorHAnsi" w:hAnsiTheme="minorHAnsi" w:cstheme="minorHAnsi"/>
          <w:lang w:val="es-ES_tradnl"/>
        </w:rPr>
        <w:t>a</w:t>
      </w:r>
      <w:r w:rsidR="001E5B09">
        <w:rPr>
          <w:rFonts w:asciiTheme="minorHAnsi" w:hAnsiTheme="minorHAnsi" w:cstheme="minorHAnsi"/>
          <w:lang w:val="es-ES_tradnl"/>
        </w:rPr>
        <w:t xml:space="preserve">. </w:t>
      </w:r>
      <w:r w:rsidR="009161FE">
        <w:rPr>
          <w:rFonts w:asciiTheme="minorHAnsi" w:hAnsiTheme="minorHAnsi" w:cstheme="minorHAnsi"/>
          <w:lang w:val="es-ES_tradnl"/>
        </w:rPr>
        <w:t xml:space="preserve">¡Mil gracias! </w:t>
      </w:r>
    </w:p>
    <w:p w14:paraId="31F71609" w14:textId="6F152112" w:rsidR="009161FE" w:rsidRDefault="009161FE" w:rsidP="00C45431">
      <w:pPr>
        <w:spacing w:line="276" w:lineRule="auto"/>
        <w:jc w:val="both"/>
        <w:rPr>
          <w:rFonts w:asciiTheme="minorHAnsi" w:hAnsiTheme="minorHAnsi" w:cstheme="minorHAnsi"/>
          <w:lang w:val="es-ES_tradnl"/>
        </w:rPr>
      </w:pPr>
    </w:p>
    <w:p w14:paraId="18A2AC86" w14:textId="77777777" w:rsidR="009161FE" w:rsidRPr="003E5024" w:rsidRDefault="009161FE" w:rsidP="00C45431">
      <w:pPr>
        <w:spacing w:line="276" w:lineRule="auto"/>
        <w:jc w:val="both"/>
        <w:rPr>
          <w:rFonts w:asciiTheme="minorHAnsi" w:hAnsiTheme="minorHAnsi" w:cstheme="minorHAnsi"/>
          <w:lang w:val="es-ES_tradnl"/>
        </w:rPr>
      </w:pPr>
    </w:p>
    <w:p w14:paraId="5260ADBD" w14:textId="6AFB1765" w:rsidR="0086355B" w:rsidRPr="00B46949" w:rsidRDefault="0086355B" w:rsidP="00156321">
      <w:pPr>
        <w:spacing w:line="276" w:lineRule="auto"/>
        <w:jc w:val="both"/>
        <w:rPr>
          <w:rFonts w:asciiTheme="minorHAnsi" w:hAnsiTheme="minorHAnsi" w:cstheme="minorHAnsi"/>
          <w:lang w:val="es-ES_tradnl"/>
        </w:rPr>
      </w:pPr>
    </w:p>
    <w:p w14:paraId="5C6AA7D8" w14:textId="6112B92D" w:rsidR="00331BB8" w:rsidRPr="00BA1858" w:rsidRDefault="00331BB8" w:rsidP="00BA1858">
      <w:pPr>
        <w:spacing w:line="276" w:lineRule="auto"/>
        <w:jc w:val="both"/>
        <w:rPr>
          <w:rFonts w:asciiTheme="minorHAnsi" w:hAnsiTheme="minorHAnsi" w:cstheme="minorHAnsi"/>
          <w:lang w:val="es-ES_tradnl"/>
        </w:rPr>
      </w:pPr>
    </w:p>
    <w:p w14:paraId="7ABF023F" w14:textId="0CC624B9" w:rsidR="00F11911" w:rsidRPr="00B46949" w:rsidRDefault="00F11911" w:rsidP="00F11911">
      <w:pPr>
        <w:rPr>
          <w:rFonts w:asciiTheme="minorHAnsi" w:hAnsiTheme="minorHAnsi" w:cstheme="minorHAnsi"/>
          <w:lang w:val="es-ES_tradnl"/>
        </w:rPr>
      </w:pPr>
    </w:p>
    <w:p w14:paraId="287B8E2C" w14:textId="2709F3F8" w:rsidR="00F11911" w:rsidRPr="00B46949" w:rsidRDefault="00F11911" w:rsidP="00F11911">
      <w:pPr>
        <w:rPr>
          <w:rFonts w:asciiTheme="minorHAnsi" w:hAnsiTheme="minorHAnsi" w:cstheme="minorHAnsi"/>
          <w:lang w:val="es-ES_tradnl"/>
        </w:rPr>
      </w:pPr>
    </w:p>
    <w:p w14:paraId="43E13D98" w14:textId="6C312795" w:rsidR="00F11911" w:rsidRPr="00B46949" w:rsidRDefault="00331BB8" w:rsidP="00F11911">
      <w:pPr>
        <w:rPr>
          <w:rFonts w:asciiTheme="minorHAnsi" w:hAnsiTheme="minorHAnsi" w:cstheme="minorHAnsi"/>
          <w:lang w:val="es-ES_tradnl"/>
        </w:rPr>
      </w:pPr>
      <w:r>
        <w:rPr>
          <w:rFonts w:asciiTheme="minorHAnsi" w:hAnsiTheme="minorHAnsi" w:cstheme="minorHAnsi"/>
          <w:lang w:val="es-ES_tradnl"/>
        </w:rPr>
        <w:t xml:space="preserve"> </w:t>
      </w:r>
    </w:p>
    <w:p w14:paraId="5C6634FD" w14:textId="580BA62D" w:rsidR="00F11911" w:rsidRPr="00B46949" w:rsidRDefault="00F11911" w:rsidP="00F11911">
      <w:pPr>
        <w:rPr>
          <w:rFonts w:asciiTheme="minorHAnsi" w:hAnsiTheme="minorHAnsi" w:cstheme="minorHAnsi"/>
          <w:lang w:val="es-ES_tradnl"/>
        </w:rPr>
      </w:pPr>
    </w:p>
    <w:p w14:paraId="51F2E523" w14:textId="6E4D52EB" w:rsidR="00F11911" w:rsidRPr="00B46949" w:rsidRDefault="00F11911" w:rsidP="00F11911">
      <w:pPr>
        <w:rPr>
          <w:rFonts w:asciiTheme="minorHAnsi" w:hAnsiTheme="minorHAnsi" w:cstheme="minorHAnsi"/>
          <w:lang w:val="es-ES_tradnl"/>
        </w:rPr>
      </w:pPr>
    </w:p>
    <w:p w14:paraId="2772EE18" w14:textId="7F24D7C5" w:rsidR="00F11911" w:rsidRPr="00B46949" w:rsidRDefault="00F11911" w:rsidP="00F11911">
      <w:pPr>
        <w:rPr>
          <w:rFonts w:asciiTheme="minorHAnsi" w:hAnsiTheme="minorHAnsi" w:cstheme="minorHAnsi"/>
          <w:lang w:val="es-ES_tradnl"/>
        </w:rPr>
      </w:pPr>
    </w:p>
    <w:p w14:paraId="4376A497" w14:textId="399510CB" w:rsidR="00F11911" w:rsidRPr="00B46949" w:rsidRDefault="00F11911" w:rsidP="00F11911">
      <w:pPr>
        <w:rPr>
          <w:rFonts w:asciiTheme="minorHAnsi" w:hAnsiTheme="minorHAnsi" w:cstheme="minorHAnsi"/>
          <w:lang w:val="es-ES_tradnl"/>
        </w:rPr>
      </w:pPr>
    </w:p>
    <w:p w14:paraId="26B210B7" w14:textId="18381593" w:rsidR="00F11911" w:rsidRPr="00B46949" w:rsidRDefault="00F11911" w:rsidP="00F11911">
      <w:pPr>
        <w:rPr>
          <w:rFonts w:asciiTheme="minorHAnsi" w:hAnsiTheme="minorHAnsi" w:cstheme="minorHAnsi"/>
          <w:lang w:val="es-ES_tradnl"/>
        </w:rPr>
      </w:pPr>
    </w:p>
    <w:p w14:paraId="3AA05AC1" w14:textId="34C67A5A" w:rsidR="00F11911" w:rsidRPr="00B46949" w:rsidRDefault="00F11911" w:rsidP="00F11911">
      <w:pPr>
        <w:rPr>
          <w:rFonts w:asciiTheme="minorHAnsi" w:hAnsiTheme="minorHAnsi" w:cstheme="minorHAnsi"/>
          <w:lang w:val="es-ES_tradnl"/>
        </w:rPr>
      </w:pPr>
    </w:p>
    <w:p w14:paraId="3D50992D" w14:textId="58111BF4" w:rsidR="00F11911" w:rsidRPr="00B46949" w:rsidRDefault="00F11911" w:rsidP="00F11911">
      <w:pPr>
        <w:rPr>
          <w:rFonts w:asciiTheme="minorHAnsi" w:hAnsiTheme="minorHAnsi" w:cstheme="minorHAnsi"/>
          <w:lang w:val="es-ES_tradnl"/>
        </w:rPr>
      </w:pPr>
    </w:p>
    <w:p w14:paraId="236A39DB" w14:textId="3D3A54B6" w:rsidR="00F11911" w:rsidRPr="00B46949" w:rsidRDefault="00F11911" w:rsidP="00F11911">
      <w:pPr>
        <w:rPr>
          <w:rFonts w:asciiTheme="minorHAnsi" w:hAnsiTheme="minorHAnsi" w:cstheme="minorHAnsi"/>
          <w:lang w:val="es-ES_tradnl"/>
        </w:rPr>
      </w:pPr>
    </w:p>
    <w:p w14:paraId="01D08EE8" w14:textId="39070404" w:rsidR="00F11911" w:rsidRPr="00B46949" w:rsidRDefault="00F11911" w:rsidP="00F11911">
      <w:pPr>
        <w:rPr>
          <w:rFonts w:asciiTheme="minorHAnsi" w:hAnsiTheme="minorHAnsi" w:cstheme="minorHAnsi"/>
          <w:lang w:val="es-ES_tradnl"/>
        </w:rPr>
      </w:pPr>
    </w:p>
    <w:p w14:paraId="5D31EDF6" w14:textId="5F82E569" w:rsidR="00F11911" w:rsidRPr="00B46949" w:rsidRDefault="00F11911" w:rsidP="00F11911">
      <w:pPr>
        <w:rPr>
          <w:rFonts w:asciiTheme="minorHAnsi" w:hAnsiTheme="minorHAnsi" w:cstheme="minorHAnsi"/>
          <w:lang w:val="es-ES_tradnl"/>
        </w:rPr>
      </w:pPr>
    </w:p>
    <w:p w14:paraId="3BA7CE54" w14:textId="2FA3368C" w:rsidR="00F11911" w:rsidRPr="00B46949" w:rsidRDefault="00F11911" w:rsidP="00F11911">
      <w:pPr>
        <w:rPr>
          <w:rFonts w:asciiTheme="minorHAnsi" w:hAnsiTheme="minorHAnsi" w:cstheme="minorHAnsi"/>
          <w:lang w:val="es-ES_tradnl"/>
        </w:rPr>
      </w:pPr>
    </w:p>
    <w:p w14:paraId="23705E05" w14:textId="28D3B265" w:rsidR="00F11911" w:rsidRPr="00B46949" w:rsidRDefault="00F11911" w:rsidP="00F11911">
      <w:pPr>
        <w:rPr>
          <w:rFonts w:asciiTheme="minorHAnsi" w:hAnsiTheme="minorHAnsi" w:cstheme="minorHAnsi"/>
          <w:lang w:val="es-ES_tradnl"/>
        </w:rPr>
      </w:pPr>
    </w:p>
    <w:p w14:paraId="5C6F9898" w14:textId="403DD922" w:rsidR="00F11911" w:rsidRPr="00B46949" w:rsidRDefault="00F11911" w:rsidP="00F11911">
      <w:pPr>
        <w:rPr>
          <w:rFonts w:asciiTheme="minorHAnsi" w:hAnsiTheme="minorHAnsi" w:cstheme="minorHAnsi"/>
          <w:lang w:val="es-ES_tradnl"/>
        </w:rPr>
      </w:pPr>
    </w:p>
    <w:p w14:paraId="1FBFC5FE" w14:textId="1B1B768B" w:rsidR="00F11911" w:rsidRPr="00B46949" w:rsidRDefault="00F11911" w:rsidP="00F11911">
      <w:pPr>
        <w:rPr>
          <w:rFonts w:asciiTheme="minorHAnsi" w:hAnsiTheme="minorHAnsi" w:cstheme="minorHAnsi"/>
          <w:lang w:val="es-ES_tradnl"/>
        </w:rPr>
      </w:pPr>
    </w:p>
    <w:p w14:paraId="079F811A" w14:textId="0D286451" w:rsidR="00F11911" w:rsidRPr="00B46949" w:rsidRDefault="00F11911" w:rsidP="00F11911">
      <w:pPr>
        <w:rPr>
          <w:rFonts w:asciiTheme="minorHAnsi" w:hAnsiTheme="minorHAnsi" w:cstheme="minorHAnsi"/>
          <w:lang w:val="es-ES_tradnl"/>
        </w:rPr>
      </w:pPr>
    </w:p>
    <w:p w14:paraId="619D2ECC" w14:textId="66192ADD" w:rsidR="00F11911" w:rsidRPr="00B46949" w:rsidRDefault="00F11911" w:rsidP="00F11911">
      <w:pPr>
        <w:rPr>
          <w:rFonts w:asciiTheme="minorHAnsi" w:hAnsiTheme="minorHAnsi" w:cstheme="minorHAnsi"/>
          <w:lang w:val="es-ES_tradnl"/>
        </w:rPr>
      </w:pPr>
    </w:p>
    <w:p w14:paraId="6E8E498F" w14:textId="63A8D4A7" w:rsidR="00F11911" w:rsidRPr="00B46949" w:rsidRDefault="00F11911" w:rsidP="00F11911">
      <w:pPr>
        <w:rPr>
          <w:rFonts w:asciiTheme="minorHAnsi" w:hAnsiTheme="minorHAnsi" w:cstheme="minorHAnsi"/>
          <w:lang w:val="es-ES_tradnl"/>
        </w:rPr>
      </w:pPr>
    </w:p>
    <w:p w14:paraId="5EF30579" w14:textId="2C25E7FF" w:rsidR="00F11911" w:rsidRPr="00B46949" w:rsidRDefault="00F11911" w:rsidP="00F11911">
      <w:pPr>
        <w:rPr>
          <w:rFonts w:asciiTheme="minorHAnsi" w:hAnsiTheme="minorHAnsi" w:cstheme="minorHAnsi"/>
          <w:lang w:val="es-ES_tradnl"/>
        </w:rPr>
      </w:pPr>
    </w:p>
    <w:p w14:paraId="4541F0D6" w14:textId="0DC11B5C" w:rsidR="00F11911" w:rsidRPr="00B46949" w:rsidRDefault="00F11911" w:rsidP="00F11911">
      <w:pPr>
        <w:rPr>
          <w:rFonts w:asciiTheme="minorHAnsi" w:hAnsiTheme="minorHAnsi" w:cstheme="minorHAnsi"/>
          <w:lang w:val="es-ES_tradnl"/>
        </w:rPr>
      </w:pPr>
    </w:p>
    <w:p w14:paraId="6445C3F6" w14:textId="77777777" w:rsidR="00F84840" w:rsidRDefault="00F84840" w:rsidP="00F84840">
      <w:pPr>
        <w:spacing w:line="360" w:lineRule="auto"/>
        <w:rPr>
          <w:rFonts w:asciiTheme="minorHAnsi" w:hAnsiTheme="minorHAnsi" w:cstheme="minorHAnsi"/>
          <w:lang w:val="es-ES_tradnl"/>
        </w:rPr>
      </w:pPr>
    </w:p>
    <w:p w14:paraId="44F68517" w14:textId="789845B8" w:rsidR="00F84840" w:rsidRPr="00F84840" w:rsidRDefault="00F84840" w:rsidP="00F84840">
      <w:pPr>
        <w:spacing w:line="360" w:lineRule="auto"/>
        <w:rPr>
          <w:rFonts w:asciiTheme="minorHAnsi" w:hAnsiTheme="minorHAnsi" w:cstheme="minorHAnsi"/>
          <w:color w:val="000000" w:themeColor="text1"/>
          <w:sz w:val="40"/>
          <w:szCs w:val="40"/>
          <w:u w:val="single"/>
          <w:lang w:val="es-ES_tradnl"/>
        </w:rPr>
      </w:pPr>
      <w:r w:rsidRPr="00F84840">
        <w:rPr>
          <w:rFonts w:asciiTheme="minorHAnsi" w:hAnsiTheme="minorHAnsi" w:cstheme="minorHAnsi"/>
          <w:color w:val="000000" w:themeColor="text1"/>
          <w:sz w:val="40"/>
          <w:szCs w:val="40"/>
          <w:u w:val="single"/>
          <w:lang w:val="es-ES_tradnl"/>
        </w:rPr>
        <w:lastRenderedPageBreak/>
        <w:t>Índice</w:t>
      </w:r>
    </w:p>
    <w:p w14:paraId="04B79AAF" w14:textId="77777777" w:rsidR="00F84840" w:rsidRDefault="00F84840" w:rsidP="00D843DC">
      <w:pPr>
        <w:spacing w:line="360" w:lineRule="auto"/>
        <w:rPr>
          <w:rFonts w:asciiTheme="minorHAnsi" w:hAnsiTheme="minorHAnsi" w:cstheme="minorHAnsi"/>
          <w:color w:val="000000" w:themeColor="text1"/>
          <w:sz w:val="28"/>
          <w:szCs w:val="28"/>
          <w:lang w:val="es-ES_tradnl"/>
        </w:rPr>
      </w:pPr>
    </w:p>
    <w:p w14:paraId="48341E62" w14:textId="64382C28" w:rsidR="00F84840" w:rsidRPr="00F84840" w:rsidRDefault="00F84840" w:rsidP="00D843DC">
      <w:pPr>
        <w:spacing w:line="360" w:lineRule="auto"/>
        <w:ind w:firstLine="708"/>
        <w:rPr>
          <w:rFonts w:asciiTheme="minorHAnsi" w:hAnsiTheme="minorHAnsi" w:cstheme="minorHAnsi"/>
          <w:sz w:val="28"/>
          <w:szCs w:val="28"/>
          <w:lang w:val="es-ES_tradnl"/>
        </w:rPr>
      </w:pPr>
      <w:r w:rsidRPr="00F84840">
        <w:rPr>
          <w:rFonts w:asciiTheme="minorHAnsi" w:hAnsiTheme="minorHAnsi" w:cstheme="minorHAnsi"/>
          <w:color w:val="000000" w:themeColor="text1"/>
          <w:sz w:val="28"/>
          <w:szCs w:val="28"/>
          <w:lang w:val="es-ES_tradnl"/>
        </w:rPr>
        <w:t>Palabras de agradecimiento</w:t>
      </w:r>
      <w:r w:rsidRPr="00F84840">
        <w:rPr>
          <w:rFonts w:asciiTheme="minorHAnsi" w:hAnsiTheme="minorHAnsi" w:cstheme="minorHAnsi"/>
          <w:color w:val="000000" w:themeColor="text1"/>
          <w:sz w:val="28"/>
          <w:szCs w:val="28"/>
          <w:lang w:val="es-ES_tradnl"/>
        </w:rPr>
        <w:tab/>
      </w:r>
      <w:r w:rsidR="00144186">
        <w:rPr>
          <w:rFonts w:asciiTheme="minorHAnsi" w:hAnsiTheme="minorHAnsi" w:cstheme="minorHAnsi"/>
          <w:color w:val="000000" w:themeColor="text1"/>
          <w:sz w:val="28"/>
          <w:szCs w:val="28"/>
          <w:lang w:val="es-ES_tradnl"/>
        </w:rPr>
        <w:tab/>
      </w:r>
      <w:r w:rsidR="00144186">
        <w:rPr>
          <w:rFonts w:asciiTheme="minorHAnsi" w:hAnsiTheme="minorHAnsi" w:cstheme="minorHAnsi"/>
          <w:color w:val="000000" w:themeColor="text1"/>
          <w:sz w:val="28"/>
          <w:szCs w:val="28"/>
          <w:lang w:val="es-ES_tradnl"/>
        </w:rPr>
        <w:tab/>
      </w:r>
      <w:r w:rsidR="00144186">
        <w:rPr>
          <w:rFonts w:asciiTheme="minorHAnsi" w:hAnsiTheme="minorHAnsi" w:cstheme="minorHAnsi"/>
          <w:color w:val="000000" w:themeColor="text1"/>
          <w:sz w:val="28"/>
          <w:szCs w:val="28"/>
          <w:lang w:val="es-ES_tradnl"/>
        </w:rPr>
        <w:tab/>
      </w:r>
      <w:r w:rsidR="00144186">
        <w:rPr>
          <w:rFonts w:asciiTheme="minorHAnsi" w:hAnsiTheme="minorHAnsi" w:cstheme="minorHAnsi"/>
          <w:color w:val="000000" w:themeColor="text1"/>
          <w:sz w:val="28"/>
          <w:szCs w:val="28"/>
          <w:lang w:val="es-ES_tradnl"/>
        </w:rPr>
        <w:tab/>
      </w:r>
      <w:r w:rsidR="00144186">
        <w:rPr>
          <w:rFonts w:asciiTheme="minorHAnsi" w:hAnsiTheme="minorHAnsi" w:cstheme="minorHAnsi"/>
          <w:color w:val="000000" w:themeColor="text1"/>
          <w:sz w:val="28"/>
          <w:szCs w:val="28"/>
          <w:lang w:val="es-ES_tradnl"/>
        </w:rPr>
        <w:tab/>
        <w:t xml:space="preserve">          </w:t>
      </w:r>
      <w:r w:rsidRPr="00F84840">
        <w:rPr>
          <w:rFonts w:asciiTheme="minorHAnsi" w:hAnsiTheme="minorHAnsi" w:cstheme="minorHAnsi"/>
          <w:sz w:val="28"/>
          <w:szCs w:val="28"/>
          <w:lang w:val="es-ES_tradnl"/>
        </w:rPr>
        <w:tab/>
      </w:r>
      <w:r w:rsidR="00666134">
        <w:rPr>
          <w:rFonts w:asciiTheme="minorHAnsi" w:hAnsiTheme="minorHAnsi" w:cstheme="minorHAnsi"/>
          <w:sz w:val="28"/>
          <w:szCs w:val="28"/>
          <w:lang w:val="es-ES_tradnl"/>
        </w:rPr>
        <w:t>3</w:t>
      </w:r>
    </w:p>
    <w:p w14:paraId="127E786F" w14:textId="36531108" w:rsidR="00F84840" w:rsidRPr="00F84840" w:rsidRDefault="00F84840" w:rsidP="00D843DC">
      <w:pPr>
        <w:spacing w:line="360" w:lineRule="auto"/>
        <w:rPr>
          <w:rFonts w:asciiTheme="minorHAnsi" w:hAnsiTheme="minorHAnsi" w:cstheme="minorHAnsi"/>
          <w:sz w:val="28"/>
          <w:szCs w:val="28"/>
          <w:lang w:val="es-ES_tradnl"/>
        </w:rPr>
      </w:pPr>
      <w:r w:rsidRPr="00F84840">
        <w:rPr>
          <w:rFonts w:asciiTheme="minorHAnsi" w:hAnsiTheme="minorHAnsi" w:cstheme="minorHAnsi"/>
          <w:b/>
          <w:sz w:val="28"/>
          <w:szCs w:val="28"/>
          <w:lang w:val="es-ES_tradnl"/>
        </w:rPr>
        <w:t>1.</w:t>
      </w:r>
      <w:r w:rsidRPr="00F84840">
        <w:rPr>
          <w:rFonts w:asciiTheme="minorHAnsi" w:hAnsiTheme="minorHAnsi" w:cstheme="minorHAnsi"/>
          <w:b/>
          <w:sz w:val="28"/>
          <w:szCs w:val="28"/>
          <w:lang w:val="es-ES_tradnl"/>
        </w:rPr>
        <w:tab/>
        <w:t>Introducción</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005C0D8B">
        <w:rPr>
          <w:rFonts w:asciiTheme="minorHAnsi" w:hAnsiTheme="minorHAnsi" w:cstheme="minorHAnsi"/>
          <w:sz w:val="28"/>
          <w:szCs w:val="28"/>
          <w:lang w:val="es-ES_tradnl"/>
        </w:rPr>
        <w:t>5</w:t>
      </w:r>
    </w:p>
    <w:p w14:paraId="18DF0435" w14:textId="2C6721DD" w:rsidR="00F84840" w:rsidRPr="00F84840" w:rsidRDefault="00F84840" w:rsidP="00D843DC">
      <w:pPr>
        <w:spacing w:line="360" w:lineRule="auto"/>
        <w:rPr>
          <w:rFonts w:asciiTheme="minorHAnsi" w:hAnsiTheme="minorHAnsi" w:cstheme="minorHAnsi"/>
          <w:sz w:val="28"/>
          <w:szCs w:val="28"/>
          <w:lang w:val="es-ES_tradnl"/>
        </w:rPr>
      </w:pPr>
      <w:r w:rsidRPr="00F84840">
        <w:rPr>
          <w:rFonts w:asciiTheme="minorHAnsi" w:hAnsiTheme="minorHAnsi" w:cstheme="minorHAnsi"/>
          <w:b/>
          <w:sz w:val="28"/>
          <w:szCs w:val="28"/>
          <w:lang w:val="es-ES_tradnl"/>
        </w:rPr>
        <w:t>2.</w:t>
      </w:r>
      <w:r w:rsidRPr="00F84840">
        <w:rPr>
          <w:rFonts w:asciiTheme="minorHAnsi" w:hAnsiTheme="minorHAnsi" w:cstheme="minorHAnsi"/>
          <w:b/>
          <w:sz w:val="28"/>
          <w:szCs w:val="28"/>
          <w:lang w:val="es-ES_tradnl"/>
        </w:rPr>
        <w:tab/>
        <w:t>Capítulo 1: Enfoque antropológico de las obras</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005C0D8B">
        <w:rPr>
          <w:rFonts w:asciiTheme="minorHAnsi" w:hAnsiTheme="minorHAnsi" w:cstheme="minorHAnsi"/>
          <w:sz w:val="28"/>
          <w:szCs w:val="28"/>
          <w:lang w:val="es-ES_tradnl"/>
        </w:rPr>
        <w:t>6</w:t>
      </w:r>
    </w:p>
    <w:p w14:paraId="3EB11C7A" w14:textId="54D57B24" w:rsidR="00F84840" w:rsidRPr="00F84840" w:rsidRDefault="00F84840" w:rsidP="00D843DC">
      <w:pPr>
        <w:spacing w:line="360" w:lineRule="auto"/>
        <w:ind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2.1</w:t>
      </w:r>
      <w:r w:rsidRPr="00F84840">
        <w:rPr>
          <w:rFonts w:asciiTheme="minorHAnsi" w:hAnsiTheme="minorHAnsi" w:cstheme="minorHAnsi"/>
          <w:sz w:val="28"/>
          <w:szCs w:val="28"/>
          <w:lang w:val="es-ES_tradnl"/>
        </w:rPr>
        <w:tab/>
      </w:r>
      <w:r w:rsidRPr="0060329E">
        <w:rPr>
          <w:rFonts w:asciiTheme="minorHAnsi" w:hAnsiTheme="minorHAnsi" w:cstheme="minorHAnsi"/>
          <w:i/>
          <w:sz w:val="28"/>
          <w:szCs w:val="28"/>
          <w:lang w:val="es-ES_tradnl"/>
        </w:rPr>
        <w:t>El etnógrafo</w:t>
      </w:r>
      <w:r w:rsidRPr="00F84840">
        <w:rPr>
          <w:rFonts w:asciiTheme="minorHAnsi" w:hAnsiTheme="minorHAnsi" w:cstheme="minorHAnsi"/>
          <w:sz w:val="28"/>
          <w:szCs w:val="28"/>
          <w:lang w:val="es-ES_tradnl"/>
        </w:rPr>
        <w:t xml:space="preserve"> y </w:t>
      </w:r>
      <w:r w:rsidRPr="0060329E">
        <w:rPr>
          <w:rFonts w:asciiTheme="minorHAnsi" w:hAnsiTheme="minorHAnsi" w:cstheme="minorHAnsi"/>
          <w:i/>
          <w:sz w:val="28"/>
          <w:szCs w:val="28"/>
          <w:lang w:val="es-ES_tradnl"/>
        </w:rPr>
        <w:t>El abrazo de la serpiente</w:t>
      </w:r>
      <w:r w:rsidRPr="00F84840">
        <w:rPr>
          <w:rFonts w:asciiTheme="minorHAnsi" w:hAnsiTheme="minorHAnsi" w:cstheme="minorHAnsi"/>
          <w:sz w:val="28"/>
          <w:szCs w:val="28"/>
          <w:lang w:val="es-ES_tradnl"/>
        </w:rPr>
        <w:t>: presentación</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000C5681">
        <w:rPr>
          <w:rFonts w:asciiTheme="minorHAnsi" w:hAnsiTheme="minorHAnsi" w:cstheme="minorHAnsi"/>
          <w:sz w:val="28"/>
          <w:szCs w:val="28"/>
          <w:lang w:val="es-ES_tradnl"/>
        </w:rPr>
        <w:t>6</w:t>
      </w:r>
    </w:p>
    <w:p w14:paraId="2B9E4924" w14:textId="22E6FCBE" w:rsidR="00F84840" w:rsidRPr="00F84840" w:rsidRDefault="00F84840" w:rsidP="00D843DC">
      <w:pPr>
        <w:spacing w:line="360" w:lineRule="auto"/>
        <w:ind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2.2</w:t>
      </w:r>
      <w:r w:rsidRPr="00F84840">
        <w:rPr>
          <w:rFonts w:asciiTheme="minorHAnsi" w:hAnsiTheme="minorHAnsi" w:cstheme="minorHAnsi"/>
          <w:sz w:val="28"/>
          <w:szCs w:val="28"/>
          <w:lang w:val="es-ES_tradnl"/>
        </w:rPr>
        <w:tab/>
        <w:t>Comparación breve entre las obras</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000C5681">
        <w:rPr>
          <w:rFonts w:asciiTheme="minorHAnsi" w:hAnsiTheme="minorHAnsi" w:cstheme="minorHAnsi"/>
          <w:sz w:val="28"/>
          <w:szCs w:val="28"/>
          <w:lang w:val="es-ES_tradnl"/>
        </w:rPr>
        <w:t>7</w:t>
      </w:r>
    </w:p>
    <w:p w14:paraId="7268B53A" w14:textId="7E5882B9" w:rsidR="00F84840" w:rsidRPr="00F84840" w:rsidRDefault="00F84840" w:rsidP="00D843DC">
      <w:pPr>
        <w:spacing w:line="360" w:lineRule="auto"/>
        <w:ind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2.3</w:t>
      </w:r>
      <w:r w:rsidRPr="00F84840">
        <w:rPr>
          <w:rFonts w:asciiTheme="minorHAnsi" w:hAnsiTheme="minorHAnsi" w:cstheme="minorHAnsi"/>
          <w:sz w:val="28"/>
          <w:szCs w:val="28"/>
          <w:lang w:val="es-ES_tradnl"/>
        </w:rPr>
        <w:tab/>
        <w:t>Análisis antropológico de las obras</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000C5681">
        <w:rPr>
          <w:rFonts w:asciiTheme="minorHAnsi" w:hAnsiTheme="minorHAnsi" w:cstheme="minorHAnsi"/>
          <w:sz w:val="28"/>
          <w:szCs w:val="28"/>
          <w:lang w:val="es-ES_tradnl"/>
        </w:rPr>
        <w:t>11</w:t>
      </w:r>
    </w:p>
    <w:p w14:paraId="35FD7964" w14:textId="04CC9BB3" w:rsidR="00F84840" w:rsidRPr="00F84840" w:rsidRDefault="00F84840" w:rsidP="00D843DC">
      <w:pPr>
        <w:spacing w:line="360" w:lineRule="auto"/>
        <w:ind w:left="708"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2.3.1</w:t>
      </w:r>
      <w:r w:rsidRPr="00F84840">
        <w:rPr>
          <w:rFonts w:asciiTheme="minorHAnsi" w:hAnsiTheme="minorHAnsi" w:cstheme="minorHAnsi"/>
          <w:sz w:val="28"/>
          <w:szCs w:val="28"/>
          <w:lang w:val="es-ES_tradnl"/>
        </w:rPr>
        <w:tab/>
      </w:r>
      <w:r w:rsidRPr="0060329E">
        <w:rPr>
          <w:rFonts w:asciiTheme="minorHAnsi" w:hAnsiTheme="minorHAnsi" w:cstheme="minorHAnsi"/>
          <w:i/>
          <w:sz w:val="28"/>
          <w:szCs w:val="28"/>
          <w:lang w:val="es-ES_tradnl"/>
        </w:rPr>
        <w:t>Emic</w:t>
      </w:r>
      <w:r w:rsidRPr="00F84840">
        <w:rPr>
          <w:rFonts w:asciiTheme="minorHAnsi" w:hAnsiTheme="minorHAnsi" w:cstheme="minorHAnsi"/>
          <w:sz w:val="28"/>
          <w:szCs w:val="28"/>
          <w:lang w:val="es-ES_tradnl"/>
        </w:rPr>
        <w:t xml:space="preserve"> y </w:t>
      </w:r>
      <w:r w:rsidRPr="0060329E">
        <w:rPr>
          <w:rFonts w:asciiTheme="minorHAnsi" w:hAnsiTheme="minorHAnsi" w:cstheme="minorHAnsi"/>
          <w:i/>
          <w:sz w:val="28"/>
          <w:szCs w:val="28"/>
          <w:lang w:val="es-ES_tradnl"/>
        </w:rPr>
        <w:t>etic</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000C5681">
        <w:rPr>
          <w:rFonts w:asciiTheme="minorHAnsi" w:hAnsiTheme="minorHAnsi" w:cstheme="minorHAnsi"/>
          <w:sz w:val="28"/>
          <w:szCs w:val="28"/>
          <w:lang w:val="es-ES_tradnl"/>
        </w:rPr>
        <w:t>11</w:t>
      </w:r>
    </w:p>
    <w:p w14:paraId="5826CCF7" w14:textId="4E0FEC10" w:rsidR="00F84840" w:rsidRPr="00F84840" w:rsidRDefault="00F84840" w:rsidP="00D843DC">
      <w:pPr>
        <w:spacing w:line="360" w:lineRule="auto"/>
        <w:ind w:left="708"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2.3.2</w:t>
      </w:r>
      <w:r w:rsidRPr="00F84840">
        <w:rPr>
          <w:rFonts w:asciiTheme="minorHAnsi" w:hAnsiTheme="minorHAnsi" w:cstheme="minorHAnsi"/>
          <w:sz w:val="28"/>
          <w:szCs w:val="28"/>
          <w:lang w:val="es-ES_tradnl"/>
        </w:rPr>
        <w:tab/>
        <w:t>La zona de contacto</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1</w:t>
      </w:r>
      <w:r w:rsidR="000C5681">
        <w:rPr>
          <w:rFonts w:asciiTheme="minorHAnsi" w:hAnsiTheme="minorHAnsi" w:cstheme="minorHAnsi"/>
          <w:sz w:val="28"/>
          <w:szCs w:val="28"/>
          <w:lang w:val="es-ES_tradnl"/>
        </w:rPr>
        <w:t>2</w:t>
      </w:r>
    </w:p>
    <w:p w14:paraId="6391FF30" w14:textId="51533806" w:rsidR="00F84840" w:rsidRPr="00F84840" w:rsidRDefault="00F84840" w:rsidP="00D843DC">
      <w:pPr>
        <w:spacing w:line="360" w:lineRule="auto"/>
        <w:ind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2.4</w:t>
      </w:r>
      <w:r w:rsidRPr="00F84840">
        <w:rPr>
          <w:rFonts w:asciiTheme="minorHAnsi" w:hAnsiTheme="minorHAnsi" w:cstheme="minorHAnsi"/>
          <w:sz w:val="28"/>
          <w:szCs w:val="28"/>
          <w:lang w:val="es-ES_tradnl"/>
        </w:rPr>
        <w:tab/>
        <w:t xml:space="preserve">Observaciones en cuanto a </w:t>
      </w:r>
      <w:r w:rsidRPr="0060329E">
        <w:rPr>
          <w:rFonts w:asciiTheme="minorHAnsi" w:hAnsiTheme="minorHAnsi" w:cstheme="minorHAnsi"/>
          <w:i/>
          <w:sz w:val="28"/>
          <w:szCs w:val="28"/>
          <w:lang w:val="es-ES_tradnl"/>
        </w:rPr>
        <w:t>emic/etic</w:t>
      </w:r>
      <w:r w:rsidRPr="00F84840">
        <w:rPr>
          <w:rFonts w:asciiTheme="minorHAnsi" w:hAnsiTheme="minorHAnsi" w:cstheme="minorHAnsi"/>
          <w:sz w:val="28"/>
          <w:szCs w:val="28"/>
          <w:lang w:val="es-ES_tradnl"/>
        </w:rPr>
        <w:t xml:space="preserve"> en las obras</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1</w:t>
      </w:r>
      <w:r w:rsidR="000C5681">
        <w:rPr>
          <w:rFonts w:asciiTheme="minorHAnsi" w:hAnsiTheme="minorHAnsi" w:cstheme="minorHAnsi"/>
          <w:sz w:val="28"/>
          <w:szCs w:val="28"/>
          <w:lang w:val="es-ES_tradnl"/>
        </w:rPr>
        <w:t>3</w:t>
      </w:r>
    </w:p>
    <w:p w14:paraId="72F7BE02" w14:textId="0B5833B5" w:rsidR="00F84840" w:rsidRPr="00F84840" w:rsidRDefault="00F84840" w:rsidP="00D843DC">
      <w:pPr>
        <w:spacing w:line="360" w:lineRule="auto"/>
        <w:ind w:left="708"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2.4.1</w:t>
      </w:r>
      <w:r w:rsidRPr="00F84840">
        <w:rPr>
          <w:rFonts w:asciiTheme="minorHAnsi" w:hAnsiTheme="minorHAnsi" w:cstheme="minorHAnsi"/>
          <w:sz w:val="28"/>
          <w:szCs w:val="28"/>
          <w:lang w:val="es-ES_tradnl"/>
        </w:rPr>
        <w:tab/>
      </w:r>
      <w:r w:rsidRPr="0060329E">
        <w:rPr>
          <w:rFonts w:asciiTheme="minorHAnsi" w:hAnsiTheme="minorHAnsi" w:cstheme="minorHAnsi"/>
          <w:i/>
          <w:sz w:val="28"/>
          <w:szCs w:val="28"/>
          <w:lang w:val="es-ES_tradnl"/>
        </w:rPr>
        <w:t xml:space="preserve">Emic/etic </w:t>
      </w:r>
      <w:r w:rsidRPr="0060329E">
        <w:rPr>
          <w:rFonts w:asciiTheme="minorHAnsi" w:hAnsiTheme="minorHAnsi" w:cstheme="minorHAnsi"/>
          <w:sz w:val="28"/>
          <w:szCs w:val="28"/>
          <w:lang w:val="es-ES_tradnl"/>
        </w:rPr>
        <w:t>en</w:t>
      </w:r>
      <w:r w:rsidRPr="0060329E">
        <w:rPr>
          <w:rFonts w:asciiTheme="minorHAnsi" w:hAnsiTheme="minorHAnsi" w:cstheme="minorHAnsi"/>
          <w:i/>
          <w:sz w:val="28"/>
          <w:szCs w:val="28"/>
          <w:lang w:val="es-ES_tradnl"/>
        </w:rPr>
        <w:t xml:space="preserve"> El etnógrafo</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1</w:t>
      </w:r>
      <w:r w:rsidR="000C5681">
        <w:rPr>
          <w:rFonts w:asciiTheme="minorHAnsi" w:hAnsiTheme="minorHAnsi" w:cstheme="minorHAnsi"/>
          <w:sz w:val="28"/>
          <w:szCs w:val="28"/>
          <w:lang w:val="es-ES_tradnl"/>
        </w:rPr>
        <w:t>3</w:t>
      </w:r>
    </w:p>
    <w:p w14:paraId="2541504F" w14:textId="38CC262D" w:rsidR="00F84840" w:rsidRPr="00F84840" w:rsidRDefault="00F84840" w:rsidP="00D843DC">
      <w:pPr>
        <w:spacing w:line="360" w:lineRule="auto"/>
        <w:ind w:left="708"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2.4.2</w:t>
      </w:r>
      <w:r w:rsidRPr="00F84840">
        <w:rPr>
          <w:rFonts w:asciiTheme="minorHAnsi" w:hAnsiTheme="minorHAnsi" w:cstheme="minorHAnsi"/>
          <w:sz w:val="28"/>
          <w:szCs w:val="28"/>
          <w:lang w:val="es-ES_tradnl"/>
        </w:rPr>
        <w:tab/>
      </w:r>
      <w:r w:rsidRPr="0060329E">
        <w:rPr>
          <w:rFonts w:asciiTheme="minorHAnsi" w:hAnsiTheme="minorHAnsi" w:cstheme="minorHAnsi"/>
          <w:i/>
          <w:sz w:val="28"/>
          <w:szCs w:val="28"/>
          <w:lang w:val="es-ES_tradnl"/>
        </w:rPr>
        <w:t xml:space="preserve">Emic/etic </w:t>
      </w:r>
      <w:r w:rsidRPr="0060329E">
        <w:rPr>
          <w:rFonts w:asciiTheme="minorHAnsi" w:hAnsiTheme="minorHAnsi" w:cstheme="minorHAnsi"/>
          <w:sz w:val="28"/>
          <w:szCs w:val="28"/>
          <w:lang w:val="es-ES_tradnl"/>
        </w:rPr>
        <w:t>en</w:t>
      </w:r>
      <w:r w:rsidRPr="0060329E">
        <w:rPr>
          <w:rFonts w:asciiTheme="minorHAnsi" w:hAnsiTheme="minorHAnsi" w:cstheme="minorHAnsi"/>
          <w:i/>
          <w:sz w:val="28"/>
          <w:szCs w:val="28"/>
          <w:lang w:val="es-ES_tradnl"/>
        </w:rPr>
        <w:t xml:space="preserve"> El abrazo de la serpiente</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00EB030F">
        <w:rPr>
          <w:rFonts w:asciiTheme="minorHAnsi" w:hAnsiTheme="minorHAnsi" w:cstheme="minorHAnsi"/>
          <w:sz w:val="28"/>
          <w:szCs w:val="28"/>
          <w:lang w:val="es-ES_tradnl"/>
        </w:rPr>
        <w:tab/>
      </w:r>
      <w:r w:rsidR="000C5681">
        <w:rPr>
          <w:rFonts w:asciiTheme="minorHAnsi" w:hAnsiTheme="minorHAnsi" w:cstheme="minorHAnsi"/>
          <w:sz w:val="28"/>
          <w:szCs w:val="28"/>
          <w:lang w:val="es-ES_tradnl"/>
        </w:rPr>
        <w:t>19</w:t>
      </w:r>
    </w:p>
    <w:p w14:paraId="55B2AAA8" w14:textId="05A99F23" w:rsidR="00F84840" w:rsidRPr="00F84840" w:rsidRDefault="00F84840" w:rsidP="00D843DC">
      <w:pPr>
        <w:spacing w:line="360" w:lineRule="auto"/>
        <w:ind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2.5</w:t>
      </w:r>
      <w:r w:rsidRPr="00F84840">
        <w:rPr>
          <w:rFonts w:asciiTheme="minorHAnsi" w:hAnsiTheme="minorHAnsi" w:cstheme="minorHAnsi"/>
          <w:sz w:val="28"/>
          <w:szCs w:val="28"/>
          <w:lang w:val="es-ES_tradnl"/>
        </w:rPr>
        <w:tab/>
        <w:t>La zona de contacto en las obras</w:t>
      </w:r>
      <w:r w:rsidRPr="00F84840">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2</w:t>
      </w:r>
      <w:r w:rsidR="000C5681">
        <w:rPr>
          <w:rFonts w:asciiTheme="minorHAnsi" w:hAnsiTheme="minorHAnsi" w:cstheme="minorHAnsi"/>
          <w:sz w:val="28"/>
          <w:szCs w:val="28"/>
          <w:lang w:val="es-ES_tradnl"/>
        </w:rPr>
        <w:t>2</w:t>
      </w:r>
    </w:p>
    <w:p w14:paraId="4249E591" w14:textId="686946B8" w:rsidR="00F84840" w:rsidRPr="00F84840" w:rsidRDefault="00F84840" w:rsidP="00D843DC">
      <w:pPr>
        <w:spacing w:line="360" w:lineRule="auto"/>
        <w:ind w:left="708"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2.5.1</w:t>
      </w:r>
      <w:r w:rsidRPr="00F84840">
        <w:rPr>
          <w:rFonts w:asciiTheme="minorHAnsi" w:hAnsiTheme="minorHAnsi" w:cstheme="minorHAnsi"/>
          <w:sz w:val="28"/>
          <w:szCs w:val="28"/>
          <w:lang w:val="es-ES_tradnl"/>
        </w:rPr>
        <w:tab/>
        <w:t xml:space="preserve">La zona de contacto en </w:t>
      </w:r>
      <w:r w:rsidRPr="00FE1B3E">
        <w:rPr>
          <w:rFonts w:asciiTheme="minorHAnsi" w:hAnsiTheme="minorHAnsi" w:cstheme="minorHAnsi"/>
          <w:i/>
          <w:sz w:val="28"/>
          <w:szCs w:val="28"/>
          <w:lang w:val="es-ES_tradnl"/>
        </w:rPr>
        <w:t>El etnógrafo</w:t>
      </w:r>
      <w:r w:rsidRPr="00FE1B3E">
        <w:rPr>
          <w:rFonts w:asciiTheme="minorHAnsi" w:hAnsiTheme="minorHAnsi" w:cstheme="minorHAnsi"/>
          <w: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2</w:t>
      </w:r>
      <w:r w:rsidR="000C5681">
        <w:rPr>
          <w:rFonts w:asciiTheme="minorHAnsi" w:hAnsiTheme="minorHAnsi" w:cstheme="minorHAnsi"/>
          <w:sz w:val="28"/>
          <w:szCs w:val="28"/>
          <w:lang w:val="es-ES_tradnl"/>
        </w:rPr>
        <w:t>3</w:t>
      </w:r>
    </w:p>
    <w:p w14:paraId="27F8D327" w14:textId="6B39236F" w:rsidR="00F84840" w:rsidRPr="00F84840" w:rsidRDefault="00F84840" w:rsidP="00D843DC">
      <w:pPr>
        <w:spacing w:line="360" w:lineRule="auto"/>
        <w:ind w:left="708"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2.5.2</w:t>
      </w:r>
      <w:r w:rsidRPr="00F84840">
        <w:rPr>
          <w:rFonts w:asciiTheme="minorHAnsi" w:hAnsiTheme="minorHAnsi" w:cstheme="minorHAnsi"/>
          <w:sz w:val="28"/>
          <w:szCs w:val="28"/>
          <w:lang w:val="es-ES_tradnl"/>
        </w:rPr>
        <w:tab/>
        <w:t xml:space="preserve">La zona de contacto en </w:t>
      </w:r>
      <w:r w:rsidRPr="00FE1B3E">
        <w:rPr>
          <w:rFonts w:asciiTheme="minorHAnsi" w:hAnsiTheme="minorHAnsi" w:cstheme="minorHAnsi"/>
          <w:i/>
          <w:sz w:val="28"/>
          <w:szCs w:val="28"/>
          <w:lang w:val="es-ES_tradnl"/>
        </w:rPr>
        <w:t>El abrazo de la serpiente</w:t>
      </w:r>
      <w:r w:rsidRPr="00FE1B3E">
        <w:rPr>
          <w:rFonts w:asciiTheme="minorHAnsi" w:hAnsiTheme="minorHAnsi" w:cstheme="minorHAnsi"/>
          <w: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2</w:t>
      </w:r>
      <w:r w:rsidR="000C5681">
        <w:rPr>
          <w:rFonts w:asciiTheme="minorHAnsi" w:hAnsiTheme="minorHAnsi" w:cstheme="minorHAnsi"/>
          <w:sz w:val="28"/>
          <w:szCs w:val="28"/>
          <w:lang w:val="es-ES_tradnl"/>
        </w:rPr>
        <w:t>7</w:t>
      </w:r>
    </w:p>
    <w:p w14:paraId="0FC95317" w14:textId="567943A7" w:rsidR="00F84840" w:rsidRPr="00F84840" w:rsidRDefault="00F84840" w:rsidP="00D843DC">
      <w:pPr>
        <w:spacing w:line="360" w:lineRule="auto"/>
        <w:rPr>
          <w:rFonts w:asciiTheme="minorHAnsi" w:hAnsiTheme="minorHAnsi" w:cstheme="minorHAnsi"/>
          <w:sz w:val="28"/>
          <w:szCs w:val="28"/>
          <w:lang w:val="es-ES_tradnl"/>
        </w:rPr>
      </w:pPr>
      <w:r w:rsidRPr="00F84840">
        <w:rPr>
          <w:rFonts w:asciiTheme="minorHAnsi" w:hAnsiTheme="minorHAnsi" w:cstheme="minorHAnsi"/>
          <w:b/>
          <w:sz w:val="28"/>
          <w:szCs w:val="28"/>
          <w:lang w:val="es-ES_tradnl"/>
        </w:rPr>
        <w:t>3.</w:t>
      </w:r>
      <w:r w:rsidRPr="00F84840">
        <w:rPr>
          <w:rFonts w:asciiTheme="minorHAnsi" w:hAnsiTheme="minorHAnsi" w:cstheme="minorHAnsi"/>
          <w:b/>
          <w:sz w:val="28"/>
          <w:szCs w:val="28"/>
          <w:lang w:val="es-ES_tradnl"/>
        </w:rPr>
        <w:tab/>
        <w:t>Capítulo 2: Enfoque lingüístico de las obras</w:t>
      </w:r>
      <w:r w:rsidRPr="00F84840">
        <w:rPr>
          <w:rFonts w:asciiTheme="minorHAnsi" w:hAnsiTheme="minorHAnsi" w:cstheme="minorHAnsi"/>
          <w:b/>
          <w:sz w:val="28"/>
          <w:szCs w:val="28"/>
          <w:lang w:val="es-ES_tradnl"/>
        </w:rPr>
        <w:tab/>
      </w:r>
      <w:r w:rsidRPr="00F84840">
        <w:rPr>
          <w:rFonts w:asciiTheme="minorHAnsi" w:hAnsiTheme="minorHAnsi" w:cstheme="minorHAnsi"/>
          <w:b/>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3</w:t>
      </w:r>
      <w:r w:rsidR="000C5681">
        <w:rPr>
          <w:rFonts w:asciiTheme="minorHAnsi" w:hAnsiTheme="minorHAnsi" w:cstheme="minorHAnsi"/>
          <w:sz w:val="28"/>
          <w:szCs w:val="28"/>
          <w:lang w:val="es-ES_tradnl"/>
        </w:rPr>
        <w:t>1</w:t>
      </w:r>
    </w:p>
    <w:p w14:paraId="39855D9E" w14:textId="0341C033" w:rsidR="00F84840" w:rsidRPr="00F84840" w:rsidRDefault="00F84840" w:rsidP="00D843DC">
      <w:pPr>
        <w:spacing w:line="360" w:lineRule="auto"/>
        <w:ind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3.1</w:t>
      </w:r>
      <w:r w:rsidRPr="00F84840">
        <w:rPr>
          <w:rFonts w:asciiTheme="minorHAnsi" w:hAnsiTheme="minorHAnsi" w:cstheme="minorHAnsi"/>
          <w:sz w:val="28"/>
          <w:szCs w:val="28"/>
          <w:lang w:val="es-ES_tradnl"/>
        </w:rPr>
        <w:tab/>
        <w:t xml:space="preserve">Análisis lingüístico: </w:t>
      </w:r>
      <w:r w:rsidRPr="0060329E">
        <w:rPr>
          <w:rFonts w:asciiTheme="minorHAnsi" w:hAnsiTheme="minorHAnsi" w:cstheme="minorHAnsi"/>
          <w:i/>
          <w:sz w:val="28"/>
          <w:szCs w:val="28"/>
          <w:lang w:val="es-ES_tradnl"/>
        </w:rPr>
        <w:t>El abrazo de la serpiente</w:t>
      </w:r>
      <w:r w:rsidRPr="0060329E">
        <w:rPr>
          <w:rFonts w:asciiTheme="minorHAnsi" w:hAnsiTheme="minorHAnsi" w:cstheme="minorHAnsi"/>
          <w: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3</w:t>
      </w:r>
      <w:r w:rsidR="000C5681">
        <w:rPr>
          <w:rFonts w:asciiTheme="minorHAnsi" w:hAnsiTheme="minorHAnsi" w:cstheme="minorHAnsi"/>
          <w:sz w:val="28"/>
          <w:szCs w:val="28"/>
          <w:lang w:val="es-ES_tradnl"/>
        </w:rPr>
        <w:t>1</w:t>
      </w:r>
    </w:p>
    <w:p w14:paraId="4C653C15" w14:textId="4FEF0F64" w:rsidR="00F84840" w:rsidRPr="00F84840" w:rsidRDefault="00F84840" w:rsidP="00D843DC">
      <w:pPr>
        <w:spacing w:line="360" w:lineRule="auto"/>
        <w:ind w:firstLine="708"/>
        <w:rPr>
          <w:rFonts w:asciiTheme="minorHAnsi" w:hAnsiTheme="minorHAnsi" w:cstheme="minorHAnsi"/>
          <w:sz w:val="28"/>
          <w:szCs w:val="28"/>
          <w:lang w:val="es-ES_tradnl"/>
        </w:rPr>
      </w:pPr>
      <w:r w:rsidRPr="00F84840">
        <w:rPr>
          <w:rFonts w:asciiTheme="minorHAnsi" w:hAnsiTheme="minorHAnsi" w:cstheme="minorHAnsi"/>
          <w:sz w:val="28"/>
          <w:szCs w:val="28"/>
          <w:lang w:val="es-ES_tradnl"/>
        </w:rPr>
        <w:t>3.2</w:t>
      </w:r>
      <w:r w:rsidRPr="00F84840">
        <w:rPr>
          <w:rFonts w:asciiTheme="minorHAnsi" w:hAnsiTheme="minorHAnsi" w:cstheme="minorHAnsi"/>
          <w:sz w:val="28"/>
          <w:szCs w:val="28"/>
          <w:lang w:val="es-ES_tradnl"/>
        </w:rPr>
        <w:tab/>
        <w:t xml:space="preserve">Análisis lingüístico: </w:t>
      </w:r>
      <w:r w:rsidRPr="0060329E">
        <w:rPr>
          <w:rFonts w:asciiTheme="minorHAnsi" w:hAnsiTheme="minorHAnsi" w:cstheme="minorHAnsi"/>
          <w:i/>
          <w:sz w:val="28"/>
          <w:szCs w:val="28"/>
          <w:lang w:val="es-ES_tradnl"/>
        </w:rPr>
        <w:t>El etnógrafo</w:t>
      </w:r>
      <w:r w:rsidRPr="0060329E">
        <w:rPr>
          <w:rFonts w:asciiTheme="minorHAnsi" w:hAnsiTheme="minorHAnsi" w:cstheme="minorHAnsi"/>
          <w: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4</w:t>
      </w:r>
      <w:r w:rsidR="000C5681">
        <w:rPr>
          <w:rFonts w:asciiTheme="minorHAnsi" w:hAnsiTheme="minorHAnsi" w:cstheme="minorHAnsi"/>
          <w:sz w:val="28"/>
          <w:szCs w:val="28"/>
          <w:lang w:val="es-ES_tradnl"/>
        </w:rPr>
        <w:t>4</w:t>
      </w:r>
    </w:p>
    <w:p w14:paraId="62BEC89E" w14:textId="53AB74FA" w:rsidR="00F84840" w:rsidRPr="00F84840" w:rsidRDefault="00F84840" w:rsidP="00D843DC">
      <w:pPr>
        <w:spacing w:line="360" w:lineRule="auto"/>
        <w:rPr>
          <w:rFonts w:asciiTheme="minorHAnsi" w:hAnsiTheme="minorHAnsi" w:cstheme="minorHAnsi"/>
          <w:sz w:val="28"/>
          <w:szCs w:val="28"/>
          <w:lang w:val="es-ES_tradnl"/>
        </w:rPr>
      </w:pPr>
      <w:r w:rsidRPr="00F84840">
        <w:rPr>
          <w:rFonts w:asciiTheme="minorHAnsi" w:hAnsiTheme="minorHAnsi" w:cstheme="minorHAnsi"/>
          <w:b/>
          <w:sz w:val="28"/>
          <w:szCs w:val="28"/>
          <w:lang w:val="es-ES_tradnl"/>
        </w:rPr>
        <w:t>4.</w:t>
      </w:r>
      <w:r w:rsidRPr="00F84840">
        <w:rPr>
          <w:rFonts w:asciiTheme="minorHAnsi" w:hAnsiTheme="minorHAnsi" w:cstheme="minorHAnsi"/>
          <w:b/>
          <w:sz w:val="28"/>
          <w:szCs w:val="28"/>
          <w:lang w:val="es-ES_tradnl"/>
        </w:rPr>
        <w:tab/>
        <w:t>Conclusión</w:t>
      </w:r>
      <w:r w:rsidRPr="00F84840">
        <w:rPr>
          <w:rFonts w:asciiTheme="minorHAnsi" w:hAnsiTheme="minorHAnsi" w:cstheme="minorHAnsi"/>
          <w:b/>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000C5681">
        <w:rPr>
          <w:rFonts w:asciiTheme="minorHAnsi" w:hAnsiTheme="minorHAnsi" w:cstheme="minorHAnsi"/>
          <w:sz w:val="28"/>
          <w:szCs w:val="28"/>
          <w:lang w:val="es-ES_tradnl"/>
        </w:rPr>
        <w:t>49</w:t>
      </w:r>
    </w:p>
    <w:p w14:paraId="4C23512E" w14:textId="0BDE4544" w:rsidR="00F84840" w:rsidRPr="00F84840" w:rsidRDefault="00F84840" w:rsidP="00D843DC">
      <w:pPr>
        <w:spacing w:line="360" w:lineRule="auto"/>
        <w:rPr>
          <w:rFonts w:asciiTheme="minorHAnsi" w:hAnsiTheme="minorHAnsi" w:cstheme="minorHAnsi"/>
          <w:sz w:val="28"/>
          <w:szCs w:val="28"/>
          <w:lang w:val="es-ES_tradnl"/>
        </w:rPr>
      </w:pPr>
      <w:r w:rsidRPr="00F84840">
        <w:rPr>
          <w:rFonts w:asciiTheme="minorHAnsi" w:hAnsiTheme="minorHAnsi" w:cstheme="minorHAnsi"/>
          <w:b/>
          <w:sz w:val="28"/>
          <w:szCs w:val="28"/>
          <w:lang w:val="es-ES_tradnl"/>
        </w:rPr>
        <w:t>5.</w:t>
      </w:r>
      <w:r w:rsidRPr="00F84840">
        <w:rPr>
          <w:rFonts w:asciiTheme="minorHAnsi" w:hAnsiTheme="minorHAnsi" w:cstheme="minorHAnsi"/>
          <w:b/>
          <w:sz w:val="28"/>
          <w:szCs w:val="28"/>
          <w:lang w:val="es-ES_tradnl"/>
        </w:rPr>
        <w:tab/>
        <w:t>Bibliografía</w:t>
      </w:r>
      <w:r w:rsidRPr="00F84840">
        <w:rPr>
          <w:rFonts w:asciiTheme="minorHAnsi" w:hAnsiTheme="minorHAnsi" w:cstheme="minorHAnsi"/>
          <w:b/>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000C5681">
        <w:rPr>
          <w:rFonts w:asciiTheme="minorHAnsi" w:hAnsiTheme="minorHAnsi" w:cstheme="minorHAnsi"/>
          <w:sz w:val="28"/>
          <w:szCs w:val="28"/>
          <w:lang w:val="es-ES_tradnl"/>
        </w:rPr>
        <w:t>56</w:t>
      </w:r>
    </w:p>
    <w:p w14:paraId="01EE2E40" w14:textId="3BF7224B" w:rsidR="00F84840" w:rsidRPr="00F84840" w:rsidRDefault="00F84840" w:rsidP="00D843DC">
      <w:pPr>
        <w:spacing w:line="360" w:lineRule="auto"/>
        <w:rPr>
          <w:rFonts w:asciiTheme="minorHAnsi" w:hAnsiTheme="minorHAnsi" w:cstheme="minorHAnsi"/>
          <w:sz w:val="28"/>
          <w:szCs w:val="28"/>
          <w:lang w:val="es-ES_tradnl"/>
        </w:rPr>
      </w:pPr>
      <w:r w:rsidRPr="00F84840">
        <w:rPr>
          <w:rFonts w:asciiTheme="minorHAnsi" w:hAnsiTheme="minorHAnsi" w:cstheme="minorHAnsi"/>
          <w:b/>
          <w:sz w:val="28"/>
          <w:szCs w:val="28"/>
          <w:lang w:val="es-ES_tradnl"/>
        </w:rPr>
        <w:t>6.</w:t>
      </w:r>
      <w:r w:rsidRPr="00F84840">
        <w:rPr>
          <w:rFonts w:asciiTheme="minorHAnsi" w:hAnsiTheme="minorHAnsi" w:cstheme="minorHAnsi"/>
          <w:b/>
          <w:sz w:val="28"/>
          <w:szCs w:val="28"/>
          <w:lang w:val="es-ES_tradnl"/>
        </w:rPr>
        <w:tab/>
        <w:t>Apéndice</w:t>
      </w:r>
      <w:r w:rsidRPr="00F84840">
        <w:rPr>
          <w:rFonts w:asciiTheme="minorHAnsi" w:hAnsiTheme="minorHAnsi" w:cstheme="minorHAnsi"/>
          <w:b/>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6</w:t>
      </w:r>
      <w:r w:rsidR="000C5681">
        <w:rPr>
          <w:rFonts w:asciiTheme="minorHAnsi" w:hAnsiTheme="minorHAnsi" w:cstheme="minorHAnsi"/>
          <w:sz w:val="28"/>
          <w:szCs w:val="28"/>
          <w:lang w:val="es-ES_tradnl"/>
        </w:rPr>
        <w:t>0</w:t>
      </w:r>
    </w:p>
    <w:p w14:paraId="29710D3E" w14:textId="6CC5D184" w:rsidR="00F84840" w:rsidRPr="00F84840" w:rsidRDefault="00F84840" w:rsidP="00D843DC">
      <w:pPr>
        <w:spacing w:line="360" w:lineRule="auto"/>
        <w:rPr>
          <w:rFonts w:asciiTheme="minorHAnsi" w:hAnsiTheme="minorHAnsi" w:cstheme="minorHAnsi"/>
          <w:sz w:val="28"/>
          <w:szCs w:val="28"/>
          <w:lang w:val="es-ES_tradnl"/>
        </w:rPr>
      </w:pPr>
      <w:r w:rsidRPr="00F84840">
        <w:rPr>
          <w:rFonts w:asciiTheme="minorHAnsi" w:hAnsiTheme="minorHAnsi" w:cstheme="minorHAnsi"/>
          <w:b/>
          <w:sz w:val="28"/>
          <w:szCs w:val="28"/>
          <w:lang w:val="es-ES_tradnl"/>
        </w:rPr>
        <w:t>7.</w:t>
      </w:r>
      <w:r w:rsidRPr="00F84840">
        <w:rPr>
          <w:rFonts w:asciiTheme="minorHAnsi" w:hAnsiTheme="minorHAnsi" w:cstheme="minorHAnsi"/>
          <w:b/>
          <w:sz w:val="28"/>
          <w:szCs w:val="28"/>
          <w:lang w:val="es-ES_tradnl"/>
        </w:rPr>
        <w:tab/>
        <w:t>Resumen</w:t>
      </w:r>
      <w:r w:rsidRPr="00F84840">
        <w:rPr>
          <w:rFonts w:asciiTheme="minorHAnsi" w:hAnsiTheme="minorHAnsi" w:cstheme="minorHAnsi"/>
          <w:b/>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Pr>
          <w:rFonts w:asciiTheme="minorHAnsi" w:hAnsiTheme="minorHAnsi" w:cstheme="minorHAnsi"/>
          <w:sz w:val="28"/>
          <w:szCs w:val="28"/>
          <w:lang w:val="es-ES_tradnl"/>
        </w:rPr>
        <w:tab/>
      </w:r>
      <w:r w:rsidRPr="00F84840">
        <w:rPr>
          <w:rFonts w:asciiTheme="minorHAnsi" w:hAnsiTheme="minorHAnsi" w:cstheme="minorHAnsi"/>
          <w:sz w:val="28"/>
          <w:szCs w:val="28"/>
          <w:lang w:val="es-ES_tradnl"/>
        </w:rPr>
        <w:t>6</w:t>
      </w:r>
      <w:r w:rsidR="000C5681">
        <w:rPr>
          <w:rFonts w:asciiTheme="minorHAnsi" w:hAnsiTheme="minorHAnsi" w:cstheme="minorHAnsi"/>
          <w:sz w:val="28"/>
          <w:szCs w:val="28"/>
          <w:lang w:val="es-ES_tradnl"/>
        </w:rPr>
        <w:t>4</w:t>
      </w:r>
    </w:p>
    <w:p w14:paraId="77CDE063" w14:textId="30262336" w:rsidR="00F84840" w:rsidRDefault="00F84840" w:rsidP="00D843DC">
      <w:pPr>
        <w:spacing w:line="360" w:lineRule="auto"/>
        <w:rPr>
          <w:rFonts w:asciiTheme="minorHAnsi" w:hAnsiTheme="minorHAnsi" w:cstheme="minorHAnsi"/>
          <w:sz w:val="36"/>
          <w:szCs w:val="36"/>
          <w:u w:val="single"/>
          <w:lang w:val="es-ES_tradnl"/>
        </w:rPr>
      </w:pPr>
    </w:p>
    <w:p w14:paraId="4221A22A" w14:textId="1F56ED0B" w:rsidR="00F84840" w:rsidRDefault="00F84840" w:rsidP="00D843DC">
      <w:pPr>
        <w:spacing w:line="360" w:lineRule="auto"/>
        <w:rPr>
          <w:rFonts w:asciiTheme="minorHAnsi" w:hAnsiTheme="minorHAnsi" w:cstheme="minorHAnsi"/>
          <w:sz w:val="36"/>
          <w:szCs w:val="36"/>
          <w:u w:val="single"/>
          <w:lang w:val="es-ES_tradnl"/>
        </w:rPr>
      </w:pPr>
    </w:p>
    <w:p w14:paraId="61CAAEAF" w14:textId="77777777" w:rsidR="00280344" w:rsidRPr="00D10927" w:rsidRDefault="00280344" w:rsidP="00D10927">
      <w:pPr>
        <w:spacing w:line="360" w:lineRule="auto"/>
        <w:rPr>
          <w:rFonts w:asciiTheme="minorHAnsi" w:hAnsiTheme="minorHAnsi" w:cstheme="minorHAnsi"/>
          <w:sz w:val="28"/>
          <w:szCs w:val="28"/>
          <w:lang w:val="es-ES_tradnl"/>
        </w:rPr>
      </w:pPr>
    </w:p>
    <w:p w14:paraId="4A811C80" w14:textId="1836C79E" w:rsidR="004732F7" w:rsidRDefault="004732F7" w:rsidP="00537028">
      <w:pPr>
        <w:pStyle w:val="Kop1"/>
        <w:numPr>
          <w:ilvl w:val="0"/>
          <w:numId w:val="11"/>
        </w:numPr>
      </w:pPr>
      <w:bookmarkStart w:id="6" w:name="_Toc16691421"/>
      <w:bookmarkStart w:id="7" w:name="_Toc16842568"/>
      <w:bookmarkStart w:id="8" w:name="_Toc16842741"/>
      <w:bookmarkStart w:id="9" w:name="_Toc16842812"/>
      <w:bookmarkStart w:id="10" w:name="_Toc16842881"/>
      <w:r w:rsidRPr="00537028">
        <w:lastRenderedPageBreak/>
        <w:t>Introducción</w:t>
      </w:r>
      <w:bookmarkEnd w:id="6"/>
      <w:bookmarkEnd w:id="7"/>
      <w:bookmarkEnd w:id="8"/>
      <w:bookmarkEnd w:id="9"/>
      <w:bookmarkEnd w:id="10"/>
      <w:r w:rsidRPr="00537028">
        <w:t xml:space="preserve"> </w:t>
      </w:r>
    </w:p>
    <w:p w14:paraId="0894C069" w14:textId="77777777" w:rsidR="00537028" w:rsidRPr="00537028" w:rsidRDefault="00537028" w:rsidP="00537028">
      <w:pPr>
        <w:rPr>
          <w:lang w:val="es-ES_tradnl"/>
        </w:rPr>
      </w:pPr>
    </w:p>
    <w:p w14:paraId="562F30AB" w14:textId="77777777" w:rsidR="004732F7" w:rsidRPr="00B46949" w:rsidRDefault="004732F7" w:rsidP="004732F7">
      <w:pPr>
        <w:rPr>
          <w:rFonts w:asciiTheme="minorHAnsi" w:hAnsiTheme="minorHAnsi" w:cstheme="minorHAnsi"/>
        </w:rPr>
      </w:pPr>
    </w:p>
    <w:p w14:paraId="6B6AE59D" w14:textId="1D5C3352" w:rsidR="004732F7" w:rsidRPr="00C26CF0" w:rsidRDefault="004732F7" w:rsidP="004732F7">
      <w:pPr>
        <w:spacing w:before="100" w:beforeAutospacing="1" w:after="100" w:afterAutospacing="1" w:line="360" w:lineRule="auto"/>
        <w:jc w:val="both"/>
        <w:rPr>
          <w:rFonts w:asciiTheme="minorHAnsi" w:hAnsiTheme="minorHAnsi" w:cstheme="minorHAnsi"/>
          <w:lang w:val="es-ES_tradnl"/>
        </w:rPr>
      </w:pPr>
      <w:r w:rsidRPr="00B46949">
        <w:rPr>
          <w:rFonts w:asciiTheme="minorHAnsi" w:hAnsiTheme="minorHAnsi" w:cstheme="minorHAnsi"/>
          <w:lang w:val="en-US"/>
        </w:rPr>
        <w:t>“A nation’s culture resides in the hearts and in the soul of its people”</w:t>
      </w:r>
      <w:r w:rsidR="00653C57">
        <w:rPr>
          <w:rStyle w:val="Voetnootmarkering"/>
          <w:rFonts w:asciiTheme="minorHAnsi" w:hAnsiTheme="minorHAnsi" w:cstheme="minorHAnsi"/>
          <w:lang w:val="en-US"/>
        </w:rPr>
        <w:footnoteReference w:id="1"/>
      </w:r>
      <w:r w:rsidRPr="00B46949">
        <w:rPr>
          <w:rFonts w:asciiTheme="minorHAnsi" w:hAnsiTheme="minorHAnsi" w:cstheme="minorHAnsi"/>
          <w:lang w:val="en-US"/>
        </w:rPr>
        <w:t xml:space="preserve"> </w:t>
      </w:r>
      <w:r w:rsidRPr="00653C57">
        <w:rPr>
          <w:rFonts w:asciiTheme="minorHAnsi" w:hAnsiTheme="minorHAnsi" w:cstheme="minorHAnsi"/>
          <w:lang w:val="en-US"/>
        </w:rPr>
        <w:t>dijo el político indio Mahatma Gandhi hace un siglo</w:t>
      </w:r>
      <w:r w:rsidRPr="00B46949">
        <w:rPr>
          <w:rFonts w:asciiTheme="minorHAnsi" w:hAnsiTheme="minorHAnsi" w:cstheme="minorHAnsi"/>
          <w:lang w:val="en-US"/>
        </w:rPr>
        <w:t xml:space="preserve">. </w:t>
      </w:r>
      <w:r w:rsidRPr="00B46949">
        <w:rPr>
          <w:rFonts w:asciiTheme="minorHAnsi" w:hAnsiTheme="minorHAnsi" w:cstheme="minorHAnsi"/>
          <w:lang w:val="es-ES_tradnl"/>
        </w:rPr>
        <w:t>Gandhi ya estimó bien la importancia y el poder de una cultura, visto el hecho de que es verdad que cada persona se define o está definida por la cultura a la cual pertenece. Uno puede viajar y conocer diferentes países, y sus diferentes culturas, pero siempre verá esas culturas ‘ajenas’ desde su propio punto de vista cultural. Durante varios siglos, los antropólogos se han interesado por esas propiedades culturales y por lo tanto muchos se han ocupado del trabajo de investigar de una manera sistemática esas diferencias entre pueblos y sus respectivas culturas. Esta investigación y este interés han llevado a que disciplinas científicas sociales como la etnología se hayan desarrollado. La Real Academia Española define la etnología como la “ciencia que estudia comparativamente los orígenes y expresiones de la cultura de los pueblos, a partir de los datos proporcionados por la etnografía.”</w:t>
      </w:r>
      <w:r w:rsidRPr="00B46949">
        <w:rPr>
          <w:rStyle w:val="Voetnootmarkering"/>
          <w:rFonts w:asciiTheme="minorHAnsi" w:hAnsiTheme="minorHAnsi" w:cstheme="minorHAnsi"/>
        </w:rPr>
        <w:footnoteReference w:id="2"/>
      </w:r>
      <w:r w:rsidRPr="00B46949">
        <w:rPr>
          <w:rFonts w:asciiTheme="minorHAnsi" w:hAnsiTheme="minorHAnsi" w:cstheme="minorHAnsi"/>
          <w:lang w:val="es-ES_tradnl"/>
        </w:rPr>
        <w:t xml:space="preserve"> Para evitar cualquier falta de claridad se debe </w:t>
      </w:r>
      <w:r w:rsidR="00986627">
        <w:rPr>
          <w:rFonts w:asciiTheme="minorHAnsi" w:hAnsiTheme="minorHAnsi" w:cstheme="minorHAnsi"/>
          <w:lang w:val="es-ES_tradnl"/>
        </w:rPr>
        <w:t>especificar</w:t>
      </w:r>
      <w:r w:rsidRPr="00B46949">
        <w:rPr>
          <w:rFonts w:asciiTheme="minorHAnsi" w:hAnsiTheme="minorHAnsi" w:cstheme="minorHAnsi"/>
          <w:lang w:val="es-ES_tradnl"/>
        </w:rPr>
        <w:t xml:space="preserve"> brevemente que la etnografía por otro lado es el estudio en el cual se pretende describir la cultura popular.</w:t>
      </w:r>
      <w:r w:rsidRPr="00B46949">
        <w:rPr>
          <w:rStyle w:val="Voetnootmarkering"/>
          <w:rFonts w:asciiTheme="minorHAnsi" w:hAnsiTheme="minorHAnsi" w:cstheme="minorHAnsi"/>
        </w:rPr>
        <w:footnoteReference w:id="3"/>
      </w:r>
      <w:r w:rsidRPr="00B46949">
        <w:rPr>
          <w:rFonts w:asciiTheme="minorHAnsi" w:hAnsiTheme="minorHAnsi" w:cstheme="minorHAnsi"/>
          <w:lang w:val="es-ES_tradnl"/>
        </w:rPr>
        <w:t>.</w:t>
      </w:r>
    </w:p>
    <w:p w14:paraId="7EF79B89" w14:textId="7A505A7C" w:rsidR="004732F7" w:rsidRPr="00B46949" w:rsidRDefault="004732F7" w:rsidP="004732F7">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En esta disertación se tratará de investigar el aspecto etnológico y la importancia de las diferencias culturales en dos obras latinoamericanas. Por un lado, examinaremos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una película que se estrenó en 2015, y que está dirigida por el colombiano Ciro Guerra. Por otro lado, analizaremos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dirigida por el cineasta argentino Ulises Rosell y lanzada en el año 2012. </w:t>
      </w:r>
    </w:p>
    <w:p w14:paraId="7C16DF5C" w14:textId="4B3CC332" w:rsidR="004732F7" w:rsidRPr="00B46949" w:rsidRDefault="004732F7" w:rsidP="006F1179">
      <w:pPr>
        <w:spacing w:before="100" w:beforeAutospacing="1" w:after="100" w:afterAutospacing="1"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Como estructura de la disertación se trabajará en dos niveles de investigación. Primero voy a examinar la oposición entre la representación de los etnógrafos en las obras. Son etnógrafos muy diferentes, visto que uno (en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está totalmente integrado en la cultura que examina. Se ve la cultura entonces desde dentro, mientras que en la película </w:t>
      </w:r>
      <w:r w:rsidRPr="00B46949">
        <w:rPr>
          <w:rFonts w:asciiTheme="minorHAnsi" w:hAnsiTheme="minorHAnsi" w:cstheme="minorHAnsi"/>
          <w:i/>
          <w:lang w:val="es-ES_tradnl"/>
        </w:rPr>
        <w:t xml:space="preserve">El abrazo de la serpiente </w:t>
      </w:r>
      <w:r w:rsidRPr="00B46949">
        <w:rPr>
          <w:rFonts w:asciiTheme="minorHAnsi" w:hAnsiTheme="minorHAnsi" w:cstheme="minorHAnsi"/>
          <w:lang w:val="es-ES_tradnl"/>
        </w:rPr>
        <w:t>es diferente y se ve la cultura más desde fuera, o sea,</w:t>
      </w:r>
      <w:r w:rsidR="00F8696B"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desde una perspectiva occidental. Voy a involucrar los conceptos antropológicos de </w:t>
      </w:r>
      <w:r w:rsidRPr="003D12E3">
        <w:rPr>
          <w:rFonts w:asciiTheme="minorHAnsi" w:hAnsiTheme="minorHAnsi" w:cstheme="minorHAnsi"/>
          <w:i/>
          <w:lang w:val="es-ES_tradnl"/>
        </w:rPr>
        <w:t>emic</w:t>
      </w:r>
      <w:r w:rsidRPr="00B46949">
        <w:rPr>
          <w:rFonts w:asciiTheme="minorHAnsi" w:hAnsiTheme="minorHAnsi" w:cstheme="minorHAnsi"/>
          <w:lang w:val="es-ES_tradnl"/>
        </w:rPr>
        <w:t xml:space="preserve"> y </w:t>
      </w:r>
      <w:r w:rsidRPr="003D12E3">
        <w:rPr>
          <w:rFonts w:asciiTheme="minorHAnsi" w:hAnsiTheme="minorHAnsi" w:cstheme="minorHAnsi"/>
          <w:i/>
          <w:lang w:val="es-ES_tradnl"/>
        </w:rPr>
        <w:t>etic</w:t>
      </w:r>
      <w:r w:rsidRPr="00B46949">
        <w:rPr>
          <w:rFonts w:asciiTheme="minorHAnsi" w:hAnsiTheme="minorHAnsi" w:cstheme="minorHAnsi"/>
          <w:lang w:val="es-ES_tradnl"/>
        </w:rPr>
        <w:t xml:space="preserve"> respectivamente. </w:t>
      </w:r>
      <w:r w:rsidRPr="00B46949">
        <w:rPr>
          <w:rFonts w:asciiTheme="minorHAnsi" w:hAnsiTheme="minorHAnsi" w:cstheme="minorHAnsi"/>
          <w:lang w:val="es-ES_tradnl"/>
        </w:rPr>
        <w:lastRenderedPageBreak/>
        <w:t>Luego, se continuará con una examinación de la mirada del cineasta sobre este etnógrafo. Mary Louise Pratt, una profesora de literatura y lingüística estadounidense, ha dicho que de hecho cada ser humano es igual pero que la manera de ver al ‘otro’ es importante.</w:t>
      </w:r>
      <w:r w:rsidRPr="00B46949">
        <w:rPr>
          <w:rStyle w:val="Voetnootmarkering"/>
          <w:rFonts w:asciiTheme="minorHAnsi" w:hAnsiTheme="minorHAnsi" w:cstheme="minorHAnsi"/>
        </w:rPr>
        <w:footnoteReference w:id="4"/>
      </w:r>
      <w:r w:rsidRPr="00B46949">
        <w:rPr>
          <w:rFonts w:asciiTheme="minorHAnsi" w:hAnsiTheme="minorHAnsi" w:cstheme="minorHAnsi"/>
          <w:lang w:val="es-ES_tradnl"/>
        </w:rPr>
        <w:t xml:space="preserve"> Por ejemplo, la mirada de un etnólogo occidental sobre una tribu amazónica hace que las personas de esa tribu sean percibidas como ‘diferentes</w:t>
      </w:r>
      <w:r w:rsidR="00C65255">
        <w:rPr>
          <w:rFonts w:asciiTheme="minorHAnsi" w:hAnsiTheme="minorHAnsi" w:cstheme="minorHAnsi"/>
          <w:lang w:val="es-ES_tradnl"/>
        </w:rPr>
        <w:t>’</w:t>
      </w:r>
      <w:r w:rsidRPr="00B46949">
        <w:rPr>
          <w:rFonts w:asciiTheme="minorHAnsi" w:hAnsiTheme="minorHAnsi" w:cstheme="minorHAnsi"/>
          <w:lang w:val="es-ES_tradnl"/>
        </w:rPr>
        <w:t>. Por esa razón es importante la mirada de alguien o la manera de mostrar al otro porque construye esa alteridad. Por eso resultará interesante esa investigación dirigida hacia la mirada del cineasta sobre las culturas evocadas.</w:t>
      </w:r>
      <w:r w:rsidR="00F74EC9" w:rsidRPr="00B46949">
        <w:rPr>
          <w:rFonts w:asciiTheme="minorHAnsi" w:hAnsiTheme="minorHAnsi" w:cstheme="minorHAnsi"/>
          <w:lang w:val="es-ES_tradnl"/>
        </w:rPr>
        <w:t xml:space="preserve"> Se hará este análisis también a partir del concepto de </w:t>
      </w:r>
      <w:r w:rsidR="00F74EC9" w:rsidRPr="007E675B">
        <w:rPr>
          <w:rFonts w:asciiTheme="minorHAnsi" w:hAnsiTheme="minorHAnsi" w:cstheme="minorHAnsi"/>
          <w:i/>
          <w:lang w:val="es-ES_tradnl"/>
        </w:rPr>
        <w:t>contact zone</w:t>
      </w:r>
      <w:r w:rsidR="00F74EC9" w:rsidRPr="00B46949">
        <w:rPr>
          <w:rFonts w:asciiTheme="minorHAnsi" w:hAnsiTheme="minorHAnsi" w:cstheme="minorHAnsi"/>
          <w:lang w:val="es-ES_tradnl"/>
        </w:rPr>
        <w:t xml:space="preserve">, un concepto que Pratt aclara en su libro </w:t>
      </w:r>
      <w:r w:rsidR="00F74EC9" w:rsidRPr="00B46949">
        <w:rPr>
          <w:rFonts w:asciiTheme="minorHAnsi" w:hAnsiTheme="minorHAnsi" w:cstheme="minorHAnsi"/>
          <w:i/>
          <w:lang w:val="es-ES_tradnl"/>
        </w:rPr>
        <w:t>Imperial eyes: Travel writing and transculturation.</w:t>
      </w:r>
      <w:r w:rsidR="00F74EC9" w:rsidRPr="00B46949">
        <w:rPr>
          <w:rFonts w:asciiTheme="minorHAnsi" w:hAnsiTheme="minorHAnsi" w:cstheme="minorHAnsi"/>
          <w:lang w:val="es-ES_tradnl"/>
        </w:rPr>
        <w:t xml:space="preserve"> Además, se relacionará este concepto antropológico con aspectos cinematográficos en las dos obras.</w:t>
      </w:r>
    </w:p>
    <w:p w14:paraId="113E9A8B" w14:textId="4C8F1C5D" w:rsidR="00F74EC9" w:rsidRPr="00B46949" w:rsidRDefault="004732F7" w:rsidP="006F1179">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El segundo </w:t>
      </w:r>
      <w:r w:rsidR="002A2387">
        <w:rPr>
          <w:rFonts w:asciiTheme="minorHAnsi" w:hAnsiTheme="minorHAnsi" w:cstheme="minorHAnsi"/>
          <w:lang w:val="es-ES_tradnl"/>
        </w:rPr>
        <w:t>capítulo</w:t>
      </w:r>
      <w:r w:rsidRPr="00B46949">
        <w:rPr>
          <w:rFonts w:asciiTheme="minorHAnsi" w:hAnsiTheme="minorHAnsi" w:cstheme="minorHAnsi"/>
          <w:lang w:val="es-ES_tradnl"/>
        </w:rPr>
        <w:t xml:space="preserve"> se dedicará a un análisis lingüístico de las obras, visto el hecho de que lengua y cultura están intrínsecamente conectadas y nos pueden contar más sobre las diferencias culturales entre los personajes en las obras.  Se relacionarán conceptos lingüísticos con elementos concretos en las dos obras y de esta manera</w:t>
      </w:r>
      <w:r w:rsidR="00F8696B"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se sacarán a luz varias diferencias </w:t>
      </w:r>
      <w:r w:rsidR="00F74EC9" w:rsidRPr="00B46949">
        <w:rPr>
          <w:rFonts w:asciiTheme="minorHAnsi" w:hAnsiTheme="minorHAnsi" w:cstheme="minorHAnsi"/>
          <w:lang w:val="es-ES_tradnl"/>
        </w:rPr>
        <w:t>culturales al igual que lingüísticas. Finalmente, se terminará la doble investigación de la disertación con una conclusión que tomará las diversas observaciones destacadas y contestará la pregunta de qué diferencias culturales se pueden observar en las dos obras, con la iluminación de cada apartado, y si existe una conexión entre los aspectos antropológicos por un lado y los aspectos lingüísticos por otro.</w:t>
      </w:r>
    </w:p>
    <w:p w14:paraId="75DAA1F9" w14:textId="374024CA" w:rsidR="00172C4C" w:rsidRDefault="00172C4C" w:rsidP="0019725B">
      <w:pPr>
        <w:spacing w:line="360" w:lineRule="auto"/>
        <w:jc w:val="both"/>
        <w:rPr>
          <w:rFonts w:asciiTheme="minorHAnsi" w:hAnsiTheme="minorHAnsi" w:cstheme="minorHAnsi"/>
          <w:lang w:val="es-ES_tradnl"/>
        </w:rPr>
      </w:pPr>
    </w:p>
    <w:p w14:paraId="32D02E21" w14:textId="77777777" w:rsidR="007E0F14" w:rsidRPr="00B46949" w:rsidRDefault="007E0F14" w:rsidP="0019725B">
      <w:pPr>
        <w:spacing w:line="360" w:lineRule="auto"/>
        <w:jc w:val="both"/>
        <w:rPr>
          <w:rFonts w:asciiTheme="minorHAnsi" w:hAnsiTheme="minorHAnsi" w:cstheme="minorHAnsi"/>
          <w:lang w:val="es-ES_tradnl"/>
        </w:rPr>
      </w:pPr>
    </w:p>
    <w:p w14:paraId="6AF77727" w14:textId="5806DB11" w:rsidR="002F7357" w:rsidRPr="00FF0813" w:rsidRDefault="002F7357" w:rsidP="00FF0813">
      <w:pPr>
        <w:pStyle w:val="Kop1"/>
        <w:numPr>
          <w:ilvl w:val="0"/>
          <w:numId w:val="11"/>
        </w:numPr>
      </w:pPr>
      <w:bookmarkStart w:id="11" w:name="_Toc16691422"/>
      <w:bookmarkStart w:id="12" w:name="_Toc16842569"/>
      <w:bookmarkStart w:id="13" w:name="_Toc16842742"/>
      <w:bookmarkStart w:id="14" w:name="_Toc16842813"/>
      <w:bookmarkStart w:id="15" w:name="_Toc16842882"/>
      <w:r w:rsidRPr="00FF0813">
        <w:t xml:space="preserve">Capítulo 1: </w:t>
      </w:r>
      <w:r w:rsidR="00FE64DE">
        <w:t>Enfoque</w:t>
      </w:r>
      <w:r w:rsidRPr="00FF0813">
        <w:t xml:space="preserve"> </w:t>
      </w:r>
      <w:bookmarkEnd w:id="11"/>
      <w:r w:rsidR="006C0C19">
        <w:t>antropológico de las obras</w:t>
      </w:r>
      <w:bookmarkEnd w:id="12"/>
      <w:bookmarkEnd w:id="13"/>
      <w:bookmarkEnd w:id="14"/>
      <w:bookmarkEnd w:id="15"/>
    </w:p>
    <w:p w14:paraId="32A2F639" w14:textId="77777777" w:rsidR="002F7357" w:rsidRPr="00B46949" w:rsidRDefault="002F7357" w:rsidP="002F7357">
      <w:pPr>
        <w:spacing w:line="360" w:lineRule="auto"/>
        <w:jc w:val="both"/>
        <w:rPr>
          <w:rFonts w:asciiTheme="minorHAnsi" w:hAnsiTheme="minorHAnsi" w:cstheme="minorHAnsi"/>
          <w:lang w:val="es-ES_tradnl"/>
        </w:rPr>
      </w:pPr>
    </w:p>
    <w:p w14:paraId="3B13BDBD" w14:textId="3E7B236D" w:rsidR="002F7357" w:rsidRDefault="002F7357" w:rsidP="00A26DBF">
      <w:pPr>
        <w:pStyle w:val="Kop2"/>
        <w:numPr>
          <w:ilvl w:val="1"/>
          <w:numId w:val="11"/>
        </w:numPr>
      </w:pPr>
      <w:bookmarkStart w:id="16" w:name="_Toc16691423"/>
      <w:bookmarkStart w:id="17" w:name="_Toc16842570"/>
      <w:bookmarkStart w:id="18" w:name="_Toc16842743"/>
      <w:bookmarkStart w:id="19" w:name="_Toc16842814"/>
      <w:bookmarkStart w:id="20" w:name="_Toc16842883"/>
      <w:r w:rsidRPr="00E43E05">
        <w:rPr>
          <w:i/>
        </w:rPr>
        <w:t>El etnógrafo</w:t>
      </w:r>
      <w:r w:rsidRPr="00FF0813">
        <w:t xml:space="preserve"> y </w:t>
      </w:r>
      <w:r w:rsidRPr="00E43E05">
        <w:rPr>
          <w:i/>
        </w:rPr>
        <w:t>El abrazo de la serpiente</w:t>
      </w:r>
      <w:r w:rsidRPr="00FF0813">
        <w:t>: presentación</w:t>
      </w:r>
      <w:bookmarkEnd w:id="16"/>
      <w:bookmarkEnd w:id="17"/>
      <w:bookmarkEnd w:id="18"/>
      <w:bookmarkEnd w:id="19"/>
      <w:bookmarkEnd w:id="20"/>
    </w:p>
    <w:p w14:paraId="150ADDE6" w14:textId="77777777" w:rsidR="00A26DBF" w:rsidRPr="00A26DBF" w:rsidRDefault="00A26DBF" w:rsidP="00A26DBF">
      <w:pPr>
        <w:pStyle w:val="Kop2"/>
        <w:ind w:left="720"/>
      </w:pPr>
    </w:p>
    <w:p w14:paraId="7F62C95B" w14:textId="69DBE319" w:rsidR="002F7357" w:rsidRPr="00B46949" w:rsidRDefault="002F7357" w:rsidP="002F7357">
      <w:pPr>
        <w:spacing w:before="100" w:beforeAutospacing="1" w:after="100" w:afterAutospacing="1"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La primera obra que se investigará en esta disertación es </w:t>
      </w:r>
      <w:r w:rsidRPr="00B46949">
        <w:rPr>
          <w:rFonts w:asciiTheme="minorHAnsi" w:hAnsiTheme="minorHAnsi" w:cstheme="minorHAnsi"/>
          <w:i/>
          <w:lang w:val="es-ES_tradnl"/>
        </w:rPr>
        <w:t>El etnógrafo</w:t>
      </w:r>
      <w:r w:rsidRPr="00B46949">
        <w:rPr>
          <w:rStyle w:val="Voetnootmarkering"/>
          <w:rFonts w:asciiTheme="minorHAnsi" w:hAnsiTheme="minorHAnsi" w:cstheme="minorHAnsi"/>
          <w:i/>
        </w:rPr>
        <w:footnoteReference w:id="5"/>
      </w:r>
      <w:r w:rsidRPr="00B46949">
        <w:rPr>
          <w:rFonts w:asciiTheme="minorHAnsi" w:hAnsiTheme="minorHAnsi" w:cstheme="minorHAnsi"/>
          <w:lang w:val="es-ES_tradnl"/>
        </w:rPr>
        <w:t xml:space="preserve">. Es un documental </w:t>
      </w:r>
      <w:r w:rsidR="005A5827">
        <w:rPr>
          <w:rFonts w:asciiTheme="minorHAnsi" w:hAnsiTheme="minorHAnsi" w:cstheme="minorHAnsi"/>
          <w:lang w:val="es-ES_tradnl"/>
        </w:rPr>
        <w:t xml:space="preserve">de </w:t>
      </w:r>
      <w:r w:rsidRPr="00B46949">
        <w:rPr>
          <w:rFonts w:asciiTheme="minorHAnsi" w:hAnsiTheme="minorHAnsi" w:cstheme="minorHAnsi"/>
          <w:lang w:val="es-ES_tradnl"/>
        </w:rPr>
        <w:t>no</w:t>
      </w:r>
      <w:r w:rsidR="004B1D13">
        <w:rPr>
          <w:rFonts w:asciiTheme="minorHAnsi" w:hAnsiTheme="minorHAnsi" w:cstheme="minorHAnsi"/>
          <w:lang w:val="es-ES_tradnl"/>
        </w:rPr>
        <w:t xml:space="preserve"> </w:t>
      </w:r>
      <w:r w:rsidR="005A5827">
        <w:rPr>
          <w:rFonts w:asciiTheme="minorHAnsi" w:hAnsiTheme="minorHAnsi" w:cstheme="minorHAnsi"/>
          <w:lang w:val="es-ES_tradnl"/>
        </w:rPr>
        <w:t xml:space="preserve">ficción </w:t>
      </w:r>
      <w:r w:rsidRPr="00B46949">
        <w:rPr>
          <w:rFonts w:asciiTheme="minorHAnsi" w:hAnsiTheme="minorHAnsi" w:cstheme="minorHAnsi"/>
          <w:lang w:val="es-ES_tradnl"/>
        </w:rPr>
        <w:t xml:space="preserve">que se enfoca en la vida cotidiana de John Palmer, un antropólogo inglés que se ha </w:t>
      </w:r>
      <w:r w:rsidRPr="00B46949">
        <w:rPr>
          <w:rFonts w:asciiTheme="minorHAnsi" w:hAnsiTheme="minorHAnsi" w:cstheme="minorHAnsi"/>
          <w:lang w:val="es-ES_tradnl"/>
        </w:rPr>
        <w:lastRenderedPageBreak/>
        <w:t>integrado totalmente en la comunidad wichí, un grupo étnico indígena que vive en América Latina. Palmer está casado con una mujer wichí, con la que tiene varios hijos y vive en una región rural de Argentina. Palmer ayuda a las personas de su comunidad y lo hace apoyando a personas wichís o defendiendo las tierras que les pertenecen. El documental muestra a Palmer en esas actividades de</w:t>
      </w:r>
      <w:r w:rsidR="005424AA">
        <w:rPr>
          <w:rFonts w:asciiTheme="minorHAnsi" w:hAnsiTheme="minorHAnsi" w:cstheme="minorHAnsi"/>
          <w:lang w:val="es-ES_tradnl"/>
        </w:rPr>
        <w:t>l</w:t>
      </w:r>
      <w:r w:rsidRPr="00B46949">
        <w:rPr>
          <w:rFonts w:asciiTheme="minorHAnsi" w:hAnsiTheme="minorHAnsi" w:cstheme="minorHAnsi"/>
          <w:lang w:val="es-ES_tradnl"/>
        </w:rPr>
        <w:t xml:space="preserve"> día a día y a veces destaca claramente las diferencias culturales entre el inglés y las personas </w:t>
      </w:r>
      <w:r w:rsidR="00A31B59">
        <w:rPr>
          <w:rFonts w:asciiTheme="minorHAnsi" w:hAnsiTheme="minorHAnsi" w:cstheme="minorHAnsi"/>
          <w:lang w:val="es-ES_tradnl"/>
        </w:rPr>
        <w:t>de</w:t>
      </w:r>
      <w:r w:rsidRPr="00B46949">
        <w:rPr>
          <w:rFonts w:asciiTheme="minorHAnsi" w:hAnsiTheme="minorHAnsi" w:cstheme="minorHAnsi"/>
          <w:lang w:val="es-ES_tradnl"/>
        </w:rPr>
        <w:t xml:space="preserve"> su entorno, lo que resultará sumamente interesante para este trabajo.</w:t>
      </w:r>
    </w:p>
    <w:p w14:paraId="24B254BD" w14:textId="2F577BC6" w:rsidR="00F425A2" w:rsidRDefault="002F7357" w:rsidP="002F7357">
      <w:pPr>
        <w:spacing w:before="100" w:beforeAutospacing="1" w:after="100" w:afterAutospacing="1"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La segunda obra, </w:t>
      </w:r>
      <w:r w:rsidRPr="00B46949">
        <w:rPr>
          <w:rFonts w:asciiTheme="minorHAnsi" w:hAnsiTheme="minorHAnsi" w:cstheme="minorHAnsi"/>
          <w:i/>
          <w:lang w:val="es-ES_tradnl"/>
        </w:rPr>
        <w:t>El abrazo de la serpiente</w:t>
      </w:r>
      <w:r w:rsidRPr="00B46949">
        <w:rPr>
          <w:rStyle w:val="Voetnootmarkering"/>
          <w:rFonts w:asciiTheme="minorHAnsi" w:hAnsiTheme="minorHAnsi" w:cstheme="minorHAnsi"/>
          <w:i/>
        </w:rPr>
        <w:footnoteReference w:id="6"/>
      </w:r>
      <w:r w:rsidRPr="00B46949">
        <w:rPr>
          <w:rFonts w:asciiTheme="minorHAnsi" w:hAnsiTheme="minorHAnsi" w:cstheme="minorHAnsi"/>
          <w:lang w:val="es-ES_tradnl"/>
        </w:rPr>
        <w:t xml:space="preserve">, es una película </w:t>
      </w:r>
      <w:r w:rsidR="00EF56EC">
        <w:rPr>
          <w:rFonts w:asciiTheme="minorHAnsi" w:hAnsiTheme="minorHAnsi" w:cstheme="minorHAnsi"/>
          <w:lang w:val="es-ES_tradnl"/>
        </w:rPr>
        <w:t xml:space="preserve">de </w:t>
      </w:r>
      <w:r w:rsidR="00364D67" w:rsidRPr="00B46949">
        <w:rPr>
          <w:rFonts w:asciiTheme="minorHAnsi" w:hAnsiTheme="minorHAnsi" w:cstheme="minorHAnsi"/>
          <w:lang w:val="es-ES_tradnl"/>
        </w:rPr>
        <w:t>ficción</w:t>
      </w:r>
      <w:r w:rsidRPr="00B46949">
        <w:rPr>
          <w:rFonts w:asciiTheme="minorHAnsi" w:hAnsiTheme="minorHAnsi" w:cstheme="minorHAnsi"/>
          <w:lang w:val="es-ES_tradnl"/>
        </w:rPr>
        <w:t xml:space="preserve">, aunque cabe decir que está basada vagamente en los diarios de dos ‘exploradores’ occidentales sobre sus viajes a las comunidades indígenas en la Amazonia. La película muestra dos historias paralelas que tienen el mismo protagonista, es decir, el chamán Karamakate. Por un lado, se puede destacar la historia de Theodor Von Martius, un alemán enfermo </w:t>
      </w:r>
      <w:r w:rsidR="00EE3D46" w:rsidRPr="00B46949">
        <w:rPr>
          <w:rFonts w:asciiTheme="minorHAnsi" w:hAnsiTheme="minorHAnsi" w:cstheme="minorHAnsi"/>
          <w:lang w:val="es-ES_tradnl"/>
        </w:rPr>
        <w:t>terminal</w:t>
      </w:r>
      <w:r w:rsidR="00EE3D46">
        <w:rPr>
          <w:rFonts w:asciiTheme="minorHAnsi" w:hAnsiTheme="minorHAnsi" w:cstheme="minorHAnsi"/>
          <w:lang w:val="es-ES_tradnl"/>
        </w:rPr>
        <w:t xml:space="preserve"> </w:t>
      </w:r>
      <w:r w:rsidRPr="00B46949">
        <w:rPr>
          <w:rFonts w:asciiTheme="minorHAnsi" w:hAnsiTheme="minorHAnsi" w:cstheme="minorHAnsi"/>
          <w:lang w:val="es-ES_tradnl"/>
        </w:rPr>
        <w:t xml:space="preserve">que hace su viaje acompañado del chamán y de un amigo indígena. Por otro lado, hay una parte dedicada al viaje de un botánico estadounidense que acompaña a dicho chamán, pero varias décadas más tarde. Las dos historias también comparten el mismo motivo, porque ambos hombres occidentales emprenden su viaje con el objetivo de encontrar o buscar la </w:t>
      </w:r>
      <w:r w:rsidRPr="00B46949">
        <w:rPr>
          <w:rFonts w:asciiTheme="minorHAnsi" w:hAnsiTheme="minorHAnsi" w:cstheme="minorHAnsi"/>
          <w:i/>
          <w:lang w:val="es-ES_tradnl"/>
        </w:rPr>
        <w:t>yakruna</w:t>
      </w:r>
      <w:r w:rsidRPr="00B46949">
        <w:rPr>
          <w:rFonts w:asciiTheme="minorHAnsi" w:hAnsiTheme="minorHAnsi" w:cstheme="minorHAnsi"/>
          <w:lang w:val="es-ES_tradnl"/>
        </w:rPr>
        <w:t xml:space="preserve">, una planta sagrada que tiene la reputación de </w:t>
      </w:r>
      <w:r w:rsidR="00F8696B" w:rsidRPr="00B46949">
        <w:rPr>
          <w:rFonts w:asciiTheme="minorHAnsi" w:hAnsiTheme="minorHAnsi" w:cstheme="minorHAnsi"/>
          <w:lang w:val="es-ES_tradnl"/>
        </w:rPr>
        <w:t>tener</w:t>
      </w:r>
      <w:r w:rsidRPr="00B46949">
        <w:rPr>
          <w:rFonts w:asciiTheme="minorHAnsi" w:hAnsiTheme="minorHAnsi" w:cstheme="minorHAnsi"/>
          <w:lang w:val="es-ES_tradnl"/>
        </w:rPr>
        <w:t xml:space="preserve"> fuertes poderes curativos.</w:t>
      </w:r>
    </w:p>
    <w:p w14:paraId="4A341AFE" w14:textId="77777777" w:rsidR="00FB61C6" w:rsidRDefault="00FB61C6" w:rsidP="002F7357">
      <w:pPr>
        <w:spacing w:before="100" w:beforeAutospacing="1" w:after="100" w:afterAutospacing="1" w:line="360" w:lineRule="auto"/>
        <w:jc w:val="both"/>
        <w:rPr>
          <w:rFonts w:asciiTheme="minorHAnsi" w:hAnsiTheme="minorHAnsi" w:cstheme="minorHAnsi"/>
          <w:lang w:val="es-ES_tradnl"/>
        </w:rPr>
      </w:pPr>
    </w:p>
    <w:p w14:paraId="039753E1" w14:textId="5C26B327" w:rsidR="00727C40" w:rsidRDefault="00727C40" w:rsidP="005E217E">
      <w:pPr>
        <w:pStyle w:val="Kop2"/>
        <w:numPr>
          <w:ilvl w:val="1"/>
          <w:numId w:val="11"/>
        </w:numPr>
      </w:pPr>
      <w:bookmarkStart w:id="21" w:name="_Toc16691424"/>
      <w:bookmarkStart w:id="22" w:name="_Toc16842571"/>
      <w:bookmarkStart w:id="23" w:name="_Toc16842744"/>
      <w:bookmarkStart w:id="24" w:name="_Toc16842815"/>
      <w:bookmarkStart w:id="25" w:name="_Toc16842884"/>
      <w:r w:rsidRPr="005E217E">
        <w:t>Comparación breve entre las obras</w:t>
      </w:r>
      <w:bookmarkEnd w:id="21"/>
      <w:bookmarkEnd w:id="22"/>
      <w:bookmarkEnd w:id="23"/>
      <w:bookmarkEnd w:id="24"/>
      <w:bookmarkEnd w:id="25"/>
    </w:p>
    <w:p w14:paraId="5F7990B7" w14:textId="77777777" w:rsidR="00727C40" w:rsidRPr="005E217E" w:rsidRDefault="00727C40" w:rsidP="00727C40">
      <w:pPr>
        <w:spacing w:line="360" w:lineRule="auto"/>
        <w:jc w:val="both"/>
        <w:rPr>
          <w:rFonts w:asciiTheme="minorHAnsi" w:hAnsiTheme="minorHAnsi" w:cstheme="minorHAnsi"/>
          <w:lang w:val="es-ES_tradnl"/>
        </w:rPr>
      </w:pPr>
    </w:p>
    <w:p w14:paraId="7552B2E9" w14:textId="6C6D4796" w:rsidR="00290B8C" w:rsidRPr="00B46949" w:rsidRDefault="00290B8C" w:rsidP="00290B8C">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color w:val="000000" w:themeColor="text1"/>
          <w:lang w:val="es-ES_tradnl"/>
        </w:rPr>
        <w:t xml:space="preserve">En este apartado se presentará una comparación detallada entre las dos obras latinoamericanas </w:t>
      </w:r>
      <w:r w:rsidRPr="00B46949">
        <w:rPr>
          <w:rFonts w:asciiTheme="minorHAnsi" w:hAnsiTheme="minorHAnsi" w:cstheme="minorHAnsi"/>
          <w:i/>
          <w:color w:val="000000" w:themeColor="text1"/>
          <w:lang w:val="es-ES_tradnl"/>
        </w:rPr>
        <w:t xml:space="preserve">El etnógrafo </w:t>
      </w:r>
      <w:r w:rsidRPr="00B46949">
        <w:rPr>
          <w:rFonts w:asciiTheme="minorHAnsi" w:hAnsiTheme="minorHAnsi" w:cstheme="minorHAnsi"/>
          <w:color w:val="000000" w:themeColor="text1"/>
          <w:lang w:val="es-ES_tradnl"/>
        </w:rPr>
        <w:t xml:space="preserve">y </w:t>
      </w:r>
      <w:r w:rsidRPr="00B46949">
        <w:rPr>
          <w:rFonts w:asciiTheme="minorHAnsi" w:hAnsiTheme="minorHAnsi" w:cstheme="minorHAnsi"/>
          <w:i/>
          <w:color w:val="000000" w:themeColor="text1"/>
          <w:lang w:val="es-ES_tradnl"/>
        </w:rPr>
        <w:t>El abrazo de la serpiente</w:t>
      </w:r>
      <w:r w:rsidRPr="00B46949">
        <w:rPr>
          <w:rFonts w:asciiTheme="minorHAnsi" w:hAnsiTheme="minorHAnsi" w:cstheme="minorHAnsi"/>
          <w:color w:val="000000" w:themeColor="text1"/>
          <w:lang w:val="es-ES_tradnl"/>
        </w:rPr>
        <w:t xml:space="preserve">, con el propósito de descubrir qué </w:t>
      </w:r>
      <w:r w:rsidR="00CB3F72" w:rsidRPr="00B46949">
        <w:rPr>
          <w:rFonts w:asciiTheme="minorHAnsi" w:hAnsiTheme="minorHAnsi" w:cstheme="minorHAnsi"/>
          <w:color w:val="000000" w:themeColor="text1"/>
          <w:lang w:val="es-ES_tradnl"/>
        </w:rPr>
        <w:t xml:space="preserve">claras </w:t>
      </w:r>
      <w:r w:rsidRPr="00B46949">
        <w:rPr>
          <w:rFonts w:asciiTheme="minorHAnsi" w:hAnsiTheme="minorHAnsi" w:cstheme="minorHAnsi"/>
          <w:color w:val="000000" w:themeColor="text1"/>
          <w:lang w:val="es-ES_tradnl"/>
        </w:rPr>
        <w:t xml:space="preserve">semejanzas y </w:t>
      </w:r>
      <w:r w:rsidR="002E73DC" w:rsidRPr="00B46949">
        <w:rPr>
          <w:rFonts w:asciiTheme="minorHAnsi" w:hAnsiTheme="minorHAnsi" w:cstheme="minorHAnsi"/>
          <w:color w:val="000000" w:themeColor="text1"/>
          <w:lang w:val="es-ES_tradnl"/>
        </w:rPr>
        <w:t xml:space="preserve">diferencias </w:t>
      </w:r>
      <w:r w:rsidRPr="00B46949">
        <w:rPr>
          <w:rFonts w:asciiTheme="minorHAnsi" w:hAnsiTheme="minorHAnsi" w:cstheme="minorHAnsi"/>
          <w:color w:val="000000" w:themeColor="text1"/>
          <w:lang w:val="es-ES_tradnl"/>
        </w:rPr>
        <w:t>se pueden encontrar entre ambas películas, visto el hecho de que las dos obras tienen varios elementos en común, pero también cabe mencionar que tienen diferencias que resultarán interesantes</w:t>
      </w:r>
      <w:r w:rsidR="004304E7">
        <w:rPr>
          <w:rFonts w:asciiTheme="minorHAnsi" w:hAnsiTheme="minorHAnsi" w:cstheme="minorHAnsi"/>
          <w:color w:val="000000" w:themeColor="text1"/>
          <w:lang w:val="es-ES_tradnl"/>
        </w:rPr>
        <w:t xml:space="preserve"> para demostrar que, aunque </w:t>
      </w:r>
      <w:r w:rsidR="00FE1761">
        <w:rPr>
          <w:rFonts w:asciiTheme="minorHAnsi" w:hAnsiTheme="minorHAnsi" w:cstheme="minorHAnsi"/>
          <w:color w:val="000000" w:themeColor="text1"/>
          <w:lang w:val="es-ES_tradnl"/>
        </w:rPr>
        <w:t>las obras tienen un tema principal similar</w:t>
      </w:r>
      <w:r w:rsidR="005975E5">
        <w:rPr>
          <w:rFonts w:asciiTheme="minorHAnsi" w:hAnsiTheme="minorHAnsi" w:cstheme="minorHAnsi"/>
          <w:color w:val="000000" w:themeColor="text1"/>
          <w:lang w:val="es-ES_tradnl"/>
        </w:rPr>
        <w:t xml:space="preserve">, los directores han </w:t>
      </w:r>
      <w:r w:rsidR="003E0B8C">
        <w:rPr>
          <w:rFonts w:asciiTheme="minorHAnsi" w:hAnsiTheme="minorHAnsi" w:cstheme="minorHAnsi"/>
          <w:color w:val="000000" w:themeColor="text1"/>
          <w:lang w:val="es-ES_tradnl"/>
        </w:rPr>
        <w:t>elegido representar el contacto entre cultur</w:t>
      </w:r>
      <w:r w:rsidR="00BC4E2E">
        <w:rPr>
          <w:rFonts w:asciiTheme="minorHAnsi" w:hAnsiTheme="minorHAnsi" w:cstheme="minorHAnsi"/>
          <w:color w:val="000000" w:themeColor="text1"/>
          <w:lang w:val="es-ES_tradnl"/>
        </w:rPr>
        <w:t>a</w:t>
      </w:r>
      <w:r w:rsidR="003E0B8C">
        <w:rPr>
          <w:rFonts w:asciiTheme="minorHAnsi" w:hAnsiTheme="minorHAnsi" w:cstheme="minorHAnsi"/>
          <w:color w:val="000000" w:themeColor="text1"/>
          <w:lang w:val="es-ES_tradnl"/>
        </w:rPr>
        <w:t>s de una manera diferente.</w:t>
      </w:r>
    </w:p>
    <w:p w14:paraId="19C3AF3F" w14:textId="77777777" w:rsidR="00727C40" w:rsidRPr="00B46949" w:rsidRDefault="00727C40" w:rsidP="00727C40">
      <w:pPr>
        <w:spacing w:line="360" w:lineRule="auto"/>
        <w:jc w:val="both"/>
        <w:rPr>
          <w:rFonts w:asciiTheme="minorHAnsi" w:hAnsiTheme="minorHAnsi" w:cstheme="minorHAnsi"/>
          <w:lang w:val="es-ES_tradnl"/>
        </w:rPr>
      </w:pPr>
    </w:p>
    <w:p w14:paraId="0326CAA0" w14:textId="61F5E190" w:rsidR="00727C40" w:rsidRPr="00B46949" w:rsidRDefault="00290B8C" w:rsidP="00727C40">
      <w:pPr>
        <w:spacing w:line="360" w:lineRule="auto"/>
        <w:jc w:val="both"/>
        <w:rPr>
          <w:rFonts w:asciiTheme="minorHAnsi" w:hAnsiTheme="minorHAnsi" w:cstheme="minorHAnsi"/>
          <w:lang w:val="es-ES_tradnl"/>
        </w:rPr>
      </w:pPr>
      <w:r w:rsidRPr="00B46949">
        <w:rPr>
          <w:rFonts w:asciiTheme="minorHAnsi" w:hAnsiTheme="minorHAnsi" w:cstheme="minorHAnsi"/>
          <w:color w:val="000000" w:themeColor="text1"/>
          <w:lang w:val="es-ES_tradnl"/>
        </w:rPr>
        <w:lastRenderedPageBreak/>
        <w:t xml:space="preserve">En cuanto a semejanzas, se puede destacar inmediatamente que las dos obras son películas latinoamericanas recientes que tratan de tribus indígenas latinoamericanas. Cabe mencionar que no tratan de la ‘Latinoamérica típica y moderna’ en la cual se suele pensar inmediatamente, sino de la ‘Latinoamérica indígena’. Por </w:t>
      </w:r>
      <w:r w:rsidR="0038563F">
        <w:rPr>
          <w:rFonts w:asciiTheme="minorHAnsi" w:hAnsiTheme="minorHAnsi" w:cstheme="minorHAnsi"/>
          <w:color w:val="000000" w:themeColor="text1"/>
          <w:lang w:val="es-ES_tradnl"/>
        </w:rPr>
        <w:t>lo</w:t>
      </w:r>
      <w:r w:rsidRPr="00B46949">
        <w:rPr>
          <w:rFonts w:asciiTheme="minorHAnsi" w:hAnsiTheme="minorHAnsi" w:cstheme="minorHAnsi"/>
          <w:color w:val="000000" w:themeColor="text1"/>
          <w:lang w:val="es-ES_tradnl"/>
        </w:rPr>
        <w:t xml:space="preserve"> tanto, las culturas latinoamericanas representadas son sumamente diferentes de las culturas de los etnógrafos. </w:t>
      </w:r>
      <w:r w:rsidR="00727C40" w:rsidRPr="00B46949">
        <w:rPr>
          <w:rFonts w:asciiTheme="minorHAnsi" w:hAnsiTheme="minorHAnsi" w:cstheme="minorHAnsi"/>
          <w:lang w:val="es-ES_tradnl"/>
        </w:rPr>
        <w:t xml:space="preserve">Las películas ofrecen entonces un </w:t>
      </w:r>
      <w:r w:rsidR="00727C40" w:rsidRPr="00B46949">
        <w:rPr>
          <w:rFonts w:asciiTheme="minorHAnsi" w:hAnsiTheme="minorHAnsi" w:cstheme="minorHAnsi"/>
          <w:i/>
          <w:lang w:val="es-ES_tradnl"/>
        </w:rPr>
        <w:t>inside view</w:t>
      </w:r>
      <w:r w:rsidR="00727C40" w:rsidRPr="00B46949">
        <w:rPr>
          <w:rFonts w:asciiTheme="minorHAnsi" w:hAnsiTheme="minorHAnsi" w:cstheme="minorHAnsi"/>
          <w:lang w:val="es-ES_tradnl"/>
        </w:rPr>
        <w:t xml:space="preserve"> único en culturas indígenas con las cuales muchos espectadores no están tan familiarizados. Por </w:t>
      </w:r>
      <w:r w:rsidR="0038563F">
        <w:rPr>
          <w:rFonts w:asciiTheme="minorHAnsi" w:hAnsiTheme="minorHAnsi" w:cstheme="minorHAnsi"/>
          <w:lang w:val="es-ES_tradnl"/>
        </w:rPr>
        <w:t>esa</w:t>
      </w:r>
      <w:r w:rsidR="00727C40" w:rsidRPr="00B46949">
        <w:rPr>
          <w:rFonts w:asciiTheme="minorHAnsi" w:hAnsiTheme="minorHAnsi" w:cstheme="minorHAnsi"/>
          <w:lang w:val="es-ES_tradnl"/>
        </w:rPr>
        <w:t xml:space="preserve"> </w:t>
      </w:r>
      <w:r w:rsidR="0038563F">
        <w:rPr>
          <w:rFonts w:asciiTheme="minorHAnsi" w:hAnsiTheme="minorHAnsi" w:cstheme="minorHAnsi"/>
          <w:lang w:val="es-ES_tradnl"/>
        </w:rPr>
        <w:t>razón</w:t>
      </w:r>
      <w:r w:rsidR="00727C40" w:rsidRPr="00B46949">
        <w:rPr>
          <w:rFonts w:asciiTheme="minorHAnsi" w:hAnsiTheme="minorHAnsi" w:cstheme="minorHAnsi"/>
          <w:lang w:val="es-ES_tradnl"/>
        </w:rPr>
        <w:t xml:space="preserve">, se puede decir que las obras tienen un valor instructivo ya que el espectador tiene la oportunidad de aprender elementos culturales nuevos, y así ampliar su visión del mundo. Además, se puede recalcar el hecho de que tienen en común el elemento de que las dos obras tratan claramente de interculturalidad, a través de la etnografía, y más </w:t>
      </w:r>
      <w:r w:rsidR="002E73DC">
        <w:rPr>
          <w:rFonts w:asciiTheme="minorHAnsi" w:hAnsiTheme="minorHAnsi" w:cstheme="minorHAnsi"/>
          <w:lang w:val="es-ES_tradnl"/>
        </w:rPr>
        <w:t>concretamente</w:t>
      </w:r>
      <w:r w:rsidR="00727C40" w:rsidRPr="00B46949">
        <w:rPr>
          <w:rFonts w:asciiTheme="minorHAnsi" w:hAnsiTheme="minorHAnsi" w:cstheme="minorHAnsi"/>
          <w:lang w:val="es-ES_tradnl"/>
        </w:rPr>
        <w:t xml:space="preserve"> de alguien de una cultura occidental (inglés, estadounidense, alemán) que explora una cultura indígena. Las diferencias culturales que emanan de este contraste fuerte entre personas que provienen de entornes sumamente distintos es también un tema principal de esta disertación. </w:t>
      </w:r>
    </w:p>
    <w:p w14:paraId="0237FB39" w14:textId="77777777" w:rsidR="00727C40" w:rsidRPr="00B46949" w:rsidRDefault="00727C40" w:rsidP="00727C40">
      <w:pPr>
        <w:spacing w:line="360" w:lineRule="auto"/>
        <w:jc w:val="both"/>
        <w:rPr>
          <w:rFonts w:asciiTheme="minorHAnsi" w:hAnsiTheme="minorHAnsi" w:cstheme="minorHAnsi"/>
          <w:lang w:val="es-ES_tradnl"/>
        </w:rPr>
      </w:pPr>
    </w:p>
    <w:p w14:paraId="38AD7BCC" w14:textId="6E4C9A7F" w:rsidR="00727C40" w:rsidRPr="00470EC8"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Las dos obras comparten el hecho de que tienen un vínculo con la realidad, aunque no </w:t>
      </w:r>
      <w:r w:rsidR="002E73DC">
        <w:rPr>
          <w:rFonts w:asciiTheme="minorHAnsi" w:hAnsiTheme="minorHAnsi" w:cstheme="minorHAnsi"/>
          <w:lang w:val="es-ES_tradnl"/>
        </w:rPr>
        <w:t>es</w:t>
      </w:r>
      <w:r w:rsidRPr="00B46949">
        <w:rPr>
          <w:rFonts w:asciiTheme="minorHAnsi" w:hAnsiTheme="minorHAnsi" w:cstheme="minorHAnsi"/>
          <w:lang w:val="es-ES_tradnl"/>
        </w:rPr>
        <w:t xml:space="preserve"> igual de evidente </w:t>
      </w:r>
      <w:r w:rsidR="00FB15B2">
        <w:rPr>
          <w:rFonts w:asciiTheme="minorHAnsi" w:hAnsiTheme="minorHAnsi" w:cstheme="minorHAnsi"/>
          <w:lang w:val="es-ES_tradnl"/>
        </w:rPr>
        <w:t xml:space="preserve">en </w:t>
      </w:r>
      <w:r w:rsidR="0033009F" w:rsidRPr="00B46949">
        <w:rPr>
          <w:rFonts w:asciiTheme="minorHAnsi" w:hAnsiTheme="minorHAnsi" w:cstheme="minorHAnsi"/>
          <w:lang w:val="es-ES_tradnl"/>
        </w:rPr>
        <w:t>ambas</w:t>
      </w:r>
      <w:r w:rsidRPr="00B46949">
        <w:rPr>
          <w:rFonts w:asciiTheme="minorHAnsi" w:hAnsiTheme="minorHAnsi" w:cstheme="minorHAnsi"/>
          <w:lang w:val="es-ES_tradnl"/>
        </w:rPr>
        <w:t xml:space="preserve">. En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esa conexión con la realidad radica en el hecho de que la historia está basada en diarios reales de antropólogos que emprendieron viajes a la Amazonia, mientras que en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se encuentra en que se sigue la vida de Palmer.</w:t>
      </w:r>
      <w:r w:rsidR="00336E76">
        <w:rPr>
          <w:rFonts w:asciiTheme="minorHAnsi" w:hAnsiTheme="minorHAnsi" w:cstheme="minorHAnsi"/>
          <w:lang w:val="es-ES_tradnl"/>
        </w:rPr>
        <w:t xml:space="preserve"> </w:t>
      </w:r>
      <w:r w:rsidRPr="00B46949">
        <w:rPr>
          <w:rFonts w:asciiTheme="minorHAnsi" w:hAnsiTheme="minorHAnsi" w:cstheme="minorHAnsi"/>
          <w:lang w:val="es-ES_tradnl"/>
        </w:rPr>
        <w:t>Estos antropólogos ‘reales’ fueron el alemán Theodor Koch-Grünberg</w:t>
      </w:r>
      <w:r w:rsidRPr="00B46949">
        <w:rPr>
          <w:rStyle w:val="Voetnootmarkering"/>
          <w:rFonts w:asciiTheme="minorHAnsi" w:hAnsiTheme="minorHAnsi" w:cstheme="minorHAnsi"/>
        </w:rPr>
        <w:footnoteReference w:id="7"/>
      </w:r>
      <w:r w:rsidRPr="00B46949">
        <w:rPr>
          <w:rFonts w:asciiTheme="minorHAnsi" w:hAnsiTheme="minorHAnsi" w:cstheme="minorHAnsi"/>
          <w:lang w:val="es-ES_tradnl"/>
        </w:rPr>
        <w:t> y el estadounidense Richard Evans Schultes</w:t>
      </w:r>
      <w:r w:rsidR="00051991">
        <w:rPr>
          <w:rFonts w:asciiTheme="minorHAnsi" w:hAnsiTheme="minorHAnsi" w:cstheme="minorHAnsi"/>
          <w:lang w:val="es-ES_tradnl"/>
        </w:rPr>
        <w:t>.</w:t>
      </w:r>
      <w:r w:rsidRPr="00B46949">
        <w:rPr>
          <w:rStyle w:val="Voetnootmarkering"/>
          <w:rFonts w:asciiTheme="minorHAnsi" w:hAnsiTheme="minorHAnsi" w:cstheme="minorHAnsi"/>
        </w:rPr>
        <w:footnoteReference w:id="8"/>
      </w:r>
      <w:r w:rsidRPr="00B46949">
        <w:rPr>
          <w:rFonts w:asciiTheme="minorHAnsi" w:hAnsiTheme="minorHAnsi" w:cstheme="minorHAnsi"/>
          <w:lang w:val="es-ES_tradnl"/>
        </w:rPr>
        <w:t xml:space="preserve"> Por un lado, el señor Koch-Grünberg, </w:t>
      </w:r>
      <w:r w:rsidR="00BC6631">
        <w:rPr>
          <w:rFonts w:asciiTheme="minorHAnsi" w:hAnsiTheme="minorHAnsi" w:cstheme="minorHAnsi"/>
          <w:lang w:val="es-ES_tradnl"/>
        </w:rPr>
        <w:t>el cual</w:t>
      </w:r>
      <w:r w:rsidRPr="00B46949">
        <w:rPr>
          <w:rFonts w:asciiTheme="minorHAnsi" w:hAnsiTheme="minorHAnsi" w:cstheme="minorHAnsi"/>
          <w:lang w:val="es-ES_tradnl"/>
        </w:rPr>
        <w:t xml:space="preserve"> era un etnólogo que contribuyó mucho a la investigación de varias tribus amazónicas. Para que el uso del término ‘etnólogo’ quede totalmente claro, es necesario hacer una acotación para no confundir ‘etnología’ con ‘etnografía’. La etnología es la disciplina científica que analiza los elementos culturales y los orígenes de varios pueblos, </w:t>
      </w:r>
      <w:r w:rsidRPr="00BC6631">
        <w:rPr>
          <w:rFonts w:asciiTheme="minorHAnsi" w:hAnsiTheme="minorHAnsi" w:cstheme="minorHAnsi"/>
          <w:lang w:val="es-ES_tradnl"/>
        </w:rPr>
        <w:t xml:space="preserve">y </w:t>
      </w:r>
      <w:r w:rsidR="00BC6631" w:rsidRPr="00BC6631">
        <w:rPr>
          <w:rFonts w:asciiTheme="minorHAnsi" w:hAnsiTheme="minorHAnsi" w:cstheme="minorHAnsi"/>
          <w:color w:val="000000" w:themeColor="text1"/>
          <w:lang w:val="es-ES_tradnl"/>
        </w:rPr>
        <w:t xml:space="preserve">lo efectúa </w:t>
      </w:r>
      <w:r w:rsidRPr="00BC6631">
        <w:rPr>
          <w:rFonts w:asciiTheme="minorHAnsi" w:hAnsiTheme="minorHAnsi" w:cstheme="minorHAnsi"/>
          <w:lang w:val="es-ES_tradnl"/>
        </w:rPr>
        <w:t>comparando</w:t>
      </w:r>
      <w:r w:rsidRPr="00B46949">
        <w:rPr>
          <w:rFonts w:asciiTheme="minorHAnsi" w:hAnsiTheme="minorHAnsi" w:cstheme="minorHAnsi"/>
          <w:lang w:val="es-ES_tradnl"/>
        </w:rPr>
        <w:t xml:space="preserve"> los resultados de la investigación que ha hecho la </w:t>
      </w:r>
      <w:r w:rsidRPr="00C426FE">
        <w:rPr>
          <w:rFonts w:asciiTheme="minorHAnsi" w:hAnsiTheme="minorHAnsi" w:cstheme="minorHAnsi"/>
          <w:lang w:val="es-ES_tradnl"/>
        </w:rPr>
        <w:t xml:space="preserve">etnografía. </w:t>
      </w:r>
      <w:r w:rsidR="00C426FE" w:rsidRPr="00C426FE">
        <w:rPr>
          <w:rFonts w:asciiTheme="minorHAnsi" w:hAnsiTheme="minorHAnsi" w:cstheme="minorHAnsi"/>
          <w:color w:val="000000" w:themeColor="text1"/>
          <w:lang w:val="es-ES_tradnl"/>
        </w:rPr>
        <w:t xml:space="preserve">Esta </w:t>
      </w:r>
      <w:r w:rsidR="00C426FE" w:rsidRPr="00390912">
        <w:rPr>
          <w:rFonts w:asciiTheme="minorHAnsi" w:hAnsiTheme="minorHAnsi" w:cstheme="minorHAnsi"/>
          <w:color w:val="000000" w:themeColor="text1"/>
          <w:lang w:val="es-ES_tradnl"/>
        </w:rPr>
        <w:t xml:space="preserve">última </w:t>
      </w:r>
      <w:r w:rsidR="003A1172" w:rsidRPr="00390912">
        <w:rPr>
          <w:rFonts w:asciiTheme="minorHAnsi" w:hAnsiTheme="minorHAnsi" w:cstheme="minorHAnsi"/>
          <w:color w:val="000000" w:themeColor="text1"/>
          <w:lang w:val="es-ES_tradnl"/>
        </w:rPr>
        <w:t xml:space="preserve">es </w:t>
      </w:r>
      <w:r w:rsidR="00C426FE" w:rsidRPr="00390912">
        <w:rPr>
          <w:rFonts w:asciiTheme="minorHAnsi" w:hAnsiTheme="minorHAnsi" w:cstheme="minorHAnsi"/>
          <w:color w:val="000000" w:themeColor="text1"/>
          <w:lang w:val="es-ES_tradnl"/>
        </w:rPr>
        <w:t>en</w:t>
      </w:r>
      <w:r w:rsidR="00C426FE" w:rsidRPr="00C426FE">
        <w:rPr>
          <w:rFonts w:asciiTheme="minorHAnsi" w:hAnsiTheme="minorHAnsi" w:cstheme="minorHAnsi"/>
          <w:color w:val="000000" w:themeColor="text1"/>
          <w:lang w:val="es-ES_tradnl"/>
        </w:rPr>
        <w:t xml:space="preserve"> consecuencia </w:t>
      </w:r>
      <w:r w:rsidRPr="00B46949">
        <w:rPr>
          <w:rFonts w:asciiTheme="minorHAnsi" w:hAnsiTheme="minorHAnsi" w:cstheme="minorHAnsi"/>
          <w:lang w:val="es-ES_tradnl"/>
        </w:rPr>
        <w:t>la disciplina que estudia de una manera sistemática las culturas, los pueblos y las costumbres</w:t>
      </w:r>
      <w:r w:rsidRPr="00B46949">
        <w:rPr>
          <w:rStyle w:val="Voetnootmarkering"/>
          <w:rFonts w:asciiTheme="minorHAnsi" w:hAnsiTheme="minorHAnsi" w:cstheme="minorHAnsi"/>
        </w:rPr>
        <w:footnoteReference w:id="9"/>
      </w:r>
      <w:r w:rsidRPr="00B46949">
        <w:rPr>
          <w:rFonts w:asciiTheme="minorHAnsi" w:hAnsiTheme="minorHAnsi" w:cstheme="minorHAnsi"/>
          <w:lang w:val="es-ES_tradnl"/>
        </w:rPr>
        <w:t xml:space="preserve">. Entre los libros </w:t>
      </w:r>
      <w:r w:rsidRPr="00B46949">
        <w:rPr>
          <w:rFonts w:asciiTheme="minorHAnsi" w:hAnsiTheme="minorHAnsi" w:cstheme="minorHAnsi"/>
          <w:lang w:val="es-ES_tradnl"/>
        </w:rPr>
        <w:lastRenderedPageBreak/>
        <w:t xml:space="preserve">etnográficos más conocidos de la mano de </w:t>
      </w:r>
      <w:r w:rsidRPr="00B46949">
        <w:rPr>
          <w:rFonts w:asciiTheme="minorHAnsi" w:hAnsiTheme="minorHAnsi" w:cstheme="minorHAnsi"/>
          <w:lang w:val="de-DE"/>
        </w:rPr>
        <w:t xml:space="preserve">Koch-Grünberg están </w:t>
      </w:r>
      <w:r w:rsidRPr="00B46949">
        <w:rPr>
          <w:rFonts w:asciiTheme="minorHAnsi" w:hAnsiTheme="minorHAnsi" w:cstheme="minorHAnsi"/>
          <w:i/>
          <w:lang w:val="de-DE"/>
        </w:rPr>
        <w:t>Vom Roroima zum Orinoco. Ergebnisse einer Reise in Nordbrasilien und Venezuela in den Jahren 1911-1913</w:t>
      </w:r>
      <w:r w:rsidRPr="00B46949">
        <w:rPr>
          <w:rFonts w:asciiTheme="minorHAnsi" w:hAnsiTheme="minorHAnsi" w:cstheme="minorHAnsi"/>
          <w:lang w:val="de-DE"/>
        </w:rPr>
        <w:t xml:space="preserve">, y </w:t>
      </w:r>
      <w:r w:rsidRPr="00B46949">
        <w:rPr>
          <w:rFonts w:asciiTheme="minorHAnsi" w:hAnsiTheme="minorHAnsi" w:cstheme="minorHAnsi"/>
          <w:i/>
          <w:lang w:val="de-DE"/>
        </w:rPr>
        <w:t>Indianertypen aus dem Amazonasgebiet. Nach eigenen Aufnahmen während seiner Reise in Brasilien</w:t>
      </w:r>
      <w:r w:rsidRPr="00B46949">
        <w:rPr>
          <w:rFonts w:asciiTheme="minorHAnsi" w:hAnsiTheme="minorHAnsi" w:cstheme="minorHAnsi"/>
          <w:lang w:val="de-DE"/>
        </w:rPr>
        <w:t>.</w:t>
      </w:r>
      <w:r w:rsidRPr="00B46949">
        <w:rPr>
          <w:rFonts w:asciiTheme="minorHAnsi" w:hAnsiTheme="minorHAnsi" w:cstheme="minorHAnsi"/>
          <w:lang w:val="es-ES_tradnl"/>
        </w:rPr>
        <w:t xml:space="preserve"> Por otro lado, está el señor Evans Schultes, </w:t>
      </w:r>
      <w:r w:rsidR="00837452">
        <w:rPr>
          <w:rFonts w:asciiTheme="minorHAnsi" w:hAnsiTheme="minorHAnsi" w:cstheme="minorHAnsi"/>
          <w:lang w:val="es-ES_tradnl"/>
        </w:rPr>
        <w:t>el cual</w:t>
      </w:r>
      <w:r w:rsidRPr="00B46949">
        <w:rPr>
          <w:rFonts w:asciiTheme="minorHAnsi" w:hAnsiTheme="minorHAnsi" w:cstheme="minorHAnsi"/>
          <w:lang w:val="es-ES_tradnl"/>
        </w:rPr>
        <w:t xml:space="preserve"> era un biólogo originario de Boston y es </w:t>
      </w:r>
      <w:r w:rsidR="009A0AE2">
        <w:rPr>
          <w:rFonts w:asciiTheme="minorHAnsi" w:hAnsiTheme="minorHAnsi" w:cstheme="minorHAnsi"/>
          <w:lang w:val="es-ES_tradnl"/>
        </w:rPr>
        <w:t>habitualmente</w:t>
      </w:r>
      <w:r w:rsidRPr="00B46949">
        <w:rPr>
          <w:rFonts w:asciiTheme="minorHAnsi" w:hAnsiTheme="minorHAnsi" w:cstheme="minorHAnsi"/>
          <w:lang w:val="es-ES_tradnl"/>
        </w:rPr>
        <w:t xml:space="preserve"> llamado ‘el padre de la etnobotánica moderna’</w:t>
      </w:r>
      <w:r w:rsidRPr="00B46949">
        <w:rPr>
          <w:rStyle w:val="Voetnootmarkering"/>
          <w:rFonts w:asciiTheme="minorHAnsi" w:hAnsiTheme="minorHAnsi" w:cstheme="minorHAnsi"/>
        </w:rPr>
        <w:footnoteReference w:id="10"/>
      </w:r>
      <w:r w:rsidRPr="00B46949">
        <w:rPr>
          <w:rFonts w:asciiTheme="minorHAnsi" w:hAnsiTheme="minorHAnsi" w:cstheme="minorHAnsi"/>
          <w:lang w:val="es-ES_tradnl"/>
        </w:rPr>
        <w:t xml:space="preserve">. </w:t>
      </w:r>
      <w:r w:rsidR="004D3D56" w:rsidRPr="00B46949">
        <w:rPr>
          <w:rFonts w:asciiTheme="minorHAnsi" w:hAnsiTheme="minorHAnsi" w:cstheme="minorHAnsi"/>
          <w:lang w:val="es-ES_tradnl"/>
        </w:rPr>
        <w:t>É</w:t>
      </w:r>
      <w:r w:rsidRPr="00B46949">
        <w:rPr>
          <w:rFonts w:asciiTheme="minorHAnsi" w:hAnsiTheme="minorHAnsi" w:cstheme="minorHAnsi"/>
          <w:lang w:val="es-ES_tradnl"/>
        </w:rPr>
        <w:t>l mismo definía la disciplina de la etnobotánica con las siguientes palabras: “ethnobotany simply means... investigating plants used by societies in various parts of the world”</w:t>
      </w:r>
      <w:r w:rsidRPr="00B46949">
        <w:rPr>
          <w:rFonts w:asciiTheme="minorHAnsi" w:hAnsiTheme="minorHAnsi" w:cstheme="minorHAnsi"/>
          <w:vertAlign w:val="superscript"/>
        </w:rPr>
        <w:footnoteReference w:id="11"/>
      </w:r>
      <w:r w:rsidRPr="00B46949">
        <w:rPr>
          <w:rFonts w:asciiTheme="minorHAnsi" w:hAnsiTheme="minorHAnsi" w:cstheme="minorHAnsi"/>
          <w:lang w:val="es-ES_tradnl"/>
        </w:rPr>
        <w:t>. Evans Schultes se especializ</w:t>
      </w:r>
      <w:r w:rsidR="00285BB2" w:rsidRPr="00B46949">
        <w:rPr>
          <w:rFonts w:asciiTheme="minorHAnsi" w:hAnsiTheme="minorHAnsi" w:cstheme="minorHAnsi"/>
          <w:lang w:val="es-ES_tradnl"/>
        </w:rPr>
        <w:t>ó</w:t>
      </w:r>
      <w:r w:rsidRPr="00B46949">
        <w:rPr>
          <w:rFonts w:asciiTheme="minorHAnsi" w:hAnsiTheme="minorHAnsi" w:cstheme="minorHAnsi"/>
          <w:lang w:val="es-ES_tradnl"/>
        </w:rPr>
        <w:t xml:space="preserve"> en el uso provechoso de plantas por tribus amazónicas/latinoamericanas. </w:t>
      </w:r>
      <w:r w:rsidR="002E1B27" w:rsidRPr="00210783">
        <w:rPr>
          <w:rFonts w:asciiTheme="minorHAnsi" w:hAnsiTheme="minorHAnsi" w:cstheme="minorHAnsi"/>
          <w:lang w:val="en-US"/>
        </w:rPr>
        <w:t xml:space="preserve">Sobre la yakruna y </w:t>
      </w:r>
      <w:r w:rsidR="005D2ACE">
        <w:rPr>
          <w:rFonts w:asciiTheme="minorHAnsi" w:hAnsiTheme="minorHAnsi" w:cstheme="minorHAnsi"/>
          <w:lang w:val="en-US"/>
        </w:rPr>
        <w:t xml:space="preserve">la </w:t>
      </w:r>
      <w:r w:rsidR="002E1B27" w:rsidRPr="00210783">
        <w:rPr>
          <w:rFonts w:asciiTheme="minorHAnsi" w:hAnsiTheme="minorHAnsi" w:cstheme="minorHAnsi"/>
          <w:lang w:val="en-US"/>
        </w:rPr>
        <w:t>ayahuesca dijo que eran “truly plants</w:t>
      </w:r>
      <w:r w:rsidR="00210783" w:rsidRPr="00210783">
        <w:rPr>
          <w:rFonts w:asciiTheme="minorHAnsi" w:hAnsiTheme="minorHAnsi" w:cstheme="minorHAnsi"/>
          <w:lang w:val="en-US"/>
        </w:rPr>
        <w:t xml:space="preserve"> of the gods, for their power is laid to supernatural forces resi</w:t>
      </w:r>
      <w:r w:rsidR="00210783">
        <w:rPr>
          <w:rFonts w:asciiTheme="minorHAnsi" w:hAnsiTheme="minorHAnsi" w:cstheme="minorHAnsi"/>
          <w:lang w:val="en-US"/>
        </w:rPr>
        <w:t>ding in their tissues, and they were divine gifts to the earliest Indians on earth.”</w:t>
      </w:r>
      <w:r w:rsidR="00210783">
        <w:rPr>
          <w:rStyle w:val="Voetnootmarkering"/>
          <w:rFonts w:asciiTheme="minorHAnsi" w:hAnsiTheme="minorHAnsi" w:cstheme="minorHAnsi"/>
          <w:lang w:val="en-US"/>
        </w:rPr>
        <w:footnoteReference w:id="12"/>
      </w:r>
      <w:r w:rsidR="003A052A" w:rsidRPr="00470EC8">
        <w:rPr>
          <w:rFonts w:asciiTheme="minorHAnsi" w:hAnsiTheme="minorHAnsi" w:cstheme="minorHAnsi"/>
          <w:lang w:val="es-ES_tradnl"/>
        </w:rPr>
        <w:t>.</w:t>
      </w:r>
      <w:r w:rsidR="0087513F" w:rsidRPr="00470EC8">
        <w:rPr>
          <w:rFonts w:asciiTheme="minorHAnsi" w:hAnsiTheme="minorHAnsi" w:cstheme="minorHAnsi"/>
          <w:lang w:val="es-ES_tradnl"/>
        </w:rPr>
        <w:t xml:space="preserve"> </w:t>
      </w:r>
    </w:p>
    <w:p w14:paraId="72731386" w14:textId="26FCC94E" w:rsidR="00727C40" w:rsidRPr="00470EC8" w:rsidRDefault="00560AB9" w:rsidP="00727C40">
      <w:pPr>
        <w:spacing w:line="360" w:lineRule="auto"/>
        <w:jc w:val="both"/>
        <w:rPr>
          <w:rFonts w:asciiTheme="minorHAnsi" w:hAnsiTheme="minorHAnsi" w:cstheme="minorHAnsi"/>
          <w:lang w:val="es-ES_tradnl"/>
        </w:rPr>
      </w:pPr>
      <w:r>
        <w:rPr>
          <w:noProof/>
        </w:rPr>
        <mc:AlternateContent>
          <mc:Choice Requires="wps">
            <w:drawing>
              <wp:anchor distT="0" distB="0" distL="114300" distR="114300" simplePos="0" relativeHeight="251698176" behindDoc="0" locked="0" layoutInCell="1" allowOverlap="1" wp14:anchorId="4AC38DD3" wp14:editId="57F1D96C">
                <wp:simplePos x="0" y="0"/>
                <wp:positionH relativeFrom="column">
                  <wp:posOffset>3542665</wp:posOffset>
                </wp:positionH>
                <wp:positionV relativeFrom="paragraph">
                  <wp:posOffset>2477135</wp:posOffset>
                </wp:positionV>
                <wp:extent cx="1785620" cy="635"/>
                <wp:effectExtent l="0" t="0" r="5080" b="12065"/>
                <wp:wrapSquare wrapText="bothSides"/>
                <wp:docPr id="33" name="Tekstvak 33"/>
                <wp:cNvGraphicFramePr/>
                <a:graphic xmlns:a="http://schemas.openxmlformats.org/drawingml/2006/main">
                  <a:graphicData uri="http://schemas.microsoft.com/office/word/2010/wordprocessingShape">
                    <wps:wsp>
                      <wps:cNvSpPr txBox="1"/>
                      <wps:spPr>
                        <a:xfrm>
                          <a:off x="0" y="0"/>
                          <a:ext cx="1785620" cy="635"/>
                        </a:xfrm>
                        <a:prstGeom prst="rect">
                          <a:avLst/>
                        </a:prstGeom>
                        <a:solidFill>
                          <a:prstClr val="white"/>
                        </a:solidFill>
                        <a:ln>
                          <a:noFill/>
                        </a:ln>
                      </wps:spPr>
                      <wps:txbx>
                        <w:txbxContent>
                          <w:p w14:paraId="1AD98CD7" w14:textId="7479759B" w:rsidR="00DC7B88" w:rsidRPr="00C868D0" w:rsidRDefault="00DC7B88" w:rsidP="009B3AF8">
                            <w:pPr>
                              <w:pStyle w:val="Bijschrift"/>
                              <w:jc w:val="center"/>
                              <w:rPr>
                                <w:rFonts w:asciiTheme="minorHAnsi" w:hAnsiTheme="minorHAnsi" w:cstheme="minorHAnsi"/>
                                <w:noProof/>
                                <w:color w:val="000000" w:themeColor="text1"/>
                                <w:sz w:val="20"/>
                                <w:szCs w:val="20"/>
                                <w:lang w:eastAsia="es-ES"/>
                              </w:rPr>
                            </w:pPr>
                            <w:r w:rsidRPr="00C868D0">
                              <w:rPr>
                                <w:rFonts w:asciiTheme="minorHAnsi" w:hAnsiTheme="minorHAnsi" w:cstheme="minorHAnsi"/>
                                <w:color w:val="000000" w:themeColor="text1"/>
                                <w:sz w:val="20"/>
                                <w:szCs w:val="20"/>
                              </w:rPr>
                              <w:t>Richard Evans Schultes hablando con indígenas</w:t>
                            </w:r>
                            <w:r>
                              <w:rPr>
                                <w:rFonts w:asciiTheme="minorHAnsi" w:hAnsiTheme="minorHAnsi" w:cstheme="minorHAnsi"/>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C38DD3" id="_x0000_t202" coordsize="21600,21600" o:spt="202" path="m,l,21600r21600,l21600,xe">
                <v:stroke joinstyle="miter"/>
                <v:path gradientshapeok="t" o:connecttype="rect"/>
              </v:shapetype>
              <v:shape id="Tekstvak 33" o:spid="_x0000_s1026" type="#_x0000_t202" style="position:absolute;left:0;text-align:left;margin-left:278.95pt;margin-top:195.05pt;width:140.6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" stroked="f">
                <v:textbox style="mso-fit-shape-to-text:t" inset="0,0,0,0">
                  <w:txbxContent>
                    <w:p w14:paraId="1AD98CD7" w14:textId="7479759B" w:rsidR="00DC7B88" w:rsidRPr="00C868D0" w:rsidRDefault="00DC7B88" w:rsidP="009B3AF8">
                      <w:pPr>
                        <w:pStyle w:val="Bijschrift"/>
                        <w:jc w:val="center"/>
                        <w:rPr>
                          <w:rFonts w:asciiTheme="minorHAnsi" w:hAnsiTheme="minorHAnsi" w:cstheme="minorHAnsi"/>
                          <w:noProof/>
                          <w:color w:val="000000" w:themeColor="text1"/>
                          <w:sz w:val="20"/>
                          <w:szCs w:val="20"/>
                          <w:lang w:eastAsia="es-ES"/>
                        </w:rPr>
                      </w:pPr>
                      <w:r w:rsidRPr="00C868D0">
                        <w:rPr>
                          <w:rFonts w:asciiTheme="minorHAnsi" w:hAnsiTheme="minorHAnsi" w:cstheme="minorHAnsi"/>
                          <w:color w:val="000000" w:themeColor="text1"/>
                          <w:sz w:val="20"/>
                          <w:szCs w:val="20"/>
                        </w:rPr>
                        <w:t>Richard Evans Schultes hablando con indígenas</w:t>
                      </w:r>
                      <w:r>
                        <w:rPr>
                          <w:rFonts w:asciiTheme="minorHAnsi" w:hAnsiTheme="minorHAnsi" w:cstheme="minorHAnsi"/>
                          <w:color w:val="000000" w:themeColor="text1"/>
                          <w:sz w:val="20"/>
                          <w:szCs w:val="20"/>
                        </w:rPr>
                        <w:t>.</w:t>
                      </w:r>
                    </w:p>
                  </w:txbxContent>
                </v:textbox>
                <w10:wrap type="square"/>
              </v:shape>
            </w:pict>
          </mc:Fallback>
        </mc:AlternateContent>
      </w:r>
      <w:r w:rsidRPr="00B46949">
        <w:rPr>
          <w:rFonts w:asciiTheme="minorHAnsi" w:hAnsiTheme="minorHAnsi" w:cstheme="minorHAnsi"/>
          <w:noProof/>
          <w:lang w:val="es-ES" w:eastAsia="es-ES"/>
        </w:rPr>
        <w:drawing>
          <wp:anchor distT="0" distB="0" distL="114300" distR="114300" simplePos="0" relativeHeight="251659264" behindDoc="0" locked="0" layoutInCell="1" allowOverlap="1" wp14:anchorId="0F083D14" wp14:editId="21E4881F">
            <wp:simplePos x="0" y="0"/>
            <wp:positionH relativeFrom="column">
              <wp:posOffset>3542665</wp:posOffset>
            </wp:positionH>
            <wp:positionV relativeFrom="paragraph">
              <wp:posOffset>113030</wp:posOffset>
            </wp:positionV>
            <wp:extent cx="1785620" cy="2306955"/>
            <wp:effectExtent l="0" t="0" r="508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Schultes_amazon met indianen.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85620" cy="23069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6764222C" wp14:editId="01D70264">
                <wp:simplePos x="0" y="0"/>
                <wp:positionH relativeFrom="column">
                  <wp:posOffset>577850</wp:posOffset>
                </wp:positionH>
                <wp:positionV relativeFrom="paragraph">
                  <wp:posOffset>2558415</wp:posOffset>
                </wp:positionV>
                <wp:extent cx="1679575" cy="635"/>
                <wp:effectExtent l="0" t="0" r="0" b="12065"/>
                <wp:wrapSquare wrapText="bothSides"/>
                <wp:docPr id="32" name="Tekstvak 32"/>
                <wp:cNvGraphicFramePr/>
                <a:graphic xmlns:a="http://schemas.openxmlformats.org/drawingml/2006/main">
                  <a:graphicData uri="http://schemas.microsoft.com/office/word/2010/wordprocessingShape">
                    <wps:wsp>
                      <wps:cNvSpPr txBox="1"/>
                      <wps:spPr>
                        <a:xfrm>
                          <a:off x="0" y="0"/>
                          <a:ext cx="1679575" cy="635"/>
                        </a:xfrm>
                        <a:prstGeom prst="rect">
                          <a:avLst/>
                        </a:prstGeom>
                        <a:solidFill>
                          <a:prstClr val="white"/>
                        </a:solidFill>
                        <a:ln>
                          <a:noFill/>
                        </a:ln>
                      </wps:spPr>
                      <wps:txbx>
                        <w:txbxContent>
                          <w:p w14:paraId="5AE0711F" w14:textId="7E1B32D1" w:rsidR="00DC7B88" w:rsidRPr="00C868D0" w:rsidRDefault="00DC7B88" w:rsidP="00560AB9">
                            <w:pPr>
                              <w:pStyle w:val="Bijschrift"/>
                              <w:jc w:val="center"/>
                              <w:rPr>
                                <w:rFonts w:asciiTheme="minorHAnsi" w:hAnsiTheme="minorHAnsi" w:cstheme="minorHAnsi"/>
                                <w:noProof/>
                                <w:color w:val="000000" w:themeColor="text1"/>
                                <w:sz w:val="20"/>
                                <w:szCs w:val="20"/>
                                <w:lang w:val="es-ES" w:eastAsia="es-ES"/>
                              </w:rPr>
                            </w:pPr>
                            <w:r w:rsidRPr="00C868D0">
                              <w:rPr>
                                <w:rFonts w:asciiTheme="minorHAnsi" w:hAnsiTheme="minorHAnsi" w:cstheme="minorHAnsi"/>
                                <w:color w:val="000000" w:themeColor="text1"/>
                                <w:sz w:val="20"/>
                                <w:szCs w:val="20"/>
                              </w:rPr>
                              <w:t>Theodor Koch-Grünberg en la Amazonia</w:t>
                            </w:r>
                            <w:r>
                              <w:rPr>
                                <w:rFonts w:asciiTheme="minorHAnsi" w:hAnsiTheme="minorHAnsi" w:cstheme="minorHAnsi"/>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64222C" id="Tekstvak 32" o:spid="_x0000_s1027" type="#_x0000_t202" style="position:absolute;left:0;text-align:left;margin-left:45.5pt;margin-top:201.45pt;width:132.2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" stroked="f">
                <v:textbox style="mso-fit-shape-to-text:t" inset="0,0,0,0">
                  <w:txbxContent>
                    <w:p w14:paraId="5AE0711F" w14:textId="7E1B32D1" w:rsidR="00DC7B88" w:rsidRPr="00C868D0" w:rsidRDefault="00DC7B88" w:rsidP="00560AB9">
                      <w:pPr>
                        <w:pStyle w:val="Bijschrift"/>
                        <w:jc w:val="center"/>
                        <w:rPr>
                          <w:rFonts w:asciiTheme="minorHAnsi" w:hAnsiTheme="minorHAnsi" w:cstheme="minorHAnsi"/>
                          <w:noProof/>
                          <w:color w:val="000000" w:themeColor="text1"/>
                          <w:sz w:val="20"/>
                          <w:szCs w:val="20"/>
                          <w:lang w:val="es-ES" w:eastAsia="es-ES"/>
                        </w:rPr>
                      </w:pPr>
                      <w:r w:rsidRPr="00C868D0">
                        <w:rPr>
                          <w:rFonts w:asciiTheme="minorHAnsi" w:hAnsiTheme="minorHAnsi" w:cstheme="minorHAnsi"/>
                          <w:color w:val="000000" w:themeColor="text1"/>
                          <w:sz w:val="20"/>
                          <w:szCs w:val="20"/>
                        </w:rPr>
                        <w:t>Theodor Koch-Grünberg en la Amazonia</w:t>
                      </w:r>
                      <w:r>
                        <w:rPr>
                          <w:rFonts w:asciiTheme="minorHAnsi" w:hAnsiTheme="minorHAnsi" w:cstheme="minorHAnsi"/>
                          <w:color w:val="000000" w:themeColor="text1"/>
                          <w:sz w:val="20"/>
                          <w:szCs w:val="20"/>
                        </w:rPr>
                        <w:t>.</w:t>
                      </w:r>
                    </w:p>
                  </w:txbxContent>
                </v:textbox>
                <w10:wrap type="square"/>
              </v:shape>
            </w:pict>
          </mc:Fallback>
        </mc:AlternateContent>
      </w:r>
      <w:r w:rsidRPr="00B46949">
        <w:rPr>
          <w:rFonts w:asciiTheme="minorHAnsi" w:hAnsiTheme="minorHAnsi" w:cstheme="minorHAnsi"/>
          <w:noProof/>
          <w:lang w:val="es-ES" w:eastAsia="es-ES"/>
        </w:rPr>
        <w:drawing>
          <wp:anchor distT="0" distB="0" distL="114300" distR="114300" simplePos="0" relativeHeight="251660288" behindDoc="0" locked="0" layoutInCell="1" allowOverlap="1" wp14:anchorId="2D01AFD8" wp14:editId="1FD2CD74">
            <wp:simplePos x="0" y="0"/>
            <wp:positionH relativeFrom="column">
              <wp:posOffset>577850</wp:posOffset>
            </wp:positionH>
            <wp:positionV relativeFrom="paragraph">
              <wp:posOffset>114300</wp:posOffset>
            </wp:positionV>
            <wp:extent cx="1679575" cy="2386965"/>
            <wp:effectExtent l="0" t="0" r="0"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o.jpeg"/>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79575" cy="2386965"/>
                    </a:xfrm>
                    <a:prstGeom prst="rect">
                      <a:avLst/>
                    </a:prstGeom>
                  </pic:spPr>
                </pic:pic>
              </a:graphicData>
            </a:graphic>
            <wp14:sizeRelH relativeFrom="page">
              <wp14:pctWidth>0</wp14:pctWidth>
            </wp14:sizeRelH>
            <wp14:sizeRelV relativeFrom="page">
              <wp14:pctHeight>0</wp14:pctHeight>
            </wp14:sizeRelV>
          </wp:anchor>
        </w:drawing>
      </w:r>
    </w:p>
    <w:p w14:paraId="43C0ECBF" w14:textId="41687C15" w:rsidR="00727C40" w:rsidRPr="00470EC8" w:rsidRDefault="00727C40" w:rsidP="00727C40">
      <w:pPr>
        <w:spacing w:line="360" w:lineRule="auto"/>
        <w:jc w:val="both"/>
        <w:rPr>
          <w:rFonts w:asciiTheme="minorHAnsi" w:hAnsiTheme="minorHAnsi" w:cstheme="minorHAnsi"/>
          <w:lang w:val="es-ES_tradnl"/>
        </w:rPr>
      </w:pPr>
    </w:p>
    <w:p w14:paraId="5B4738F9" w14:textId="77777777" w:rsidR="00727C40" w:rsidRPr="00470EC8" w:rsidRDefault="00727C40" w:rsidP="00727C40">
      <w:pPr>
        <w:spacing w:line="360" w:lineRule="auto"/>
        <w:jc w:val="both"/>
        <w:rPr>
          <w:rFonts w:asciiTheme="minorHAnsi" w:hAnsiTheme="minorHAnsi" w:cstheme="minorHAnsi"/>
          <w:lang w:val="es-ES_tradnl"/>
        </w:rPr>
      </w:pPr>
    </w:p>
    <w:p w14:paraId="56617D46" w14:textId="77777777" w:rsidR="00727C40" w:rsidRPr="00470EC8" w:rsidRDefault="00727C40" w:rsidP="00727C40">
      <w:pPr>
        <w:spacing w:line="360" w:lineRule="auto"/>
        <w:jc w:val="both"/>
        <w:rPr>
          <w:rFonts w:asciiTheme="minorHAnsi" w:hAnsiTheme="minorHAnsi" w:cstheme="minorHAnsi"/>
          <w:lang w:val="es-ES_tradnl"/>
        </w:rPr>
      </w:pPr>
    </w:p>
    <w:p w14:paraId="750FD7F1" w14:textId="77777777" w:rsidR="00727C40" w:rsidRPr="00470EC8" w:rsidRDefault="00727C40" w:rsidP="00727C40">
      <w:pPr>
        <w:spacing w:line="360" w:lineRule="auto"/>
        <w:jc w:val="both"/>
        <w:rPr>
          <w:rFonts w:asciiTheme="minorHAnsi" w:hAnsiTheme="minorHAnsi" w:cstheme="minorHAnsi"/>
          <w:lang w:val="es-ES_tradnl"/>
        </w:rPr>
      </w:pPr>
    </w:p>
    <w:p w14:paraId="7BDC3FDE" w14:textId="77777777" w:rsidR="00727C40" w:rsidRPr="00470EC8" w:rsidRDefault="00727C40" w:rsidP="00727C40">
      <w:pPr>
        <w:spacing w:line="360" w:lineRule="auto"/>
        <w:jc w:val="both"/>
        <w:rPr>
          <w:rFonts w:asciiTheme="minorHAnsi" w:hAnsiTheme="minorHAnsi" w:cstheme="minorHAnsi"/>
          <w:lang w:val="es-ES_tradnl"/>
        </w:rPr>
      </w:pPr>
    </w:p>
    <w:p w14:paraId="34C9A4D7" w14:textId="77777777" w:rsidR="00727C40" w:rsidRPr="00470EC8" w:rsidRDefault="00727C40" w:rsidP="00727C40">
      <w:pPr>
        <w:spacing w:before="100" w:beforeAutospacing="1" w:after="100" w:afterAutospacing="1" w:line="360" w:lineRule="auto"/>
        <w:jc w:val="both"/>
        <w:rPr>
          <w:rFonts w:asciiTheme="minorHAnsi" w:hAnsiTheme="minorHAnsi" w:cstheme="minorHAnsi"/>
          <w:lang w:val="es-ES_tradnl"/>
        </w:rPr>
      </w:pPr>
    </w:p>
    <w:p w14:paraId="2F69C3A9" w14:textId="77777777" w:rsidR="00560AB9" w:rsidRDefault="00560AB9" w:rsidP="00532155">
      <w:pPr>
        <w:spacing w:before="100" w:beforeAutospacing="1" w:after="100" w:afterAutospacing="1" w:line="360" w:lineRule="auto"/>
        <w:jc w:val="both"/>
        <w:rPr>
          <w:rFonts w:asciiTheme="minorHAnsi" w:hAnsiTheme="minorHAnsi" w:cstheme="minorHAnsi"/>
          <w:color w:val="000000" w:themeColor="text1"/>
          <w:lang w:val="es-ES_tradnl"/>
        </w:rPr>
      </w:pPr>
    </w:p>
    <w:p w14:paraId="430991A9" w14:textId="77777777" w:rsidR="00560AB9" w:rsidRDefault="00560AB9" w:rsidP="00532155">
      <w:pPr>
        <w:spacing w:before="100" w:beforeAutospacing="1" w:after="100" w:afterAutospacing="1" w:line="360" w:lineRule="auto"/>
        <w:jc w:val="both"/>
        <w:rPr>
          <w:rFonts w:asciiTheme="minorHAnsi" w:hAnsiTheme="minorHAnsi" w:cstheme="minorHAnsi"/>
          <w:color w:val="000000" w:themeColor="text1"/>
          <w:lang w:val="es-ES_tradnl"/>
        </w:rPr>
      </w:pPr>
    </w:p>
    <w:p w14:paraId="36C59649" w14:textId="5703ACD0" w:rsidR="00727C40" w:rsidRPr="0051683C" w:rsidRDefault="00952A6D" w:rsidP="00532155">
      <w:pPr>
        <w:spacing w:before="100" w:beforeAutospacing="1" w:after="100" w:afterAutospacing="1" w:line="360" w:lineRule="auto"/>
        <w:jc w:val="both"/>
        <w:rPr>
          <w:rFonts w:asciiTheme="minorHAnsi" w:hAnsiTheme="minorHAnsi" w:cstheme="minorHAnsi"/>
          <w:color w:val="000000" w:themeColor="text1"/>
          <w:lang w:val="es-ES_tradnl"/>
        </w:rPr>
      </w:pPr>
      <w:r w:rsidRPr="00B46949">
        <w:rPr>
          <w:rFonts w:asciiTheme="minorHAnsi" w:hAnsiTheme="minorHAnsi" w:cstheme="minorHAnsi"/>
          <w:color w:val="000000" w:themeColor="text1"/>
          <w:lang w:val="es-ES_tradnl"/>
        </w:rPr>
        <w:t xml:space="preserve">Además de las semejanzas, también se pueden distinguir </w:t>
      </w:r>
      <w:r w:rsidR="009A0AE2" w:rsidRPr="00B46949">
        <w:rPr>
          <w:rFonts w:asciiTheme="minorHAnsi" w:hAnsiTheme="minorHAnsi" w:cstheme="minorHAnsi"/>
          <w:color w:val="000000" w:themeColor="text1"/>
          <w:lang w:val="es-ES_tradnl"/>
        </w:rPr>
        <w:t xml:space="preserve">claras </w:t>
      </w:r>
      <w:r w:rsidRPr="00B46949">
        <w:rPr>
          <w:rFonts w:asciiTheme="minorHAnsi" w:hAnsiTheme="minorHAnsi" w:cstheme="minorHAnsi"/>
          <w:color w:val="000000" w:themeColor="text1"/>
          <w:lang w:val="es-ES_tradnl"/>
        </w:rPr>
        <w:t xml:space="preserve">diferencias entre las dos obras. </w:t>
      </w:r>
      <w:r w:rsidRPr="00B46949">
        <w:rPr>
          <w:rFonts w:asciiTheme="minorHAnsi" w:hAnsiTheme="minorHAnsi" w:cstheme="minorHAnsi"/>
          <w:i/>
          <w:color w:val="000000" w:themeColor="text1"/>
          <w:lang w:val="es-ES_tradnl"/>
        </w:rPr>
        <w:t>El etnógrafo</w:t>
      </w:r>
      <w:r w:rsidRPr="00B46949">
        <w:rPr>
          <w:rFonts w:asciiTheme="minorHAnsi" w:hAnsiTheme="minorHAnsi" w:cstheme="minorHAnsi"/>
          <w:color w:val="000000" w:themeColor="text1"/>
          <w:lang w:val="es-ES_tradnl"/>
        </w:rPr>
        <w:t xml:space="preserve"> trata de eventos recientes mientras que en </w:t>
      </w:r>
      <w:r w:rsidRPr="00B46949">
        <w:rPr>
          <w:rFonts w:asciiTheme="minorHAnsi" w:hAnsiTheme="minorHAnsi" w:cstheme="minorHAnsi"/>
          <w:i/>
          <w:color w:val="000000" w:themeColor="text1"/>
          <w:lang w:val="es-ES_tradnl"/>
        </w:rPr>
        <w:t>El abrazo de la serpiente</w:t>
      </w:r>
      <w:r w:rsidRPr="00B46949">
        <w:rPr>
          <w:rFonts w:asciiTheme="minorHAnsi" w:hAnsiTheme="minorHAnsi" w:cstheme="minorHAnsi"/>
          <w:color w:val="000000" w:themeColor="text1"/>
          <w:lang w:val="es-ES_tradnl"/>
        </w:rPr>
        <w:t xml:space="preserve"> los acontecimientos se sitúan a principios del siglo XX. Además, existen diferencias estéticas/visuales, visto el hecho de que </w:t>
      </w:r>
      <w:r w:rsidRPr="00B46949">
        <w:rPr>
          <w:rFonts w:asciiTheme="minorHAnsi" w:hAnsiTheme="minorHAnsi" w:cstheme="minorHAnsi"/>
          <w:i/>
          <w:color w:val="000000" w:themeColor="text1"/>
          <w:lang w:val="es-ES_tradnl"/>
        </w:rPr>
        <w:t>El etnógrafo</w:t>
      </w:r>
      <w:r w:rsidRPr="00B46949">
        <w:rPr>
          <w:rFonts w:asciiTheme="minorHAnsi" w:hAnsiTheme="minorHAnsi" w:cstheme="minorHAnsi"/>
          <w:color w:val="000000" w:themeColor="text1"/>
          <w:lang w:val="es-ES_tradnl"/>
        </w:rPr>
        <w:t xml:space="preserve"> está en color mientras que </w:t>
      </w:r>
      <w:r w:rsidRPr="00B46949">
        <w:rPr>
          <w:rFonts w:asciiTheme="minorHAnsi" w:hAnsiTheme="minorHAnsi" w:cstheme="minorHAnsi"/>
          <w:i/>
          <w:color w:val="000000" w:themeColor="text1"/>
          <w:lang w:val="es-ES_tradnl"/>
        </w:rPr>
        <w:t>El abrazo de la serpiente</w:t>
      </w:r>
      <w:r w:rsidRPr="00B46949">
        <w:rPr>
          <w:rFonts w:asciiTheme="minorHAnsi" w:hAnsiTheme="minorHAnsi" w:cstheme="minorHAnsi"/>
          <w:color w:val="000000" w:themeColor="text1"/>
          <w:lang w:val="es-ES_tradnl"/>
        </w:rPr>
        <w:t xml:space="preserve"> está completamente en blanco y negro, con excepción de una </w:t>
      </w:r>
      <w:r w:rsidR="00443827">
        <w:rPr>
          <w:rFonts w:asciiTheme="minorHAnsi" w:hAnsiTheme="minorHAnsi" w:cstheme="minorHAnsi"/>
          <w:color w:val="000000" w:themeColor="text1"/>
          <w:lang w:val="es-ES_tradnl"/>
        </w:rPr>
        <w:t xml:space="preserve">breve </w:t>
      </w:r>
      <w:r w:rsidRPr="00B46949">
        <w:rPr>
          <w:rFonts w:asciiTheme="minorHAnsi" w:hAnsiTheme="minorHAnsi" w:cstheme="minorHAnsi"/>
          <w:color w:val="000000" w:themeColor="text1"/>
          <w:lang w:val="es-ES_tradnl"/>
        </w:rPr>
        <w:t xml:space="preserve">escena al </w:t>
      </w:r>
      <w:r w:rsidRPr="00B46949">
        <w:rPr>
          <w:rFonts w:asciiTheme="minorHAnsi" w:hAnsiTheme="minorHAnsi" w:cstheme="minorHAnsi"/>
          <w:color w:val="000000" w:themeColor="text1"/>
          <w:lang w:val="es-ES_tradnl"/>
        </w:rPr>
        <w:lastRenderedPageBreak/>
        <w:t xml:space="preserve">final de la película. Esa dimensión simbólica detrás de esta decisión estética sobre el color o no color resulta significativa. </w:t>
      </w:r>
      <w:r w:rsidRPr="00B46949">
        <w:rPr>
          <w:rFonts w:asciiTheme="minorHAnsi" w:hAnsiTheme="minorHAnsi" w:cstheme="minorHAnsi"/>
          <w:color w:val="000000" w:themeColor="text1"/>
          <w:lang w:val="en-US"/>
        </w:rPr>
        <w:t xml:space="preserve">En su libro </w:t>
      </w:r>
      <w:r w:rsidRPr="00B46949">
        <w:rPr>
          <w:rFonts w:asciiTheme="minorHAnsi" w:hAnsiTheme="minorHAnsi" w:cstheme="minorHAnsi"/>
          <w:i/>
          <w:color w:val="000000" w:themeColor="text1"/>
          <w:lang w:val="en-US"/>
        </w:rPr>
        <w:t>Film Narratology</w:t>
      </w:r>
      <w:r w:rsidRPr="00B46949">
        <w:rPr>
          <w:rFonts w:asciiTheme="minorHAnsi" w:hAnsiTheme="minorHAnsi" w:cstheme="minorHAnsi"/>
          <w:color w:val="000000" w:themeColor="text1"/>
          <w:lang w:val="en-US"/>
        </w:rPr>
        <w:t>, Peter Verstraten menciona: “Colour cannot be disconnected from the setting as well. […] If the second half of the movie takes place against a more colourful backdrop, that may be an indication of a narrative turning point.”</w:t>
      </w:r>
      <w:r w:rsidRPr="00B46949">
        <w:rPr>
          <w:rStyle w:val="Voetnootmarkering"/>
          <w:rFonts w:asciiTheme="minorHAnsi" w:hAnsiTheme="minorHAnsi" w:cstheme="minorHAnsi"/>
          <w:color w:val="000000" w:themeColor="text1"/>
          <w:lang w:val="en-US"/>
        </w:rPr>
        <w:footnoteReference w:id="13"/>
      </w:r>
      <w:r w:rsidRPr="00B46949">
        <w:rPr>
          <w:rFonts w:asciiTheme="minorHAnsi" w:hAnsiTheme="minorHAnsi" w:cstheme="minorHAnsi"/>
          <w:color w:val="000000" w:themeColor="text1"/>
          <w:lang w:val="en-US"/>
        </w:rPr>
        <w:t xml:space="preserve"> </w:t>
      </w:r>
      <w:r w:rsidR="00443827" w:rsidRPr="00443827">
        <w:rPr>
          <w:rFonts w:asciiTheme="minorHAnsi" w:hAnsiTheme="minorHAnsi" w:cstheme="minorHAnsi"/>
          <w:color w:val="000000" w:themeColor="text1"/>
          <w:lang w:val="es-ES_tradnl"/>
        </w:rPr>
        <w:t xml:space="preserve">Se puede decir que ése es también el caso en </w:t>
      </w:r>
      <w:r w:rsidR="00443827" w:rsidRPr="00443827">
        <w:rPr>
          <w:rFonts w:asciiTheme="minorHAnsi" w:hAnsiTheme="minorHAnsi" w:cstheme="minorHAnsi"/>
          <w:i/>
          <w:color w:val="000000" w:themeColor="text1"/>
          <w:lang w:val="es-ES_tradnl"/>
        </w:rPr>
        <w:t>El abrazo de la serpiente,</w:t>
      </w:r>
      <w:r w:rsidR="00443827" w:rsidRPr="00443827">
        <w:rPr>
          <w:rFonts w:asciiTheme="minorHAnsi" w:hAnsiTheme="minorHAnsi" w:cstheme="minorHAnsi"/>
          <w:color w:val="000000" w:themeColor="text1"/>
          <w:lang w:val="es-ES_tradnl"/>
        </w:rPr>
        <w:t xml:space="preserve"> dado que los colores vibrantes aparecen cuando Evan, bajo los efectos de las plantas que le dio el chamán</w:t>
      </w:r>
      <w:r w:rsidRPr="00B46949">
        <w:rPr>
          <w:rFonts w:asciiTheme="minorHAnsi" w:hAnsiTheme="minorHAnsi" w:cstheme="minorHAnsi"/>
          <w:color w:val="000000" w:themeColor="text1"/>
          <w:lang w:val="es-ES_tradnl"/>
        </w:rPr>
        <w:t xml:space="preserve">, tiene una revelación eufórica. Los colores pueden entonces representar la claridad que </w:t>
      </w:r>
      <w:r w:rsidR="00924E89" w:rsidRPr="00924E89">
        <w:rPr>
          <w:rFonts w:asciiTheme="minorHAnsi" w:hAnsiTheme="minorHAnsi" w:cstheme="minorHAnsi"/>
          <w:color w:val="000000" w:themeColor="text1"/>
          <w:lang w:val="es-ES_tradnl"/>
        </w:rPr>
        <w:t>Evan experimenta súbitamente</w:t>
      </w:r>
      <w:r w:rsidR="00924E89">
        <w:rPr>
          <w:rFonts w:asciiTheme="minorHAnsi" w:hAnsiTheme="minorHAnsi" w:cstheme="minorHAnsi"/>
          <w:color w:val="000000" w:themeColor="text1"/>
          <w:lang w:val="es-ES_tradnl"/>
        </w:rPr>
        <w:t>.</w:t>
      </w:r>
      <w:r w:rsidR="00924E89" w:rsidRPr="00924E89">
        <w:rPr>
          <w:rFonts w:asciiTheme="minorHAnsi" w:hAnsiTheme="minorHAnsi" w:cstheme="minorHAnsi"/>
          <w:lang w:val="es-ES_tradnl"/>
        </w:rPr>
        <w:t xml:space="preserve"> </w:t>
      </w:r>
      <w:r w:rsidR="00727C40" w:rsidRPr="00924E89">
        <w:rPr>
          <w:rFonts w:asciiTheme="minorHAnsi" w:hAnsiTheme="minorHAnsi" w:cstheme="minorHAnsi"/>
          <w:lang w:val="es-ES_tradnl"/>
        </w:rPr>
        <w:t>Contrario</w:t>
      </w:r>
      <w:r w:rsidR="00727C40" w:rsidRPr="00B46949">
        <w:rPr>
          <w:rFonts w:asciiTheme="minorHAnsi" w:hAnsiTheme="minorHAnsi" w:cstheme="minorHAnsi"/>
          <w:lang w:val="es-ES_tradnl"/>
        </w:rPr>
        <w:t xml:space="preserve"> a la falta de color en </w:t>
      </w:r>
      <w:r w:rsidR="00727C40" w:rsidRPr="00B46949">
        <w:rPr>
          <w:rFonts w:asciiTheme="minorHAnsi" w:hAnsiTheme="minorHAnsi" w:cstheme="minorHAnsi"/>
          <w:i/>
          <w:lang w:val="es-ES_tradnl"/>
        </w:rPr>
        <w:t>El abrazo de la serpiente</w:t>
      </w:r>
      <w:r w:rsidR="00727C40" w:rsidRPr="00B46949">
        <w:rPr>
          <w:rFonts w:asciiTheme="minorHAnsi" w:hAnsiTheme="minorHAnsi" w:cstheme="minorHAnsi"/>
          <w:lang w:val="es-ES_tradnl"/>
        </w:rPr>
        <w:t xml:space="preserve">, no hay experimentaciones especiales en cuanto a color en </w:t>
      </w:r>
      <w:r w:rsidR="00727C40" w:rsidRPr="00B46949">
        <w:rPr>
          <w:rFonts w:asciiTheme="minorHAnsi" w:hAnsiTheme="minorHAnsi" w:cstheme="minorHAnsi"/>
          <w:i/>
          <w:lang w:val="es-ES_tradnl"/>
        </w:rPr>
        <w:t>El etnógrafo</w:t>
      </w:r>
      <w:r w:rsidR="00727C40" w:rsidRPr="00B46949">
        <w:rPr>
          <w:rFonts w:asciiTheme="minorHAnsi" w:hAnsiTheme="minorHAnsi" w:cstheme="minorHAnsi"/>
          <w:lang w:val="es-ES_tradnl"/>
        </w:rPr>
        <w:t xml:space="preserve">. La obra de Rosell está totalmente en color y se puede argumentar que el director ha decidido hacerlo así para no distraer la atención de la historia de Palmer. Además, </w:t>
      </w:r>
      <w:r w:rsidR="00727C40" w:rsidRPr="00B46949">
        <w:rPr>
          <w:rFonts w:asciiTheme="minorHAnsi" w:hAnsiTheme="minorHAnsi" w:cstheme="minorHAnsi"/>
          <w:i/>
          <w:lang w:val="es-ES_tradnl"/>
        </w:rPr>
        <w:t xml:space="preserve">El etnógrafo </w:t>
      </w:r>
      <w:r w:rsidR="00727C40" w:rsidRPr="00B46949">
        <w:rPr>
          <w:rFonts w:asciiTheme="minorHAnsi" w:hAnsiTheme="minorHAnsi" w:cstheme="minorHAnsi"/>
          <w:lang w:val="es-ES_tradnl"/>
        </w:rPr>
        <w:t xml:space="preserve">no contiene cambios bruscos que se podrían representar con un cambio visual por lo que tiene sentido que Rosell optara por el uso consistente del color. </w:t>
      </w:r>
    </w:p>
    <w:p w14:paraId="6AE96743" w14:textId="7A9CB359" w:rsidR="00DE594A" w:rsidRDefault="00727C40" w:rsidP="00532155">
      <w:pPr>
        <w:spacing w:before="100" w:beforeAutospacing="1" w:after="100" w:afterAutospacing="1" w:line="360" w:lineRule="auto"/>
        <w:jc w:val="both"/>
        <w:rPr>
          <w:rFonts w:asciiTheme="minorHAnsi" w:hAnsiTheme="minorHAnsi" w:cstheme="minorHAnsi"/>
          <w:lang w:val="es-ES_tradnl"/>
        </w:rPr>
      </w:pPr>
      <w:r w:rsidRPr="00B46949">
        <w:rPr>
          <w:rFonts w:asciiTheme="minorHAnsi" w:hAnsiTheme="minorHAnsi" w:cstheme="minorHAnsi"/>
          <w:lang w:val="es-ES_tradnl"/>
        </w:rPr>
        <w:t>Otra diferencia que existe entre los dos trabajos es e</w:t>
      </w:r>
      <w:r w:rsidRPr="0051683C">
        <w:rPr>
          <w:rFonts w:asciiTheme="minorHAnsi" w:hAnsiTheme="minorHAnsi" w:cstheme="minorHAnsi"/>
          <w:lang w:val="es-ES_tradnl"/>
        </w:rPr>
        <w:t xml:space="preserve">l tipo de obra. </w:t>
      </w:r>
      <w:r w:rsidRPr="0051683C">
        <w:rPr>
          <w:rFonts w:asciiTheme="minorHAnsi" w:hAnsiTheme="minorHAnsi" w:cstheme="minorHAnsi"/>
          <w:i/>
          <w:lang w:val="es-ES_tradnl"/>
        </w:rPr>
        <w:t>El abrazo de la serpiente</w:t>
      </w:r>
      <w:r w:rsidRPr="0051683C">
        <w:rPr>
          <w:rFonts w:asciiTheme="minorHAnsi" w:hAnsiTheme="minorHAnsi" w:cstheme="minorHAnsi"/>
          <w:lang w:val="es-ES_tradnl"/>
        </w:rPr>
        <w:t xml:space="preserve">, </w:t>
      </w:r>
      <w:r w:rsidRPr="0051683C">
        <w:rPr>
          <w:rFonts w:asciiTheme="minorHAnsi" w:hAnsiTheme="minorHAnsi" w:cstheme="minorHAnsi"/>
          <w:color w:val="000000" w:themeColor="text1"/>
          <w:lang w:val="es-ES_tradnl"/>
        </w:rPr>
        <w:t xml:space="preserve">por un lado, es un largometraje, basado en la vida de personas reales, pero sin embargo </w:t>
      </w:r>
      <w:r w:rsidR="0051683C" w:rsidRPr="0051683C">
        <w:rPr>
          <w:rFonts w:asciiTheme="minorHAnsi" w:hAnsiTheme="minorHAnsi" w:cstheme="minorHAnsi"/>
          <w:color w:val="000000" w:themeColor="text1"/>
          <w:lang w:val="es-ES_tradnl"/>
        </w:rPr>
        <w:t>se presenta como</w:t>
      </w:r>
      <w:r w:rsidRPr="0051683C">
        <w:rPr>
          <w:rFonts w:asciiTheme="minorHAnsi" w:hAnsiTheme="minorHAnsi" w:cstheme="minorHAnsi"/>
          <w:color w:val="000000" w:themeColor="text1"/>
          <w:lang w:val="es-ES_tradnl"/>
        </w:rPr>
        <w:t xml:space="preserve"> </w:t>
      </w:r>
      <w:r w:rsidRPr="0051683C">
        <w:rPr>
          <w:rFonts w:asciiTheme="minorHAnsi" w:hAnsiTheme="minorHAnsi" w:cstheme="minorHAnsi"/>
          <w:lang w:val="es-ES_tradnl"/>
        </w:rPr>
        <w:t xml:space="preserve">ficción. </w:t>
      </w:r>
      <w:r w:rsidRPr="0051683C">
        <w:rPr>
          <w:rFonts w:asciiTheme="minorHAnsi" w:hAnsiTheme="minorHAnsi" w:cstheme="minorHAnsi"/>
          <w:i/>
          <w:lang w:val="es-ES_tradnl"/>
        </w:rPr>
        <w:t>El</w:t>
      </w:r>
      <w:r w:rsidRPr="00B46949">
        <w:rPr>
          <w:rFonts w:asciiTheme="minorHAnsi" w:hAnsiTheme="minorHAnsi" w:cstheme="minorHAnsi"/>
          <w:i/>
          <w:lang w:val="es-ES_tradnl"/>
        </w:rPr>
        <w:t xml:space="preserve"> etnógrafo</w:t>
      </w:r>
      <w:r w:rsidRPr="00B46949">
        <w:rPr>
          <w:rFonts w:asciiTheme="minorHAnsi" w:hAnsiTheme="minorHAnsi" w:cstheme="minorHAnsi"/>
          <w:lang w:val="es-ES_tradnl"/>
        </w:rPr>
        <w:t>,</w:t>
      </w:r>
      <w:r w:rsidR="00407193">
        <w:rPr>
          <w:rFonts w:asciiTheme="minorHAnsi" w:hAnsiTheme="minorHAnsi" w:cstheme="minorHAnsi"/>
          <w:lang w:val="es-ES_tradnl"/>
        </w:rPr>
        <w:t xml:space="preserve"> </w:t>
      </w:r>
      <w:r w:rsidRPr="00B46949">
        <w:rPr>
          <w:rFonts w:asciiTheme="minorHAnsi" w:hAnsiTheme="minorHAnsi" w:cstheme="minorHAnsi"/>
          <w:lang w:val="es-ES_tradnl"/>
        </w:rPr>
        <w:t xml:space="preserve">por su parte, es un documental </w:t>
      </w:r>
      <w:r w:rsidR="0035186C">
        <w:rPr>
          <w:rFonts w:asciiTheme="minorHAnsi" w:hAnsiTheme="minorHAnsi" w:cstheme="minorHAnsi"/>
          <w:lang w:val="es-ES_tradnl"/>
        </w:rPr>
        <w:t xml:space="preserve">de </w:t>
      </w:r>
      <w:r w:rsidRPr="00B46949">
        <w:rPr>
          <w:rFonts w:asciiTheme="minorHAnsi" w:hAnsiTheme="minorHAnsi" w:cstheme="minorHAnsi"/>
          <w:lang w:val="es-ES_tradnl"/>
        </w:rPr>
        <w:t>no-ficci</w:t>
      </w:r>
      <w:r w:rsidR="0035186C">
        <w:rPr>
          <w:rFonts w:asciiTheme="minorHAnsi" w:hAnsiTheme="minorHAnsi" w:cstheme="minorHAnsi"/>
          <w:lang w:val="es-ES_tradnl"/>
        </w:rPr>
        <w:t>ón</w:t>
      </w:r>
      <w:r w:rsidRPr="00B46949">
        <w:rPr>
          <w:rFonts w:asciiTheme="minorHAnsi" w:hAnsiTheme="minorHAnsi" w:cstheme="minorHAnsi"/>
          <w:lang w:val="es-ES_tradnl"/>
        </w:rPr>
        <w:t xml:space="preserve"> que muestra la vida de personas reales, contemporáneas como Palmer y sus familiares. El hecho de que la primera obra sea una película ficcional da más perspectivas </w:t>
      </w:r>
      <w:r w:rsidR="00A23D39">
        <w:rPr>
          <w:rFonts w:asciiTheme="minorHAnsi" w:hAnsiTheme="minorHAnsi" w:cstheme="minorHAnsi"/>
          <w:lang w:val="es-ES_tradnl"/>
        </w:rPr>
        <w:t xml:space="preserve">de </w:t>
      </w:r>
      <w:r w:rsidRPr="00B46949">
        <w:rPr>
          <w:rFonts w:asciiTheme="minorHAnsi" w:hAnsiTheme="minorHAnsi" w:cstheme="minorHAnsi"/>
          <w:lang w:val="es-ES_tradnl"/>
        </w:rPr>
        <w:t>creatividad cinematográfica al director.</w:t>
      </w:r>
      <w:r w:rsidR="006B1F6F">
        <w:rPr>
          <w:rFonts w:asciiTheme="minorHAnsi" w:hAnsiTheme="minorHAnsi" w:cstheme="minorHAnsi"/>
          <w:lang w:val="es-ES_tradnl"/>
        </w:rPr>
        <w:t xml:space="preserve"> </w:t>
      </w:r>
      <w:r w:rsidRPr="00B46949">
        <w:rPr>
          <w:rFonts w:asciiTheme="minorHAnsi" w:hAnsiTheme="minorHAnsi" w:cstheme="minorHAnsi"/>
          <w:lang w:val="es-ES_tradnl"/>
        </w:rPr>
        <w:t xml:space="preserve">Guerra experimenta con aspectos visuales, acústicos, y la representación cinematográfica de la historia en general, lo que se desarrollará con ejemplos concretos más adelante. Verstraten argumenta que las películas consisten </w:t>
      </w:r>
      <w:r w:rsidR="00DA3469">
        <w:rPr>
          <w:rFonts w:asciiTheme="minorHAnsi" w:hAnsiTheme="minorHAnsi" w:cstheme="minorHAnsi"/>
          <w:lang w:val="es-ES_tradnl"/>
        </w:rPr>
        <w:t>en</w:t>
      </w:r>
      <w:r w:rsidRPr="00B46949">
        <w:rPr>
          <w:rFonts w:asciiTheme="minorHAnsi" w:hAnsiTheme="minorHAnsi" w:cstheme="minorHAnsi"/>
          <w:lang w:val="es-ES_tradnl"/>
        </w:rPr>
        <w:t xml:space="preserve"> una interacción entre </w:t>
      </w:r>
      <w:r w:rsidRPr="00C50B05">
        <w:rPr>
          <w:rFonts w:asciiTheme="minorHAnsi" w:hAnsiTheme="minorHAnsi" w:cstheme="minorHAnsi"/>
          <w:i/>
          <w:lang w:val="es-ES_tradnl"/>
        </w:rPr>
        <w:t>content</w:t>
      </w:r>
      <w:r w:rsidRPr="00B46949">
        <w:rPr>
          <w:rFonts w:asciiTheme="minorHAnsi" w:hAnsiTheme="minorHAnsi" w:cstheme="minorHAnsi"/>
          <w:lang w:val="es-ES_tradnl"/>
        </w:rPr>
        <w:t xml:space="preserve"> (contenido) y </w:t>
      </w:r>
      <w:r w:rsidRPr="00C50B05">
        <w:rPr>
          <w:rFonts w:asciiTheme="minorHAnsi" w:hAnsiTheme="minorHAnsi" w:cstheme="minorHAnsi"/>
          <w:i/>
          <w:lang w:val="es-ES_tradnl"/>
        </w:rPr>
        <w:t>form</w:t>
      </w:r>
      <w:r w:rsidRPr="00B46949">
        <w:rPr>
          <w:rFonts w:asciiTheme="minorHAnsi" w:hAnsiTheme="minorHAnsi" w:cstheme="minorHAnsi"/>
          <w:lang w:val="es-ES_tradnl"/>
        </w:rPr>
        <w:t xml:space="preserve"> (forma)</w:t>
      </w:r>
      <w:r w:rsidRPr="00B46949">
        <w:rPr>
          <w:rStyle w:val="Voetnootmarkering"/>
          <w:rFonts w:asciiTheme="minorHAnsi" w:hAnsiTheme="minorHAnsi" w:cstheme="minorHAnsi"/>
        </w:rPr>
        <w:footnoteReference w:id="14"/>
      </w:r>
      <w:r w:rsidRPr="00B46949">
        <w:rPr>
          <w:rFonts w:asciiTheme="minorHAnsi" w:hAnsiTheme="minorHAnsi" w:cstheme="minorHAnsi"/>
          <w:lang w:val="es-ES_tradnl"/>
        </w:rPr>
        <w:t xml:space="preserve">. </w:t>
      </w:r>
      <w:r w:rsidRPr="00C50B05">
        <w:rPr>
          <w:rFonts w:asciiTheme="minorHAnsi" w:hAnsiTheme="minorHAnsi" w:cstheme="minorHAnsi"/>
          <w:i/>
          <w:lang w:val="en-US"/>
        </w:rPr>
        <w:t>Content</w:t>
      </w:r>
      <w:r w:rsidRPr="00B46949">
        <w:rPr>
          <w:rFonts w:asciiTheme="minorHAnsi" w:hAnsiTheme="minorHAnsi" w:cstheme="minorHAnsi"/>
          <w:lang w:val="en-US"/>
        </w:rPr>
        <w:t xml:space="preserve"> se refiere a “the bare representation of the plot, which </w:t>
      </w:r>
      <w:r w:rsidR="00062FC7">
        <w:rPr>
          <w:rFonts w:asciiTheme="minorHAnsi" w:hAnsiTheme="minorHAnsi" w:cstheme="minorHAnsi"/>
          <w:lang w:val="en-US"/>
        </w:rPr>
        <w:t xml:space="preserve">is </w:t>
      </w:r>
      <w:r w:rsidRPr="00B46949">
        <w:rPr>
          <w:rFonts w:asciiTheme="minorHAnsi" w:hAnsiTheme="minorHAnsi" w:cstheme="minorHAnsi"/>
          <w:lang w:val="en-US"/>
        </w:rPr>
        <w:t>reduced to the question: ‘What is it about?’”</w:t>
      </w:r>
      <w:r w:rsidRPr="00B46949">
        <w:rPr>
          <w:rStyle w:val="Voetnootmarkering"/>
          <w:rFonts w:asciiTheme="minorHAnsi" w:hAnsiTheme="minorHAnsi" w:cstheme="minorHAnsi"/>
          <w:lang w:val="en-US"/>
        </w:rPr>
        <w:footnoteReference w:id="15"/>
      </w:r>
      <w:r w:rsidRPr="00B46949">
        <w:rPr>
          <w:rFonts w:asciiTheme="minorHAnsi" w:hAnsiTheme="minorHAnsi" w:cstheme="minorHAnsi"/>
          <w:lang w:val="en-US"/>
        </w:rPr>
        <w:t xml:space="preserve">, mientras que </w:t>
      </w:r>
      <w:r w:rsidRPr="00C50B05">
        <w:rPr>
          <w:rFonts w:asciiTheme="minorHAnsi" w:hAnsiTheme="minorHAnsi" w:cstheme="minorHAnsi"/>
          <w:i/>
          <w:lang w:val="en-US"/>
        </w:rPr>
        <w:t>form</w:t>
      </w:r>
      <w:r w:rsidRPr="00B46949">
        <w:rPr>
          <w:rFonts w:asciiTheme="minorHAnsi" w:hAnsiTheme="minorHAnsi" w:cstheme="minorHAnsi"/>
          <w:lang w:val="en-US"/>
        </w:rPr>
        <w:t xml:space="preserve"> se refiere a “the furnishing of the content and involves the question</w:t>
      </w:r>
      <w:r w:rsidR="00C50B05">
        <w:rPr>
          <w:rFonts w:asciiTheme="minorHAnsi" w:hAnsiTheme="minorHAnsi" w:cstheme="minorHAnsi"/>
          <w:lang w:val="en-US"/>
        </w:rPr>
        <w:t>:</w:t>
      </w:r>
      <w:r w:rsidRPr="00B46949">
        <w:rPr>
          <w:rFonts w:asciiTheme="minorHAnsi" w:hAnsiTheme="minorHAnsi" w:cstheme="minorHAnsi"/>
          <w:lang w:val="en-US"/>
        </w:rPr>
        <w:t xml:space="preserve"> ‘How and by what means is the content conveyed?’”</w:t>
      </w:r>
      <w:r w:rsidRPr="00B46949">
        <w:rPr>
          <w:rStyle w:val="Voetnootmarkering"/>
          <w:rFonts w:asciiTheme="minorHAnsi" w:hAnsiTheme="minorHAnsi" w:cstheme="minorHAnsi"/>
          <w:lang w:val="en-US"/>
        </w:rPr>
        <w:footnoteReference w:id="16"/>
      </w:r>
      <w:r w:rsidRPr="00B46949">
        <w:rPr>
          <w:rFonts w:asciiTheme="minorHAnsi" w:hAnsiTheme="minorHAnsi" w:cstheme="minorHAnsi"/>
          <w:lang w:val="es-ES_tradnl"/>
        </w:rPr>
        <w:t xml:space="preserve">. </w:t>
      </w:r>
      <w:r w:rsidRPr="003E291F">
        <w:rPr>
          <w:rFonts w:asciiTheme="minorHAnsi" w:hAnsiTheme="minorHAnsi" w:cstheme="minorHAnsi"/>
          <w:i/>
          <w:lang w:val="es-ES_tradnl"/>
        </w:rPr>
        <w:t>Form</w:t>
      </w:r>
      <w:r w:rsidRPr="00B46949">
        <w:rPr>
          <w:rFonts w:asciiTheme="minorHAnsi" w:hAnsiTheme="minorHAnsi" w:cstheme="minorHAnsi"/>
          <w:lang w:val="es-ES_tradnl"/>
        </w:rPr>
        <w:t xml:space="preserve"> entonces tiene que ver con técnicas cinematográficas como el empleo del sonido o ciertos colores y la posición de la cámara entre otras cosas. Dado el hecho de que Guerra dirige una película y Rosell un documental, implica que ambos tienen un cierto </w:t>
      </w:r>
      <w:r w:rsidRPr="00BF6233">
        <w:rPr>
          <w:rFonts w:asciiTheme="minorHAnsi" w:hAnsiTheme="minorHAnsi" w:cstheme="minorHAnsi"/>
          <w:i/>
          <w:lang w:val="es-ES_tradnl"/>
        </w:rPr>
        <w:t>content</w:t>
      </w:r>
      <w:r w:rsidR="00BF6233">
        <w:rPr>
          <w:rFonts w:asciiTheme="minorHAnsi" w:hAnsiTheme="minorHAnsi" w:cstheme="minorHAnsi"/>
          <w:lang w:val="es-ES_tradnl"/>
        </w:rPr>
        <w:t xml:space="preserve"> </w:t>
      </w:r>
      <w:r w:rsidRPr="00B46949">
        <w:rPr>
          <w:rFonts w:asciiTheme="minorHAnsi" w:hAnsiTheme="minorHAnsi" w:cstheme="minorHAnsi"/>
          <w:lang w:val="es-ES_tradnl"/>
        </w:rPr>
        <w:t>o historia, pero se puede decir que Guerra tiene más libertad en cuanto a</w:t>
      </w:r>
      <w:r w:rsidR="00BF6233">
        <w:rPr>
          <w:rFonts w:asciiTheme="minorHAnsi" w:hAnsiTheme="minorHAnsi" w:cstheme="minorHAnsi"/>
          <w:lang w:val="es-ES_tradnl"/>
        </w:rPr>
        <w:t xml:space="preserve"> </w:t>
      </w:r>
      <w:r w:rsidRPr="00BF6233">
        <w:rPr>
          <w:rFonts w:asciiTheme="minorHAnsi" w:hAnsiTheme="minorHAnsi" w:cstheme="minorHAnsi"/>
          <w:i/>
          <w:lang w:val="es-ES_tradnl"/>
        </w:rPr>
        <w:t>form</w:t>
      </w:r>
      <w:r w:rsidRPr="00B46949">
        <w:rPr>
          <w:rFonts w:asciiTheme="minorHAnsi" w:hAnsiTheme="minorHAnsi" w:cstheme="minorHAnsi"/>
          <w:lang w:val="es-ES_tradnl"/>
        </w:rPr>
        <w:t xml:space="preserve">. Eso se debe a </w:t>
      </w:r>
      <w:r w:rsidRPr="00B46949">
        <w:rPr>
          <w:rFonts w:asciiTheme="minorHAnsi" w:hAnsiTheme="minorHAnsi" w:cstheme="minorHAnsi"/>
          <w:lang w:val="es-ES_tradnl"/>
        </w:rPr>
        <w:lastRenderedPageBreak/>
        <w:t>que Guerra puede experimentar más con una cierta elección de actores, lugares, añadidura de sonidos o escenas emocionantes y eso contribuye a la intensidad de la historia</w:t>
      </w:r>
      <w:r w:rsidR="00B649E4">
        <w:rPr>
          <w:rFonts w:asciiTheme="minorHAnsi" w:hAnsiTheme="minorHAnsi" w:cstheme="minorHAnsi"/>
          <w:lang w:val="es-ES_tradnl"/>
        </w:rPr>
        <w:t>,</w:t>
      </w:r>
      <w:r w:rsidRPr="00B46949">
        <w:rPr>
          <w:rFonts w:asciiTheme="minorHAnsi" w:hAnsiTheme="minorHAnsi" w:cstheme="minorHAnsi"/>
          <w:lang w:val="es-ES_tradnl"/>
        </w:rPr>
        <w:t xml:space="preserve"> mientras que Rosell no puede experimentar con elementos no inherentes a la vida de Palmer. Si Rosell agregara elementos ‘extraños’ a la historia, o jugara con colores y sonidos, podría correr el riesgo de perder la autoridad de un documental con un </w:t>
      </w:r>
      <w:r w:rsidR="00B202F3">
        <w:rPr>
          <w:rFonts w:asciiTheme="minorHAnsi" w:hAnsiTheme="minorHAnsi" w:cstheme="minorHAnsi"/>
          <w:lang w:val="es-ES_tradnl"/>
        </w:rPr>
        <w:t xml:space="preserve">gran </w:t>
      </w:r>
      <w:r w:rsidRPr="00B46949">
        <w:rPr>
          <w:rFonts w:asciiTheme="minorHAnsi" w:hAnsiTheme="minorHAnsi" w:cstheme="minorHAnsi"/>
          <w:lang w:val="es-ES_tradnl"/>
        </w:rPr>
        <w:t xml:space="preserve">valor etnológico y con muestras ‘reales’ de la vida de personas indígenas exclusivamente. Existe entonces una diferencia entre las posibilidades creativas cinematográficas, y eso se debe al hecho de que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es una película </w:t>
      </w:r>
      <w:r w:rsidR="00B202F3">
        <w:rPr>
          <w:rFonts w:asciiTheme="minorHAnsi" w:hAnsiTheme="minorHAnsi" w:cstheme="minorHAnsi"/>
          <w:lang w:val="es-ES_tradnl"/>
        </w:rPr>
        <w:t xml:space="preserve">de </w:t>
      </w:r>
      <w:r w:rsidRPr="00B46949">
        <w:rPr>
          <w:rFonts w:asciiTheme="minorHAnsi" w:hAnsiTheme="minorHAnsi" w:cstheme="minorHAnsi"/>
          <w:lang w:val="es-ES_tradnl"/>
        </w:rPr>
        <w:t>ficci</w:t>
      </w:r>
      <w:r w:rsidR="00CD238B">
        <w:rPr>
          <w:rFonts w:asciiTheme="minorHAnsi" w:hAnsiTheme="minorHAnsi" w:cstheme="minorHAnsi"/>
          <w:lang w:val="es-ES_tradnl"/>
        </w:rPr>
        <w:t>ó</w:t>
      </w:r>
      <w:r w:rsidR="00B202F3">
        <w:rPr>
          <w:rFonts w:asciiTheme="minorHAnsi" w:hAnsiTheme="minorHAnsi" w:cstheme="minorHAnsi"/>
          <w:lang w:val="es-ES_tradnl"/>
        </w:rPr>
        <w:t>n</w:t>
      </w:r>
      <w:r w:rsidRPr="00B46949">
        <w:rPr>
          <w:rFonts w:asciiTheme="minorHAnsi" w:hAnsiTheme="minorHAnsi" w:cstheme="minorHAnsi"/>
          <w:lang w:val="es-ES_tradnl"/>
        </w:rPr>
        <w:t xml:space="preserve"> en la cual no es grave si se añaden elementos, mientras que el documental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debe su autenticidad a la representación integral de una historia </w:t>
      </w:r>
      <w:r w:rsidR="00CD238B">
        <w:rPr>
          <w:rFonts w:asciiTheme="minorHAnsi" w:hAnsiTheme="minorHAnsi" w:cstheme="minorHAnsi"/>
          <w:lang w:val="es-ES_tradnl"/>
        </w:rPr>
        <w:t xml:space="preserve">de </w:t>
      </w:r>
      <w:r w:rsidRPr="00B46949">
        <w:rPr>
          <w:rFonts w:asciiTheme="minorHAnsi" w:hAnsiTheme="minorHAnsi" w:cstheme="minorHAnsi"/>
          <w:lang w:val="es-ES_tradnl"/>
        </w:rPr>
        <w:t>no-ficci</w:t>
      </w:r>
      <w:r w:rsidR="00CD238B">
        <w:rPr>
          <w:rFonts w:asciiTheme="minorHAnsi" w:hAnsiTheme="minorHAnsi" w:cstheme="minorHAnsi"/>
          <w:lang w:val="es-ES_tradnl"/>
        </w:rPr>
        <w:t>ón</w:t>
      </w:r>
      <w:r w:rsidRPr="00B46949">
        <w:rPr>
          <w:rFonts w:asciiTheme="minorHAnsi" w:hAnsiTheme="minorHAnsi" w:cstheme="minorHAnsi"/>
          <w:lang w:val="es-ES_tradnl"/>
        </w:rPr>
        <w:t xml:space="preserve">.  </w:t>
      </w:r>
    </w:p>
    <w:p w14:paraId="689954C4" w14:textId="77777777" w:rsidR="00F674C6" w:rsidRPr="00B46949" w:rsidRDefault="00F674C6" w:rsidP="00532155">
      <w:pPr>
        <w:spacing w:before="100" w:beforeAutospacing="1" w:after="100" w:afterAutospacing="1" w:line="360" w:lineRule="auto"/>
        <w:jc w:val="both"/>
        <w:rPr>
          <w:rFonts w:asciiTheme="minorHAnsi" w:hAnsiTheme="minorHAnsi" w:cstheme="minorHAnsi"/>
          <w:lang w:val="es-ES_tradnl"/>
        </w:rPr>
      </w:pPr>
    </w:p>
    <w:p w14:paraId="44990EBC" w14:textId="57796EF2" w:rsidR="00727C40" w:rsidRPr="00B46949" w:rsidRDefault="00F3668A" w:rsidP="00E07521">
      <w:pPr>
        <w:pStyle w:val="Kop2"/>
        <w:numPr>
          <w:ilvl w:val="1"/>
          <w:numId w:val="11"/>
        </w:numPr>
        <w:rPr>
          <w:rFonts w:cstheme="minorHAnsi"/>
        </w:rPr>
      </w:pPr>
      <w:bookmarkStart w:id="26" w:name="_Toc16842572"/>
      <w:bookmarkStart w:id="27" w:name="_Toc16842745"/>
      <w:bookmarkStart w:id="28" w:name="_Toc16842816"/>
      <w:bookmarkStart w:id="29" w:name="_Toc16842885"/>
      <w:r>
        <w:rPr>
          <w:rFonts w:cstheme="minorHAnsi"/>
        </w:rPr>
        <w:t>Análisis antropológico de las obras</w:t>
      </w:r>
      <w:bookmarkEnd w:id="26"/>
      <w:bookmarkEnd w:id="27"/>
      <w:bookmarkEnd w:id="28"/>
      <w:bookmarkEnd w:id="29"/>
    </w:p>
    <w:p w14:paraId="3ED70EF3" w14:textId="77777777" w:rsidR="00727C40" w:rsidRPr="00B46949" w:rsidRDefault="00727C40" w:rsidP="00727C40">
      <w:pPr>
        <w:spacing w:line="360" w:lineRule="auto"/>
        <w:jc w:val="both"/>
        <w:rPr>
          <w:rFonts w:asciiTheme="minorHAnsi" w:hAnsiTheme="minorHAnsi" w:cstheme="minorHAnsi"/>
          <w:lang w:val="es-ES_tradnl"/>
        </w:rPr>
      </w:pPr>
    </w:p>
    <w:p w14:paraId="40260BBD" w14:textId="3ED13CB7" w:rsidR="00DE594A"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En este apartado se va a entrar en detalles de cómo los respectivos etnógrafos han elegido representar a los indígenas y qué diferencias culturales resaltan. Se investigará qué observaciones relevantes</w:t>
      </w:r>
      <w:r w:rsidR="00790244" w:rsidRPr="00B46949">
        <w:rPr>
          <w:rFonts w:asciiTheme="minorHAnsi" w:hAnsiTheme="minorHAnsi" w:cstheme="minorHAnsi"/>
          <w:lang w:val="es-ES_tradnl"/>
        </w:rPr>
        <w:t xml:space="preserve"> </w:t>
      </w:r>
      <w:r w:rsidRPr="00B46949">
        <w:rPr>
          <w:rFonts w:asciiTheme="minorHAnsi" w:hAnsiTheme="minorHAnsi" w:cstheme="minorHAnsi"/>
          <w:lang w:val="es-ES_tradnl"/>
        </w:rPr>
        <w:t>resultan de encuentros entre los individuos provenientes de diferentes culturas y si los etnógrafos occidentales se han adaptado bien a las culturas indígenas o si más bien la oponen</w:t>
      </w:r>
      <w:r w:rsidR="002E32AA" w:rsidRPr="00B46949">
        <w:rPr>
          <w:rFonts w:asciiTheme="minorHAnsi" w:hAnsiTheme="minorHAnsi" w:cstheme="minorHAnsi"/>
          <w:lang w:val="es-ES_tradnl"/>
        </w:rPr>
        <w:t>.</w:t>
      </w:r>
      <w:r w:rsidRPr="00B46949">
        <w:rPr>
          <w:rFonts w:asciiTheme="minorHAnsi" w:hAnsiTheme="minorHAnsi" w:cstheme="minorHAnsi"/>
          <w:lang w:val="es-ES_tradnl"/>
        </w:rPr>
        <w:t xml:space="preserve"> En este apartado se fundamentará las observaciones con los conceptos antropológicos </w:t>
      </w:r>
      <w:r w:rsidRPr="00F60420">
        <w:rPr>
          <w:rFonts w:asciiTheme="minorHAnsi" w:hAnsiTheme="minorHAnsi" w:cstheme="minorHAnsi"/>
          <w:i/>
          <w:lang w:val="es-ES_tradnl"/>
        </w:rPr>
        <w:t>emic</w:t>
      </w:r>
      <w:r w:rsidRPr="00B46949">
        <w:rPr>
          <w:rFonts w:asciiTheme="minorHAnsi" w:hAnsiTheme="minorHAnsi" w:cstheme="minorHAnsi"/>
          <w:lang w:val="es-ES_tradnl"/>
        </w:rPr>
        <w:t xml:space="preserve"> y </w:t>
      </w:r>
      <w:r w:rsidRPr="00F60420">
        <w:rPr>
          <w:rFonts w:asciiTheme="minorHAnsi" w:hAnsiTheme="minorHAnsi" w:cstheme="minorHAnsi"/>
          <w:i/>
          <w:lang w:val="es-ES_tradnl"/>
        </w:rPr>
        <w:t>etic</w:t>
      </w:r>
      <w:r w:rsidRPr="00B46949">
        <w:rPr>
          <w:rFonts w:asciiTheme="minorHAnsi" w:hAnsiTheme="minorHAnsi" w:cstheme="minorHAnsi"/>
          <w:lang w:val="es-ES_tradnl"/>
        </w:rPr>
        <w:t xml:space="preserve"> por un lado y ‘</w:t>
      </w:r>
      <w:r w:rsidR="00F60420">
        <w:rPr>
          <w:rFonts w:asciiTheme="minorHAnsi" w:hAnsiTheme="minorHAnsi" w:cstheme="minorHAnsi"/>
          <w:lang w:val="es-ES_tradnl"/>
        </w:rPr>
        <w:t xml:space="preserve">la </w:t>
      </w:r>
      <w:r w:rsidRPr="00B46949">
        <w:rPr>
          <w:rFonts w:asciiTheme="minorHAnsi" w:hAnsiTheme="minorHAnsi" w:cstheme="minorHAnsi"/>
          <w:lang w:val="es-ES_tradnl"/>
        </w:rPr>
        <w:t>zona de contacto’ por otro. Se tomarán es</w:t>
      </w:r>
      <w:r w:rsidR="002365FC" w:rsidRPr="00B46949">
        <w:rPr>
          <w:rFonts w:asciiTheme="minorHAnsi" w:hAnsiTheme="minorHAnsi" w:cstheme="minorHAnsi"/>
          <w:lang w:val="es-ES_tradnl"/>
        </w:rPr>
        <w:t>t</w:t>
      </w:r>
      <w:r w:rsidRPr="00B46949">
        <w:rPr>
          <w:rFonts w:asciiTheme="minorHAnsi" w:hAnsiTheme="minorHAnsi" w:cstheme="minorHAnsi"/>
          <w:lang w:val="es-ES_tradnl"/>
        </w:rPr>
        <w:t xml:space="preserve">os conceptos como punto de partida para distinguir entre las diferentes representaciones de las culturas en las películas. Primero se empieza con una breve </w:t>
      </w:r>
      <w:r w:rsidR="001A5133" w:rsidRPr="00B46949">
        <w:rPr>
          <w:rFonts w:asciiTheme="minorHAnsi" w:hAnsiTheme="minorHAnsi" w:cstheme="minorHAnsi"/>
          <w:lang w:val="es-ES_tradnl"/>
        </w:rPr>
        <w:t>explicación de</w:t>
      </w:r>
      <w:r w:rsidR="001A5133">
        <w:rPr>
          <w:rFonts w:asciiTheme="minorHAnsi" w:hAnsiTheme="minorHAnsi" w:cstheme="minorHAnsi"/>
          <w:lang w:val="es-ES_tradnl"/>
        </w:rPr>
        <w:t xml:space="preserve"> </w:t>
      </w:r>
      <w:r w:rsidRPr="00B46949">
        <w:rPr>
          <w:rFonts w:asciiTheme="minorHAnsi" w:hAnsiTheme="minorHAnsi" w:cstheme="minorHAnsi"/>
          <w:lang w:val="es-ES_tradnl"/>
        </w:rPr>
        <w:t xml:space="preserve">los conceptos para que queden claros, y posteriormente se relacionarán los conceptos con las obras. </w:t>
      </w:r>
    </w:p>
    <w:p w14:paraId="4F1FA5DB" w14:textId="026508F5" w:rsidR="00911D6C" w:rsidRDefault="00911D6C" w:rsidP="00727C40">
      <w:pPr>
        <w:spacing w:line="360" w:lineRule="auto"/>
        <w:jc w:val="both"/>
        <w:rPr>
          <w:rFonts w:asciiTheme="minorHAnsi" w:hAnsiTheme="minorHAnsi" w:cstheme="minorHAnsi"/>
          <w:lang w:val="es-ES_tradnl"/>
        </w:rPr>
      </w:pPr>
    </w:p>
    <w:p w14:paraId="52A61826" w14:textId="77777777" w:rsidR="00DE594A" w:rsidRPr="00B46949" w:rsidRDefault="00DE594A" w:rsidP="00727C40">
      <w:pPr>
        <w:spacing w:line="360" w:lineRule="auto"/>
        <w:jc w:val="both"/>
        <w:rPr>
          <w:rFonts w:asciiTheme="minorHAnsi" w:hAnsiTheme="minorHAnsi" w:cstheme="minorHAnsi"/>
          <w:lang w:val="es-ES_tradnl"/>
        </w:rPr>
      </w:pPr>
    </w:p>
    <w:p w14:paraId="2EBDFC99" w14:textId="2287CE3F" w:rsidR="00727C40" w:rsidRDefault="00727C40" w:rsidP="00E96FD1">
      <w:pPr>
        <w:pStyle w:val="Kop3"/>
        <w:numPr>
          <w:ilvl w:val="2"/>
          <w:numId w:val="11"/>
        </w:numPr>
        <w:rPr>
          <w:lang w:val="es-ES_tradnl"/>
        </w:rPr>
      </w:pPr>
      <w:bookmarkStart w:id="30" w:name="_Toc16691426"/>
      <w:bookmarkStart w:id="31" w:name="_Toc16842573"/>
      <w:bookmarkStart w:id="32" w:name="_Toc16842746"/>
      <w:bookmarkStart w:id="33" w:name="_Toc16842817"/>
      <w:bookmarkStart w:id="34" w:name="_Toc16842886"/>
      <w:r w:rsidRPr="00E96FD1">
        <w:rPr>
          <w:i/>
          <w:lang w:val="es-ES_tradnl"/>
        </w:rPr>
        <w:t>Emic</w:t>
      </w:r>
      <w:r w:rsidRPr="00B46949">
        <w:rPr>
          <w:lang w:val="es-ES_tradnl"/>
        </w:rPr>
        <w:t xml:space="preserve"> y </w:t>
      </w:r>
      <w:r w:rsidRPr="00E96FD1">
        <w:rPr>
          <w:i/>
          <w:lang w:val="es-ES_tradnl"/>
        </w:rPr>
        <w:t>etic</w:t>
      </w:r>
      <w:bookmarkEnd w:id="30"/>
      <w:bookmarkEnd w:id="31"/>
      <w:bookmarkEnd w:id="32"/>
      <w:bookmarkEnd w:id="33"/>
      <w:bookmarkEnd w:id="34"/>
      <w:r w:rsidRPr="00B46949">
        <w:rPr>
          <w:lang w:val="es-ES_tradnl"/>
        </w:rPr>
        <w:t xml:space="preserve"> </w:t>
      </w:r>
    </w:p>
    <w:p w14:paraId="79E1354C" w14:textId="77777777" w:rsidR="00522A43" w:rsidRDefault="00522A43" w:rsidP="00727C40">
      <w:pPr>
        <w:spacing w:line="360" w:lineRule="auto"/>
        <w:jc w:val="both"/>
        <w:rPr>
          <w:rFonts w:asciiTheme="minorHAnsi" w:eastAsiaTheme="minorHAnsi" w:hAnsiTheme="minorHAnsi" w:cstheme="minorBidi"/>
          <w:lang w:val="es-ES_tradnl" w:eastAsia="en-US"/>
        </w:rPr>
      </w:pPr>
    </w:p>
    <w:p w14:paraId="42E3A993" w14:textId="32ED52C1" w:rsidR="00B847C1" w:rsidRPr="00B46949" w:rsidRDefault="00B92702" w:rsidP="00727C40">
      <w:pPr>
        <w:spacing w:line="360" w:lineRule="auto"/>
        <w:jc w:val="both"/>
        <w:rPr>
          <w:rFonts w:asciiTheme="minorHAnsi" w:hAnsiTheme="minorHAnsi" w:cstheme="minorHAnsi"/>
          <w:lang w:val="en-US"/>
        </w:rPr>
      </w:pPr>
      <w:r w:rsidRPr="00B46949">
        <w:rPr>
          <w:rFonts w:asciiTheme="minorHAnsi" w:hAnsiTheme="minorHAnsi" w:cstheme="minorHAnsi"/>
          <w:lang w:val="es-ES_tradnl"/>
        </w:rPr>
        <w:lastRenderedPageBreak/>
        <w:t xml:space="preserve">Los </w:t>
      </w:r>
      <w:r w:rsidR="00727C40" w:rsidRPr="00B46949">
        <w:rPr>
          <w:rFonts w:asciiTheme="minorHAnsi" w:hAnsiTheme="minorHAnsi" w:cstheme="minorHAnsi"/>
          <w:lang w:val="es-ES_tradnl"/>
        </w:rPr>
        <w:t xml:space="preserve">términos </w:t>
      </w:r>
      <w:r w:rsidR="00727C40" w:rsidRPr="00B46949">
        <w:rPr>
          <w:rFonts w:asciiTheme="minorHAnsi" w:hAnsiTheme="minorHAnsi" w:cstheme="minorHAnsi"/>
          <w:i/>
          <w:lang w:val="es-ES_tradnl"/>
        </w:rPr>
        <w:t>emic</w:t>
      </w:r>
      <w:r w:rsidR="00727C40" w:rsidRPr="00B46949">
        <w:rPr>
          <w:rFonts w:asciiTheme="minorHAnsi" w:hAnsiTheme="minorHAnsi" w:cstheme="minorHAnsi"/>
          <w:lang w:val="es-ES_tradnl"/>
        </w:rPr>
        <w:t xml:space="preserve"> y </w:t>
      </w:r>
      <w:r w:rsidR="00727C40" w:rsidRPr="00B46949">
        <w:rPr>
          <w:rFonts w:asciiTheme="minorHAnsi" w:hAnsiTheme="minorHAnsi" w:cstheme="minorHAnsi"/>
          <w:i/>
          <w:lang w:val="es-ES_tradnl"/>
        </w:rPr>
        <w:t>etic</w:t>
      </w:r>
      <w:r w:rsidR="00727C40" w:rsidRPr="00B46949">
        <w:rPr>
          <w:rFonts w:asciiTheme="minorHAnsi" w:hAnsiTheme="minorHAnsi" w:cstheme="minorHAnsi"/>
          <w:lang w:val="es-ES_tradnl"/>
        </w:rPr>
        <w:t xml:space="preserve"> fueron introducidos por Kenneth Lee Pike</w:t>
      </w:r>
      <w:r w:rsidR="00727C40" w:rsidRPr="00B46949">
        <w:rPr>
          <w:rStyle w:val="Voetnootmarkering"/>
          <w:rFonts w:asciiTheme="minorHAnsi" w:hAnsiTheme="minorHAnsi" w:cstheme="minorHAnsi"/>
        </w:rPr>
        <w:footnoteReference w:id="17"/>
      </w:r>
      <w:r w:rsidR="00727C40" w:rsidRPr="00B46949">
        <w:rPr>
          <w:rFonts w:asciiTheme="minorHAnsi" w:hAnsiTheme="minorHAnsi" w:cstheme="minorHAnsi"/>
          <w:lang w:val="es-ES_tradnl"/>
        </w:rPr>
        <w:t xml:space="preserve">, un lingüista y antropólogo estadounidense. Pike argumentó que </w:t>
      </w:r>
      <w:r w:rsidR="00727C40" w:rsidRPr="00B46949">
        <w:rPr>
          <w:rFonts w:asciiTheme="minorHAnsi" w:hAnsiTheme="minorHAnsi" w:cstheme="minorHAnsi"/>
          <w:i/>
          <w:shd w:val="clear" w:color="auto" w:fill="FFFFFF"/>
          <w:lang w:val="es-ES_tradnl"/>
        </w:rPr>
        <w:t>emic</w:t>
      </w:r>
      <w:r w:rsidR="00727C40" w:rsidRPr="00B46949">
        <w:rPr>
          <w:rFonts w:asciiTheme="minorHAnsi" w:hAnsiTheme="minorHAnsi" w:cstheme="minorHAnsi"/>
          <w:shd w:val="clear" w:color="auto" w:fill="FFFFFF"/>
          <w:lang w:val="es-ES_tradnl"/>
        </w:rPr>
        <w:t xml:space="preserve"> (que </w:t>
      </w:r>
      <w:r w:rsidR="00767C2F" w:rsidRPr="00B46949">
        <w:rPr>
          <w:rFonts w:asciiTheme="minorHAnsi" w:hAnsiTheme="minorHAnsi" w:cstheme="minorHAnsi"/>
          <w:shd w:val="clear" w:color="auto" w:fill="FFFFFF"/>
          <w:lang w:val="es-ES_tradnl"/>
        </w:rPr>
        <w:t>pro</w:t>
      </w:r>
      <w:r w:rsidR="00727C40" w:rsidRPr="00B46949">
        <w:rPr>
          <w:rFonts w:asciiTheme="minorHAnsi" w:hAnsiTheme="minorHAnsi" w:cstheme="minorHAnsi"/>
          <w:shd w:val="clear" w:color="auto" w:fill="FFFFFF"/>
          <w:lang w:val="es-ES_tradnl"/>
        </w:rPr>
        <w:t xml:space="preserve">viene de la palabra inglesa </w:t>
      </w:r>
      <w:r w:rsidR="00727C40" w:rsidRPr="008926D7">
        <w:rPr>
          <w:rFonts w:asciiTheme="minorHAnsi" w:hAnsiTheme="minorHAnsi" w:cstheme="minorHAnsi"/>
          <w:i/>
          <w:shd w:val="clear" w:color="auto" w:fill="FFFFFF"/>
          <w:lang w:val="es-ES_tradnl"/>
        </w:rPr>
        <w:t>phonemics</w:t>
      </w:r>
      <w:r w:rsidR="00727C40" w:rsidRPr="008926D7">
        <w:rPr>
          <w:rFonts w:asciiTheme="minorHAnsi" w:hAnsiTheme="minorHAnsi" w:cstheme="minorHAnsi"/>
          <w:shd w:val="clear" w:color="auto" w:fill="FFFFFF"/>
          <w:lang w:val="es-ES_tradnl"/>
        </w:rPr>
        <w:t xml:space="preserve">) tiene en cuenta el significado de los sonidos en las lenguas, mientras que </w:t>
      </w:r>
      <w:r w:rsidR="00727C40" w:rsidRPr="008926D7">
        <w:rPr>
          <w:rFonts w:asciiTheme="minorHAnsi" w:hAnsiTheme="minorHAnsi" w:cstheme="minorHAnsi"/>
          <w:i/>
          <w:shd w:val="clear" w:color="auto" w:fill="FFFFFF"/>
          <w:lang w:val="es-ES_tradnl"/>
        </w:rPr>
        <w:t>etic</w:t>
      </w:r>
      <w:r w:rsidR="00727C40" w:rsidRPr="008926D7">
        <w:rPr>
          <w:rFonts w:asciiTheme="minorHAnsi" w:hAnsiTheme="minorHAnsi" w:cstheme="minorHAnsi"/>
          <w:shd w:val="clear" w:color="auto" w:fill="FFFFFF"/>
          <w:lang w:val="es-ES_tradnl"/>
        </w:rPr>
        <w:t xml:space="preserve"> (que </w:t>
      </w:r>
      <w:r w:rsidR="0007367B" w:rsidRPr="008926D7">
        <w:rPr>
          <w:rFonts w:asciiTheme="minorHAnsi" w:hAnsiTheme="minorHAnsi" w:cstheme="minorHAnsi"/>
          <w:shd w:val="clear" w:color="auto" w:fill="FFFFFF"/>
          <w:lang w:val="es-ES_tradnl"/>
        </w:rPr>
        <w:t>pro</w:t>
      </w:r>
      <w:r w:rsidR="00727C40" w:rsidRPr="008926D7">
        <w:rPr>
          <w:rFonts w:asciiTheme="minorHAnsi" w:hAnsiTheme="minorHAnsi" w:cstheme="minorHAnsi"/>
          <w:shd w:val="clear" w:color="auto" w:fill="FFFFFF"/>
          <w:lang w:val="es-ES_tradnl"/>
        </w:rPr>
        <w:t xml:space="preserve">viene de </w:t>
      </w:r>
      <w:r w:rsidR="00727C40" w:rsidRPr="008926D7">
        <w:rPr>
          <w:rFonts w:asciiTheme="minorHAnsi" w:hAnsiTheme="minorHAnsi" w:cstheme="minorHAnsi"/>
          <w:i/>
          <w:shd w:val="clear" w:color="auto" w:fill="FFFFFF"/>
          <w:lang w:val="es-ES_tradnl"/>
        </w:rPr>
        <w:t>phonetics</w:t>
      </w:r>
      <w:r w:rsidR="00727C40" w:rsidRPr="00B46949">
        <w:rPr>
          <w:rFonts w:asciiTheme="minorHAnsi" w:hAnsiTheme="minorHAnsi" w:cstheme="minorHAnsi"/>
          <w:shd w:val="clear" w:color="auto" w:fill="FFFFFF"/>
          <w:lang w:val="es-ES_tradnl"/>
        </w:rPr>
        <w:t xml:space="preserve">) se refiere al estudio objetivo de aquellos sonidos. Pike argumentó que sólo los hablantes nativos podían describir la cultura </w:t>
      </w:r>
      <w:r w:rsidR="00D568A0">
        <w:rPr>
          <w:rFonts w:asciiTheme="minorHAnsi" w:hAnsiTheme="minorHAnsi" w:cstheme="minorHAnsi"/>
          <w:shd w:val="clear" w:color="auto" w:fill="FFFFFF"/>
          <w:lang w:val="es-ES_tradnl"/>
        </w:rPr>
        <w:t>desde</w:t>
      </w:r>
      <w:r w:rsidR="00727C40" w:rsidRPr="00B46949">
        <w:rPr>
          <w:rFonts w:asciiTheme="minorHAnsi" w:hAnsiTheme="minorHAnsi" w:cstheme="minorHAnsi"/>
          <w:shd w:val="clear" w:color="auto" w:fill="FFFFFF"/>
          <w:lang w:val="es-ES_tradnl"/>
        </w:rPr>
        <w:t xml:space="preserve"> una perspectiva </w:t>
      </w:r>
      <w:r w:rsidR="00727C40" w:rsidRPr="00B46949">
        <w:rPr>
          <w:rFonts w:asciiTheme="minorHAnsi" w:hAnsiTheme="minorHAnsi" w:cstheme="minorHAnsi"/>
          <w:i/>
          <w:shd w:val="clear" w:color="auto" w:fill="FFFFFF"/>
          <w:lang w:val="es-ES_tradnl"/>
        </w:rPr>
        <w:t>emic</w:t>
      </w:r>
      <w:r w:rsidR="00727C40" w:rsidRPr="00B46949">
        <w:rPr>
          <w:rFonts w:asciiTheme="minorHAnsi" w:hAnsiTheme="minorHAnsi" w:cstheme="minorHAnsi"/>
          <w:shd w:val="clear" w:color="auto" w:fill="FFFFFF"/>
          <w:lang w:val="es-ES_tradnl"/>
        </w:rPr>
        <w:t xml:space="preserve">, lo que para él es el modo de descripción más válido por ser más preciso en sus lenguas. La perspectiva de Pike fue el inicio lingüístico de </w:t>
      </w:r>
      <w:r w:rsidR="00727C40" w:rsidRPr="00B46949">
        <w:rPr>
          <w:rFonts w:asciiTheme="minorHAnsi" w:hAnsiTheme="minorHAnsi" w:cstheme="minorHAnsi"/>
          <w:i/>
          <w:shd w:val="clear" w:color="auto" w:fill="FFFFFF"/>
          <w:lang w:val="es-ES_tradnl"/>
        </w:rPr>
        <w:t>emic</w:t>
      </w:r>
      <w:r w:rsidR="00727C40" w:rsidRPr="00B46949">
        <w:rPr>
          <w:rFonts w:asciiTheme="minorHAnsi" w:hAnsiTheme="minorHAnsi" w:cstheme="minorHAnsi"/>
          <w:shd w:val="clear" w:color="auto" w:fill="FFFFFF"/>
          <w:lang w:val="es-ES_tradnl"/>
        </w:rPr>
        <w:t xml:space="preserve"> y </w:t>
      </w:r>
      <w:r w:rsidR="00727C40" w:rsidRPr="00B46949">
        <w:rPr>
          <w:rFonts w:asciiTheme="minorHAnsi" w:hAnsiTheme="minorHAnsi" w:cstheme="minorHAnsi"/>
          <w:i/>
          <w:shd w:val="clear" w:color="auto" w:fill="FFFFFF"/>
          <w:lang w:val="es-ES_tradnl"/>
        </w:rPr>
        <w:t>etic</w:t>
      </w:r>
      <w:r w:rsidR="00727C40" w:rsidRPr="00B46949">
        <w:rPr>
          <w:rFonts w:asciiTheme="minorHAnsi" w:hAnsiTheme="minorHAnsi" w:cstheme="minorHAnsi"/>
          <w:shd w:val="clear" w:color="auto" w:fill="FFFFFF"/>
          <w:lang w:val="es-ES_tradnl"/>
        </w:rPr>
        <w:t xml:space="preserve"> y los términos luego se extendieron a varios contextos y se ajustaron a otras disciplinas como la antropología y otras ciencias sociales. </w:t>
      </w:r>
      <w:r w:rsidR="00727C40" w:rsidRPr="00B46949">
        <w:rPr>
          <w:rFonts w:asciiTheme="minorHAnsi" w:hAnsiTheme="minorHAnsi" w:cstheme="minorHAnsi"/>
          <w:lang w:val="es-ES_tradnl"/>
        </w:rPr>
        <w:t>Para Pike</w:t>
      </w:r>
      <w:r w:rsidR="009C0CEA" w:rsidRPr="00B46949">
        <w:rPr>
          <w:rFonts w:asciiTheme="minorHAnsi" w:hAnsiTheme="minorHAnsi" w:cstheme="minorHAnsi"/>
          <w:lang w:val="es-ES_tradnl"/>
        </w:rPr>
        <w:t>,</w:t>
      </w:r>
      <w:r w:rsidR="00727C40" w:rsidRPr="00B46949">
        <w:rPr>
          <w:rFonts w:asciiTheme="minorHAnsi" w:hAnsiTheme="minorHAnsi" w:cstheme="minorHAnsi"/>
          <w:lang w:val="es-ES_tradnl"/>
        </w:rPr>
        <w:t xml:space="preserve"> </w:t>
      </w:r>
      <w:r w:rsidR="00727C40" w:rsidRPr="00B46949">
        <w:rPr>
          <w:rFonts w:asciiTheme="minorHAnsi" w:hAnsiTheme="minorHAnsi" w:cstheme="minorHAnsi"/>
          <w:i/>
          <w:lang w:val="es-ES_tradnl"/>
        </w:rPr>
        <w:t>emic</w:t>
      </w:r>
      <w:r w:rsidR="00727C40" w:rsidRPr="00B46949">
        <w:rPr>
          <w:rFonts w:asciiTheme="minorHAnsi" w:hAnsiTheme="minorHAnsi" w:cstheme="minorHAnsi"/>
          <w:lang w:val="es-ES_tradnl"/>
        </w:rPr>
        <w:t xml:space="preserve"> se refería al papel de los aspectos lingüísticos y culturales vistos desde dentro del sistema en el cual existen. Mientras que con </w:t>
      </w:r>
      <w:r w:rsidR="00727C40" w:rsidRPr="00B46949">
        <w:rPr>
          <w:rFonts w:asciiTheme="minorHAnsi" w:hAnsiTheme="minorHAnsi" w:cstheme="minorHAnsi"/>
          <w:i/>
          <w:lang w:val="es-ES_tradnl"/>
        </w:rPr>
        <w:t>etic</w:t>
      </w:r>
      <w:r w:rsidR="00727C40" w:rsidRPr="00B46949">
        <w:rPr>
          <w:rFonts w:asciiTheme="minorHAnsi" w:hAnsiTheme="minorHAnsi" w:cstheme="minorHAnsi"/>
          <w:lang w:val="es-ES_tradnl"/>
        </w:rPr>
        <w:t xml:space="preserve"> se refería al análisis de esos sonidos fuera del sistema. </w:t>
      </w:r>
      <w:r w:rsidR="00B718DB" w:rsidRPr="00B46949">
        <w:rPr>
          <w:rFonts w:asciiTheme="minorHAnsi" w:hAnsiTheme="minorHAnsi" w:cstheme="minorHAnsi"/>
          <w:color w:val="000000" w:themeColor="text1"/>
          <w:lang w:val="es-ES_tradnl"/>
        </w:rPr>
        <w:t>Análogamente</w:t>
      </w:r>
      <w:r w:rsidR="00727C40" w:rsidRPr="00B46949">
        <w:rPr>
          <w:rFonts w:asciiTheme="minorHAnsi" w:hAnsiTheme="minorHAnsi" w:cstheme="minorHAnsi"/>
          <w:lang w:val="es-ES_tradnl"/>
        </w:rPr>
        <w:t>, estas perspectivas de ver algo ‘desde dentro’ o ‘desde fuera’ se adaptaron a la antropología social como ‘la perspectiva interna’</w:t>
      </w:r>
      <w:r w:rsidR="00D62325">
        <w:rPr>
          <w:rFonts w:asciiTheme="minorHAnsi" w:hAnsiTheme="minorHAnsi" w:cstheme="minorHAnsi"/>
          <w:lang w:val="es-ES_tradnl"/>
        </w:rPr>
        <w:t xml:space="preserve"> (</w:t>
      </w:r>
      <w:r w:rsidR="00D62325" w:rsidRPr="00EF2C29">
        <w:rPr>
          <w:rFonts w:asciiTheme="minorHAnsi" w:hAnsiTheme="minorHAnsi" w:cstheme="minorHAnsi"/>
          <w:i/>
          <w:lang w:val="es-ES_tradnl"/>
        </w:rPr>
        <w:t>emic</w:t>
      </w:r>
      <w:r w:rsidR="00D62325">
        <w:rPr>
          <w:rFonts w:asciiTheme="minorHAnsi" w:hAnsiTheme="minorHAnsi" w:cstheme="minorHAnsi"/>
          <w:lang w:val="es-ES_tradnl"/>
        </w:rPr>
        <w:t>)</w:t>
      </w:r>
      <w:r w:rsidR="00727C40" w:rsidRPr="00B46949">
        <w:rPr>
          <w:rFonts w:asciiTheme="minorHAnsi" w:hAnsiTheme="minorHAnsi" w:cstheme="minorHAnsi"/>
          <w:lang w:val="es-ES_tradnl"/>
        </w:rPr>
        <w:t xml:space="preserve"> y ‘la perspectiva externa’</w:t>
      </w:r>
      <w:r w:rsidR="00EF2C29">
        <w:rPr>
          <w:rFonts w:asciiTheme="minorHAnsi" w:hAnsiTheme="minorHAnsi" w:cstheme="minorHAnsi"/>
          <w:lang w:val="es-ES_tradnl"/>
        </w:rPr>
        <w:t xml:space="preserve"> (</w:t>
      </w:r>
      <w:r w:rsidR="00EF2C29" w:rsidRPr="00EF2C29">
        <w:rPr>
          <w:rFonts w:asciiTheme="minorHAnsi" w:hAnsiTheme="minorHAnsi" w:cstheme="minorHAnsi"/>
          <w:i/>
          <w:lang w:val="es-ES_tradnl"/>
        </w:rPr>
        <w:t>etic</w:t>
      </w:r>
      <w:r w:rsidR="00EF2C29">
        <w:rPr>
          <w:rFonts w:asciiTheme="minorHAnsi" w:hAnsiTheme="minorHAnsi" w:cstheme="minorHAnsi"/>
          <w:lang w:val="es-ES_tradnl"/>
        </w:rPr>
        <w:t>)</w:t>
      </w:r>
      <w:r w:rsidR="00727C40" w:rsidRPr="00B46949">
        <w:rPr>
          <w:rFonts w:asciiTheme="minorHAnsi" w:hAnsiTheme="minorHAnsi" w:cstheme="minorHAnsi"/>
          <w:lang w:val="es-ES_tradnl"/>
        </w:rPr>
        <w:t xml:space="preserve"> respectivamente. </w:t>
      </w:r>
      <w:r w:rsidR="009D0EFB" w:rsidRPr="00965237">
        <w:rPr>
          <w:rFonts w:asciiTheme="minorHAnsi" w:hAnsiTheme="minorHAnsi" w:cstheme="minorHAnsi"/>
          <w:color w:val="000000" w:themeColor="text1"/>
          <w:lang w:val="es-ES_tradnl"/>
        </w:rPr>
        <w:t xml:space="preserve">Entonces, </w:t>
      </w:r>
      <w:r w:rsidR="00965237" w:rsidRPr="006403E0">
        <w:rPr>
          <w:rFonts w:asciiTheme="minorHAnsi" w:hAnsiTheme="minorHAnsi" w:cstheme="minorHAnsi"/>
          <w:color w:val="000000" w:themeColor="text1"/>
          <w:lang w:val="es-ES_tradnl"/>
        </w:rPr>
        <w:t>en el análisis que nos ocupa</w:t>
      </w:r>
      <w:r w:rsidR="00965237" w:rsidRPr="00965237">
        <w:rPr>
          <w:rFonts w:asciiTheme="minorHAnsi" w:hAnsiTheme="minorHAnsi" w:cstheme="minorHAnsi"/>
          <w:color w:val="000000" w:themeColor="text1"/>
          <w:lang w:val="es-ES_tradnl"/>
        </w:rPr>
        <w:t xml:space="preserve"> </w:t>
      </w:r>
      <w:r w:rsidR="009D0EFB" w:rsidRPr="00965237">
        <w:rPr>
          <w:rFonts w:asciiTheme="minorHAnsi" w:hAnsiTheme="minorHAnsi" w:cstheme="minorHAnsi"/>
          <w:color w:val="000000" w:themeColor="text1"/>
          <w:lang w:val="es-ES_tradnl"/>
        </w:rPr>
        <w:t>se utilizará</w:t>
      </w:r>
      <w:r w:rsidR="009D0EFB" w:rsidRPr="00B46949">
        <w:rPr>
          <w:rFonts w:asciiTheme="minorHAnsi" w:hAnsiTheme="minorHAnsi" w:cstheme="minorHAnsi"/>
          <w:color w:val="000000" w:themeColor="text1"/>
          <w:lang w:val="es-ES_tradnl"/>
        </w:rPr>
        <w:t xml:space="preserve"> por un lado el concepto </w:t>
      </w:r>
      <w:r w:rsidR="009D0EFB" w:rsidRPr="00B46949">
        <w:rPr>
          <w:rFonts w:asciiTheme="minorHAnsi" w:hAnsiTheme="minorHAnsi" w:cstheme="minorHAnsi"/>
          <w:i/>
          <w:color w:val="000000" w:themeColor="text1"/>
          <w:lang w:val="es-ES_tradnl"/>
        </w:rPr>
        <w:t>emic</w:t>
      </w:r>
      <w:r w:rsidR="009D0EFB" w:rsidRPr="00B46949">
        <w:rPr>
          <w:rFonts w:asciiTheme="minorHAnsi" w:hAnsiTheme="minorHAnsi" w:cstheme="minorHAnsi"/>
          <w:color w:val="000000" w:themeColor="text1"/>
          <w:lang w:val="es-ES_tradnl"/>
        </w:rPr>
        <w:t xml:space="preserve"> como la perspectiva que uno tiene de culturas, personas, ideas, etcétera diferentes vistas desde fuera, o mejor dicho, cómo una persona ajena al asunto percibe cierta realidad. </w:t>
      </w:r>
      <w:r w:rsidR="00727C40" w:rsidRPr="00B46949">
        <w:rPr>
          <w:rFonts w:asciiTheme="minorHAnsi" w:hAnsiTheme="minorHAnsi" w:cstheme="minorHAnsi"/>
          <w:lang w:val="es-ES_tradnl"/>
        </w:rPr>
        <w:t xml:space="preserve">Por otro lado, se utilizará el concepto </w:t>
      </w:r>
      <w:r w:rsidR="00727C40" w:rsidRPr="00B46949">
        <w:rPr>
          <w:rFonts w:asciiTheme="minorHAnsi" w:hAnsiTheme="minorHAnsi" w:cstheme="minorHAnsi"/>
          <w:i/>
          <w:lang w:val="es-ES_tradnl"/>
        </w:rPr>
        <w:t>etic</w:t>
      </w:r>
      <w:r w:rsidR="00727C40" w:rsidRPr="00B46949">
        <w:rPr>
          <w:rFonts w:asciiTheme="minorHAnsi" w:hAnsiTheme="minorHAnsi" w:cstheme="minorHAnsi"/>
          <w:lang w:val="es-ES_tradnl"/>
        </w:rPr>
        <w:t xml:space="preserve"> para dar cuenta de la perspectiva desde dentro, o sea</w:t>
      </w:r>
      <w:r w:rsidR="009D0EFB" w:rsidRPr="00B46949">
        <w:rPr>
          <w:rFonts w:asciiTheme="minorHAnsi" w:hAnsiTheme="minorHAnsi" w:cstheme="minorHAnsi"/>
          <w:lang w:val="es-ES_tradnl"/>
        </w:rPr>
        <w:t>,</w:t>
      </w:r>
      <w:r w:rsidR="00727C40" w:rsidRPr="00B46949">
        <w:rPr>
          <w:rFonts w:asciiTheme="minorHAnsi" w:hAnsiTheme="minorHAnsi" w:cstheme="minorHAnsi"/>
          <w:lang w:val="es-ES_tradnl"/>
        </w:rPr>
        <w:t xml:space="preserve"> de cómo alguien de cierta comunidad cultural percibe su propia cultura y realidad. En otras palabras, se puede decir que en este caso </w:t>
      </w:r>
      <w:r w:rsidR="00727C40" w:rsidRPr="00B46949">
        <w:rPr>
          <w:rFonts w:asciiTheme="minorHAnsi" w:hAnsiTheme="minorHAnsi" w:cstheme="minorHAnsi"/>
          <w:i/>
          <w:lang w:val="es-ES_tradnl"/>
        </w:rPr>
        <w:t xml:space="preserve">emic </w:t>
      </w:r>
      <w:r w:rsidR="00727C40" w:rsidRPr="00B46949">
        <w:rPr>
          <w:rFonts w:asciiTheme="minorHAnsi" w:hAnsiTheme="minorHAnsi" w:cstheme="minorHAnsi"/>
          <w:lang w:val="es-ES_tradnl"/>
        </w:rPr>
        <w:t>es entonces la</w:t>
      </w:r>
      <w:r w:rsidR="00727C40" w:rsidRPr="00B46949">
        <w:rPr>
          <w:rFonts w:asciiTheme="minorHAnsi" w:hAnsiTheme="minorHAnsi" w:cstheme="minorHAnsi"/>
          <w:i/>
          <w:lang w:val="es-ES_tradnl"/>
        </w:rPr>
        <w:t xml:space="preserve"> </w:t>
      </w:r>
      <w:r w:rsidR="00727C40" w:rsidRPr="00B46949">
        <w:rPr>
          <w:rFonts w:asciiTheme="minorHAnsi" w:hAnsiTheme="minorHAnsi" w:cstheme="minorHAnsi"/>
          <w:lang w:val="es-ES_tradnl"/>
        </w:rPr>
        <w:t xml:space="preserve">perspectiva de los indígenas, mientras que </w:t>
      </w:r>
      <w:r w:rsidR="00727C40" w:rsidRPr="00B46949">
        <w:rPr>
          <w:rFonts w:asciiTheme="minorHAnsi" w:hAnsiTheme="minorHAnsi" w:cstheme="minorHAnsi"/>
          <w:i/>
          <w:lang w:val="es-ES_tradnl"/>
        </w:rPr>
        <w:t>etic</w:t>
      </w:r>
      <w:r w:rsidR="00727C40" w:rsidRPr="00B46949">
        <w:rPr>
          <w:rFonts w:asciiTheme="minorHAnsi" w:hAnsiTheme="minorHAnsi" w:cstheme="minorHAnsi"/>
          <w:lang w:val="es-ES_tradnl"/>
        </w:rPr>
        <w:t xml:space="preserve"> se refiere al punto de vista de los etnógrafos/occidentales. </w:t>
      </w:r>
      <w:r w:rsidR="00727C40" w:rsidRPr="00470EC8">
        <w:rPr>
          <w:rFonts w:asciiTheme="minorHAnsi" w:hAnsiTheme="minorHAnsi" w:cstheme="minorHAnsi"/>
          <w:lang w:val="en-US"/>
        </w:rPr>
        <w:t>Esto es</w:t>
      </w:r>
      <w:r w:rsidR="003E1438" w:rsidRPr="00470EC8">
        <w:rPr>
          <w:rFonts w:asciiTheme="minorHAnsi" w:hAnsiTheme="minorHAnsi" w:cstheme="minorHAnsi"/>
          <w:lang w:val="en-US"/>
        </w:rPr>
        <w:t>tá</w:t>
      </w:r>
      <w:r w:rsidR="00727C40" w:rsidRPr="00470EC8">
        <w:rPr>
          <w:rFonts w:asciiTheme="minorHAnsi" w:hAnsiTheme="minorHAnsi" w:cstheme="minorHAnsi"/>
          <w:lang w:val="en-US"/>
        </w:rPr>
        <w:t xml:space="preserve"> respaldado por</w:t>
      </w:r>
      <w:r w:rsidR="00727C40" w:rsidRPr="00B46949">
        <w:rPr>
          <w:rFonts w:asciiTheme="minorHAnsi" w:hAnsiTheme="minorHAnsi" w:cstheme="minorHAnsi"/>
          <w:lang w:val="en-US"/>
        </w:rPr>
        <w:t xml:space="preserve"> Eriksen: “In anthropology, it is common to use the term </w:t>
      </w:r>
      <w:r w:rsidR="00727C40" w:rsidRPr="00B46949">
        <w:rPr>
          <w:rFonts w:asciiTheme="minorHAnsi" w:hAnsiTheme="minorHAnsi" w:cstheme="minorHAnsi"/>
          <w:i/>
          <w:lang w:val="en-US"/>
        </w:rPr>
        <w:t>emic</w:t>
      </w:r>
      <w:r w:rsidR="00727C40" w:rsidRPr="00B46949">
        <w:rPr>
          <w:rFonts w:asciiTheme="minorHAnsi" w:hAnsiTheme="minorHAnsi" w:cstheme="minorHAnsi"/>
          <w:lang w:val="en-US"/>
        </w:rPr>
        <w:t xml:space="preserve"> to refer to ‘the native point of view’. It is contrasted with </w:t>
      </w:r>
      <w:r w:rsidR="00727C40" w:rsidRPr="00B46949">
        <w:rPr>
          <w:rFonts w:asciiTheme="minorHAnsi" w:hAnsiTheme="minorHAnsi" w:cstheme="minorHAnsi"/>
          <w:i/>
          <w:lang w:val="en-US"/>
        </w:rPr>
        <w:t>etic</w:t>
      </w:r>
      <w:r w:rsidR="00727C40" w:rsidRPr="00B46949">
        <w:rPr>
          <w:rFonts w:asciiTheme="minorHAnsi" w:hAnsiTheme="minorHAnsi" w:cstheme="minorHAnsi"/>
          <w:lang w:val="en-US"/>
        </w:rPr>
        <w:t>, which refers to the analyst’s concepts, descriptions and analyses.”</w:t>
      </w:r>
      <w:r w:rsidR="00727C40" w:rsidRPr="00B46949">
        <w:rPr>
          <w:rStyle w:val="Voetnootmarkering"/>
          <w:rFonts w:asciiTheme="minorHAnsi" w:hAnsiTheme="minorHAnsi" w:cstheme="minorHAnsi"/>
          <w:lang w:val="en-US"/>
        </w:rPr>
        <w:footnoteReference w:id="18"/>
      </w:r>
    </w:p>
    <w:p w14:paraId="799C1C7A" w14:textId="77777777" w:rsidR="00727C40" w:rsidRPr="00B46949" w:rsidRDefault="00727C40" w:rsidP="00727C40">
      <w:pPr>
        <w:spacing w:line="360" w:lineRule="auto"/>
        <w:jc w:val="both"/>
        <w:rPr>
          <w:rFonts w:asciiTheme="minorHAnsi" w:hAnsiTheme="minorHAnsi" w:cstheme="minorHAnsi"/>
          <w:lang w:val="en-US"/>
        </w:rPr>
      </w:pPr>
    </w:p>
    <w:p w14:paraId="74FD66CF" w14:textId="41694006" w:rsidR="00727C40" w:rsidRDefault="000D1FB3" w:rsidP="000D1FB3">
      <w:pPr>
        <w:pStyle w:val="Kop3"/>
        <w:numPr>
          <w:ilvl w:val="2"/>
          <w:numId w:val="11"/>
        </w:numPr>
        <w:rPr>
          <w:lang w:val="es-ES_tradnl"/>
        </w:rPr>
      </w:pPr>
      <w:bookmarkStart w:id="35" w:name="_Toc16691427"/>
      <w:bookmarkStart w:id="36" w:name="_Toc16842574"/>
      <w:bookmarkStart w:id="37" w:name="_Toc16842747"/>
      <w:bookmarkStart w:id="38" w:name="_Toc16842818"/>
      <w:bookmarkStart w:id="39" w:name="_Toc16842887"/>
      <w:r>
        <w:rPr>
          <w:lang w:val="es-ES_tradnl"/>
        </w:rPr>
        <w:t>La z</w:t>
      </w:r>
      <w:r w:rsidR="00727C40" w:rsidRPr="00B46949">
        <w:rPr>
          <w:lang w:val="es-ES_tradnl"/>
        </w:rPr>
        <w:t>ona de contacto</w:t>
      </w:r>
      <w:bookmarkEnd w:id="35"/>
      <w:bookmarkEnd w:id="36"/>
      <w:bookmarkEnd w:id="37"/>
      <w:bookmarkEnd w:id="38"/>
      <w:bookmarkEnd w:id="39"/>
      <w:r w:rsidR="00727C40" w:rsidRPr="00B46949">
        <w:rPr>
          <w:lang w:val="es-ES_tradnl"/>
        </w:rPr>
        <w:t xml:space="preserve"> </w:t>
      </w:r>
    </w:p>
    <w:p w14:paraId="7DC9F573" w14:textId="77777777" w:rsidR="00957FBC" w:rsidRPr="00957FBC" w:rsidRDefault="00957FBC" w:rsidP="00957FBC">
      <w:pPr>
        <w:rPr>
          <w:lang w:val="es-ES_tradnl"/>
        </w:rPr>
      </w:pPr>
    </w:p>
    <w:p w14:paraId="593A8CAD" w14:textId="77777777" w:rsidR="00911D6C" w:rsidRPr="00B46949" w:rsidRDefault="00911D6C" w:rsidP="00727C40">
      <w:pPr>
        <w:spacing w:line="360" w:lineRule="auto"/>
        <w:jc w:val="both"/>
        <w:rPr>
          <w:rFonts w:asciiTheme="minorHAnsi" w:hAnsiTheme="minorHAnsi" w:cstheme="minorHAnsi"/>
          <w:lang w:val="es-ES_tradnl"/>
        </w:rPr>
      </w:pPr>
    </w:p>
    <w:p w14:paraId="0980462C" w14:textId="5F368B07"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Mary Louise Pratt utiliza el concepto </w:t>
      </w:r>
      <w:r w:rsidR="001D64F9">
        <w:rPr>
          <w:rFonts w:asciiTheme="minorHAnsi" w:hAnsiTheme="minorHAnsi" w:cstheme="minorHAnsi"/>
          <w:lang w:val="es-ES_tradnl"/>
        </w:rPr>
        <w:t xml:space="preserve">de </w:t>
      </w:r>
      <w:r w:rsidRPr="00B46949">
        <w:rPr>
          <w:rFonts w:asciiTheme="minorHAnsi" w:hAnsiTheme="minorHAnsi" w:cstheme="minorHAnsi"/>
          <w:i/>
          <w:lang w:val="es-ES_tradnl"/>
        </w:rPr>
        <w:t>contact zone</w:t>
      </w:r>
      <w:r w:rsidRPr="00B46949">
        <w:rPr>
          <w:rFonts w:asciiTheme="minorHAnsi" w:hAnsiTheme="minorHAnsi" w:cstheme="minorHAnsi"/>
          <w:lang w:val="es-ES_tradnl"/>
        </w:rPr>
        <w:t xml:space="preserve"> frecuentemente a lo largo de su libro </w:t>
      </w:r>
      <w:r w:rsidRPr="00B46949">
        <w:rPr>
          <w:rFonts w:asciiTheme="minorHAnsi" w:hAnsiTheme="minorHAnsi" w:cstheme="minorHAnsi"/>
          <w:i/>
          <w:lang w:val="es-ES_tradnl"/>
        </w:rPr>
        <w:t>Imperial Eyes: Travel Writing and Transculturation</w:t>
      </w:r>
      <w:r w:rsidRPr="00B46949">
        <w:rPr>
          <w:rStyle w:val="Voetnootmarkering"/>
          <w:rFonts w:asciiTheme="minorHAnsi" w:hAnsiTheme="minorHAnsi" w:cstheme="minorHAnsi"/>
        </w:rPr>
        <w:footnoteReference w:id="19"/>
      </w:r>
      <w:r w:rsidRPr="00B46949">
        <w:rPr>
          <w:rFonts w:asciiTheme="minorHAnsi" w:hAnsiTheme="minorHAnsi" w:cstheme="minorHAnsi"/>
          <w:i/>
          <w:lang w:val="es-ES_tradnl"/>
        </w:rPr>
        <w:t xml:space="preserve">. </w:t>
      </w:r>
      <w:r w:rsidRPr="00B46949">
        <w:rPr>
          <w:rFonts w:asciiTheme="minorHAnsi" w:hAnsiTheme="minorHAnsi" w:cstheme="minorHAnsi"/>
          <w:lang w:val="en-US"/>
        </w:rPr>
        <w:t xml:space="preserve">Pratt dice lo siguiente en cuanto a su uso </w:t>
      </w:r>
      <w:r w:rsidRPr="00B46949">
        <w:rPr>
          <w:rFonts w:asciiTheme="minorHAnsi" w:hAnsiTheme="minorHAnsi" w:cstheme="minorHAnsi"/>
          <w:lang w:val="en-US"/>
        </w:rPr>
        <w:lastRenderedPageBreak/>
        <w:t>del concepto: “One coinage that recurs throughout the book is the term ‘contact zone’, which I use to refer to the space of imperial encounters, the space in which peoples geographically and historically separated come into contact with each other and establish ongoing relations, usually involving conditions of coercion, radical inequality, and intractable conflict.”</w:t>
      </w:r>
      <w:r w:rsidRPr="00B46949">
        <w:rPr>
          <w:rStyle w:val="Voetnootmarkering"/>
          <w:rFonts w:asciiTheme="minorHAnsi" w:hAnsiTheme="minorHAnsi" w:cstheme="minorHAnsi"/>
        </w:rPr>
        <w:footnoteReference w:id="20"/>
      </w:r>
      <w:r w:rsidRPr="006F1179">
        <w:rPr>
          <w:rFonts w:asciiTheme="minorHAnsi" w:hAnsiTheme="minorHAnsi" w:cstheme="minorHAnsi"/>
          <w:lang w:val="en-US"/>
        </w:rPr>
        <w:t xml:space="preserve"> </w:t>
      </w:r>
      <w:r w:rsidR="00536330" w:rsidRPr="00B46949">
        <w:rPr>
          <w:rFonts w:asciiTheme="minorHAnsi" w:hAnsiTheme="minorHAnsi" w:cstheme="minorHAnsi"/>
          <w:color w:val="000000" w:themeColor="text1"/>
          <w:lang w:val="es-ES_tradnl"/>
        </w:rPr>
        <w:t>Pratt tomó el término ‘contacto’ de la lingüística</w:t>
      </w:r>
      <w:r w:rsidR="006403E0">
        <w:rPr>
          <w:rFonts w:asciiTheme="minorHAnsi" w:hAnsiTheme="minorHAnsi" w:cstheme="minorHAnsi"/>
          <w:color w:val="000000" w:themeColor="text1"/>
          <w:lang w:val="es-ES_tradnl"/>
        </w:rPr>
        <w:t>,</w:t>
      </w:r>
      <w:r w:rsidR="00536330" w:rsidRPr="00B46949">
        <w:rPr>
          <w:rFonts w:asciiTheme="minorHAnsi" w:hAnsiTheme="minorHAnsi" w:cstheme="minorHAnsi"/>
          <w:color w:val="000000" w:themeColor="text1"/>
          <w:lang w:val="es-ES_tradnl"/>
        </w:rPr>
        <w:t xml:space="preserve"> en el cual una ‘lengua de contacto’ es aquella que se desarrolla cuando los hablantes de distintos idiomas necesitan una lengua para poder comunicarse.</w:t>
      </w:r>
      <w:r w:rsidRPr="00B46949">
        <w:rPr>
          <w:rFonts w:asciiTheme="minorHAnsi" w:hAnsiTheme="minorHAnsi" w:cstheme="minorHAnsi"/>
          <w:lang w:val="es-ES_tradnl"/>
        </w:rPr>
        <w:t xml:space="preserve"> Cabe decir que en </w:t>
      </w:r>
      <w:r w:rsidR="0088709B">
        <w:rPr>
          <w:rFonts w:asciiTheme="minorHAnsi" w:hAnsiTheme="minorHAnsi" w:cstheme="minorHAnsi"/>
          <w:lang w:val="es-ES_tradnl"/>
        </w:rPr>
        <w:t>este trabajo</w:t>
      </w:r>
      <w:r w:rsidRPr="00B46949">
        <w:rPr>
          <w:rFonts w:asciiTheme="minorHAnsi" w:hAnsiTheme="minorHAnsi" w:cstheme="minorHAnsi"/>
          <w:lang w:val="es-ES_tradnl"/>
        </w:rPr>
        <w:t xml:space="preserve"> no se va a utilizar e</w:t>
      </w:r>
      <w:r w:rsidR="00E03C32" w:rsidRPr="00B46949">
        <w:rPr>
          <w:rFonts w:asciiTheme="minorHAnsi" w:hAnsiTheme="minorHAnsi" w:cstheme="minorHAnsi"/>
          <w:lang w:val="es-ES_tradnl"/>
        </w:rPr>
        <w:t>l</w:t>
      </w:r>
      <w:r w:rsidRPr="00B46949">
        <w:rPr>
          <w:rFonts w:asciiTheme="minorHAnsi" w:hAnsiTheme="minorHAnsi" w:cstheme="minorHAnsi"/>
          <w:lang w:val="es-ES_tradnl"/>
        </w:rPr>
        <w:t xml:space="preserve"> término ‘</w:t>
      </w:r>
      <w:r w:rsidR="009D04DA">
        <w:rPr>
          <w:rFonts w:asciiTheme="minorHAnsi" w:hAnsiTheme="minorHAnsi" w:cstheme="minorHAnsi"/>
          <w:lang w:val="es-ES_tradnl"/>
        </w:rPr>
        <w:t xml:space="preserve">la </w:t>
      </w:r>
      <w:r w:rsidRPr="00B46949">
        <w:rPr>
          <w:rFonts w:asciiTheme="minorHAnsi" w:hAnsiTheme="minorHAnsi" w:cstheme="minorHAnsi"/>
          <w:lang w:val="es-ES_tradnl"/>
        </w:rPr>
        <w:t xml:space="preserve">zona de contacto’ en el contexto de imperialismo, visto el hecho de que, en las obras, las culturas que se encuentran no tienen una relación de imperialismo sino una de diferencia cultural. No obstante, es posible que haya coincidencias entre las observaciones (imperiales) que Pratt </w:t>
      </w:r>
      <w:r w:rsidR="003709DC" w:rsidRPr="00B46949">
        <w:rPr>
          <w:rFonts w:asciiTheme="minorHAnsi" w:hAnsiTheme="minorHAnsi" w:cstheme="minorHAnsi"/>
          <w:lang w:val="es-ES_tradnl"/>
        </w:rPr>
        <w:t>expresa</w:t>
      </w:r>
      <w:r w:rsidRPr="00B46949">
        <w:rPr>
          <w:rFonts w:asciiTheme="minorHAnsi" w:hAnsiTheme="minorHAnsi" w:cstheme="minorHAnsi"/>
          <w:lang w:val="es-ES_tradnl"/>
        </w:rPr>
        <w:t xml:space="preserve"> en su libro y las observaciones que saldrán a la luz en esta disertación.  En las obras sí hay un cierto matiz de imperialismo, visto el hecho de Colombia y Argentina fueron colonias de fuerzas imperiales occidentales. </w:t>
      </w:r>
    </w:p>
    <w:p w14:paraId="1910BCFC" w14:textId="77777777" w:rsidR="00727C40" w:rsidRPr="00B46949" w:rsidRDefault="00727C40" w:rsidP="00727C40">
      <w:pPr>
        <w:spacing w:line="360" w:lineRule="auto"/>
        <w:jc w:val="both"/>
        <w:rPr>
          <w:rFonts w:asciiTheme="minorHAnsi" w:hAnsiTheme="minorHAnsi" w:cstheme="minorHAnsi"/>
          <w:lang w:val="es-ES_tradnl"/>
        </w:rPr>
      </w:pPr>
    </w:p>
    <w:p w14:paraId="322ECF76" w14:textId="06783FAE"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n-US"/>
        </w:rPr>
        <w:t xml:space="preserve">Pratt dijo </w:t>
      </w:r>
      <w:r w:rsidR="00F537C0" w:rsidRPr="00B46949">
        <w:rPr>
          <w:rFonts w:asciiTheme="minorHAnsi" w:hAnsiTheme="minorHAnsi" w:cstheme="minorHAnsi"/>
          <w:lang w:val="en-US"/>
        </w:rPr>
        <w:t>acerca de</w:t>
      </w:r>
      <w:r w:rsidRPr="00B46949">
        <w:rPr>
          <w:rFonts w:asciiTheme="minorHAnsi" w:hAnsiTheme="minorHAnsi" w:cstheme="minorHAnsi"/>
          <w:lang w:val="en-US"/>
        </w:rPr>
        <w:t xml:space="preserve"> </w:t>
      </w:r>
      <w:r w:rsidRPr="006E1A22">
        <w:rPr>
          <w:rFonts w:asciiTheme="minorHAnsi" w:hAnsiTheme="minorHAnsi" w:cstheme="minorHAnsi"/>
          <w:i/>
          <w:lang w:val="en-US"/>
        </w:rPr>
        <w:t>contact zone</w:t>
      </w:r>
      <w:r w:rsidRPr="00B46949">
        <w:rPr>
          <w:rFonts w:asciiTheme="minorHAnsi" w:hAnsiTheme="minorHAnsi" w:cstheme="minorHAnsi"/>
          <w:lang w:val="en-US"/>
        </w:rPr>
        <w:t>: “I use this term to refer to social spaces where cultures meet, clash and grapple with each other, often in contexts of highly asymmetrical relations of power, such as colonialism, slavery, or their aftermaths as they lived out in many parts of the world today”</w:t>
      </w:r>
      <w:r w:rsidRPr="00B46949">
        <w:rPr>
          <w:rFonts w:asciiTheme="minorHAnsi" w:hAnsiTheme="minorHAnsi" w:cstheme="minorHAnsi"/>
          <w:vertAlign w:val="superscript"/>
        </w:rPr>
        <w:footnoteReference w:id="21"/>
      </w:r>
      <w:r w:rsidRPr="00B46949">
        <w:rPr>
          <w:rFonts w:asciiTheme="minorHAnsi" w:hAnsiTheme="minorHAnsi" w:cstheme="minorHAnsi"/>
          <w:lang w:val="en-US"/>
        </w:rPr>
        <w:t xml:space="preserve">. </w:t>
      </w:r>
      <w:r w:rsidRPr="00B46949">
        <w:rPr>
          <w:rFonts w:asciiTheme="minorHAnsi" w:hAnsiTheme="minorHAnsi" w:cstheme="minorHAnsi"/>
          <w:lang w:val="es-ES_tradnl"/>
        </w:rPr>
        <w:t xml:space="preserve">Esta definición de ‘zona de contacto’ corresponde entonces perfectamente a la zona/visión que se crea en encuentros entre culturas diferentes como es el caso en las obras. Esta zona intercultural que surge será examinada en el apartado siguiente.  </w:t>
      </w:r>
    </w:p>
    <w:p w14:paraId="48D9B962" w14:textId="77777777" w:rsidR="00727C40" w:rsidRPr="00B46949" w:rsidRDefault="00727C40" w:rsidP="00727C40">
      <w:pPr>
        <w:spacing w:line="360" w:lineRule="auto"/>
        <w:jc w:val="both"/>
        <w:rPr>
          <w:rFonts w:asciiTheme="minorHAnsi" w:hAnsiTheme="minorHAnsi" w:cstheme="minorHAnsi"/>
          <w:lang w:val="es-ES_tradnl"/>
        </w:rPr>
      </w:pPr>
    </w:p>
    <w:p w14:paraId="02E1BC61" w14:textId="203CC56F" w:rsidR="00727C40" w:rsidRDefault="00727C40" w:rsidP="00727C40">
      <w:pPr>
        <w:pStyle w:val="Kop2"/>
        <w:numPr>
          <w:ilvl w:val="1"/>
          <w:numId w:val="11"/>
        </w:numPr>
        <w:rPr>
          <w:rFonts w:cstheme="minorHAnsi"/>
        </w:rPr>
      </w:pPr>
      <w:bookmarkStart w:id="40" w:name="_Toc16691428"/>
      <w:bookmarkStart w:id="41" w:name="_Toc16842575"/>
      <w:bookmarkStart w:id="42" w:name="_Toc16842748"/>
      <w:bookmarkStart w:id="43" w:name="_Toc16842819"/>
      <w:bookmarkStart w:id="44" w:name="_Toc16842888"/>
      <w:r w:rsidRPr="00B46949">
        <w:rPr>
          <w:rFonts w:cstheme="minorHAnsi"/>
        </w:rPr>
        <w:t xml:space="preserve">Observaciones en cuanto a </w:t>
      </w:r>
      <w:r w:rsidRPr="009A5419">
        <w:rPr>
          <w:rFonts w:cstheme="minorHAnsi"/>
          <w:i/>
        </w:rPr>
        <w:t>emic/etic</w:t>
      </w:r>
      <w:r w:rsidRPr="00B46949">
        <w:rPr>
          <w:rFonts w:cstheme="minorHAnsi"/>
        </w:rPr>
        <w:t xml:space="preserve"> en las obras</w:t>
      </w:r>
      <w:bookmarkEnd w:id="40"/>
      <w:bookmarkEnd w:id="41"/>
      <w:bookmarkEnd w:id="42"/>
      <w:bookmarkEnd w:id="43"/>
      <w:bookmarkEnd w:id="44"/>
    </w:p>
    <w:p w14:paraId="566EFBA2" w14:textId="77777777" w:rsidR="005C6DCB" w:rsidRPr="005C6DCB" w:rsidRDefault="005C6DCB" w:rsidP="005C6DCB">
      <w:pPr>
        <w:pStyle w:val="Kop2"/>
        <w:ind w:left="720"/>
        <w:rPr>
          <w:rFonts w:cstheme="minorHAnsi"/>
        </w:rPr>
      </w:pPr>
    </w:p>
    <w:p w14:paraId="290497DA" w14:textId="2DF0EEA0" w:rsidR="00727C40" w:rsidRDefault="00727C40" w:rsidP="00AE31C6">
      <w:pPr>
        <w:pStyle w:val="Kop3"/>
        <w:numPr>
          <w:ilvl w:val="2"/>
          <w:numId w:val="11"/>
        </w:numPr>
        <w:rPr>
          <w:lang w:val="es-ES_tradnl"/>
        </w:rPr>
      </w:pPr>
      <w:bookmarkStart w:id="45" w:name="_Toc16691429"/>
      <w:bookmarkStart w:id="46" w:name="_Toc16842576"/>
      <w:bookmarkStart w:id="47" w:name="_Toc16842749"/>
      <w:bookmarkStart w:id="48" w:name="_Toc16842820"/>
      <w:bookmarkStart w:id="49" w:name="_Toc16842889"/>
      <w:r w:rsidRPr="009141F2">
        <w:rPr>
          <w:i/>
          <w:lang w:val="es-ES_tradnl"/>
        </w:rPr>
        <w:t>Emic/etic</w:t>
      </w:r>
      <w:r w:rsidRPr="00B46949">
        <w:rPr>
          <w:lang w:val="es-ES_tradnl"/>
        </w:rPr>
        <w:t xml:space="preserve"> en </w:t>
      </w:r>
      <w:r w:rsidRPr="00B46949">
        <w:rPr>
          <w:i/>
          <w:lang w:val="es-ES_tradnl"/>
        </w:rPr>
        <w:t>El etnógrafo</w:t>
      </w:r>
      <w:bookmarkEnd w:id="45"/>
      <w:bookmarkEnd w:id="46"/>
      <w:bookmarkEnd w:id="47"/>
      <w:bookmarkEnd w:id="48"/>
      <w:bookmarkEnd w:id="49"/>
      <w:r w:rsidRPr="00B46949">
        <w:rPr>
          <w:lang w:val="es-ES_tradnl"/>
        </w:rPr>
        <w:t xml:space="preserve"> </w:t>
      </w:r>
    </w:p>
    <w:p w14:paraId="0A1049EE" w14:textId="77777777" w:rsidR="00AE31C6" w:rsidRPr="00AE31C6" w:rsidRDefault="00AE31C6" w:rsidP="00AE31C6">
      <w:pPr>
        <w:pStyle w:val="Lijstalinea"/>
        <w:ind w:left="1080"/>
      </w:pPr>
    </w:p>
    <w:p w14:paraId="30424C08" w14:textId="77777777" w:rsidR="00727C40" w:rsidRPr="00B46949" w:rsidRDefault="00727C40" w:rsidP="00727C40">
      <w:pPr>
        <w:spacing w:line="360" w:lineRule="auto"/>
        <w:jc w:val="both"/>
        <w:rPr>
          <w:rFonts w:asciiTheme="minorHAnsi" w:hAnsiTheme="minorHAnsi" w:cstheme="minorHAnsi"/>
          <w:lang w:val="es-ES_tradnl"/>
        </w:rPr>
      </w:pPr>
    </w:p>
    <w:p w14:paraId="7A6BA479" w14:textId="2B2A1DC4"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Después de ver por primera vez la obra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el espectador se da cuenta de que la persona ‘ajena’ a la realidad que le circunda, el etnógrafo occidental y no-indígena John </w:t>
      </w:r>
      <w:r w:rsidRPr="00B46949">
        <w:rPr>
          <w:rFonts w:asciiTheme="minorHAnsi" w:hAnsiTheme="minorHAnsi" w:cstheme="minorHAnsi"/>
          <w:lang w:val="es-ES_tradnl"/>
        </w:rPr>
        <w:lastRenderedPageBreak/>
        <w:t xml:space="preserve">Palmer, se ha integrado extremamente bien en la comunidad wichí. Cualquier espectador puede deducir de los hechos presentados en la película que el nivel de integración que Palmer ha alcanzado no se obtiene después de un proceso breve o fácil, sino que Palmer ha tenido que sumergirse completamente en la nueva cultura. </w:t>
      </w:r>
      <w:r w:rsidR="00B60768" w:rsidRPr="00B46949">
        <w:rPr>
          <w:rFonts w:asciiTheme="minorHAnsi" w:hAnsiTheme="minorHAnsi" w:cstheme="minorHAnsi"/>
          <w:color w:val="000000" w:themeColor="text1"/>
          <w:lang w:val="es-ES_tradnl"/>
        </w:rPr>
        <w:t xml:space="preserve">Además, ha tenido que parcialmente dejar su cultura inglesa originaria para poder formar parte de su nueva comunidad en su totalidad. Sin embargo, después de ver </w:t>
      </w:r>
      <w:r w:rsidR="00B60768" w:rsidRPr="00B46949">
        <w:rPr>
          <w:rFonts w:asciiTheme="minorHAnsi" w:hAnsiTheme="minorHAnsi" w:cstheme="minorHAnsi"/>
          <w:i/>
          <w:color w:val="000000" w:themeColor="text1"/>
          <w:lang w:val="es-ES_tradnl"/>
        </w:rPr>
        <w:t>El etnógrafo</w:t>
      </w:r>
      <w:r w:rsidR="00B60768" w:rsidRPr="00B46949">
        <w:rPr>
          <w:rFonts w:asciiTheme="minorHAnsi" w:hAnsiTheme="minorHAnsi" w:cstheme="minorHAnsi"/>
          <w:color w:val="000000" w:themeColor="text1"/>
          <w:lang w:val="es-ES_tradnl"/>
        </w:rPr>
        <w:t xml:space="preserve"> varias veces, uno se da cuenta de que realmente es extraordinario cómo Palmer se ha convertido en un miembro de pleno derecho de la comunidad wichí. Un espectador de la película sólo puede ver una hora y media de la vida de la familia Palmer</w:t>
      </w:r>
      <w:r w:rsidR="00831C8F">
        <w:rPr>
          <w:rFonts w:asciiTheme="minorHAnsi" w:hAnsiTheme="minorHAnsi" w:cstheme="minorHAnsi"/>
          <w:color w:val="000000" w:themeColor="text1"/>
          <w:lang w:val="es-ES_tradnl"/>
        </w:rPr>
        <w:t>,</w:t>
      </w:r>
      <w:r w:rsidR="00B60768" w:rsidRPr="00B46949">
        <w:rPr>
          <w:rFonts w:asciiTheme="minorHAnsi" w:hAnsiTheme="minorHAnsi" w:cstheme="minorHAnsi"/>
          <w:color w:val="000000" w:themeColor="text1"/>
          <w:lang w:val="es-ES_tradnl"/>
        </w:rPr>
        <w:t xml:space="preserve"> pero aún así, y siendo una persona fuera del asunto, se pueden distinguir varios elementos que demuestran que el inglés se encuentra realmente ‘dentro’ de la comunidad indígena. Por lo tanto, el etnólogo Palmer -sin darse cuenta- ofrece una perspectiva predominantemente </w:t>
      </w:r>
      <w:r w:rsidR="00B60768" w:rsidRPr="00B46949">
        <w:rPr>
          <w:rFonts w:asciiTheme="minorHAnsi" w:hAnsiTheme="minorHAnsi" w:cstheme="minorHAnsi"/>
          <w:i/>
          <w:color w:val="000000" w:themeColor="text1"/>
          <w:lang w:val="es-ES_tradnl"/>
        </w:rPr>
        <w:t>emic</w:t>
      </w:r>
      <w:r w:rsidR="00B60768" w:rsidRPr="00B46949">
        <w:rPr>
          <w:rFonts w:asciiTheme="minorHAnsi" w:hAnsiTheme="minorHAnsi" w:cstheme="minorHAnsi"/>
          <w:color w:val="000000" w:themeColor="text1"/>
          <w:lang w:val="es-ES_tradnl"/>
        </w:rPr>
        <w:t xml:space="preserve"> de la sociedad wichí y eso se desarrollará en el apartado siguiente.</w:t>
      </w:r>
    </w:p>
    <w:p w14:paraId="31E866D8" w14:textId="77777777" w:rsidR="00C51F7E" w:rsidRPr="0035186C" w:rsidRDefault="00C51F7E" w:rsidP="00C51F7E">
      <w:pPr>
        <w:spacing w:line="360" w:lineRule="auto"/>
        <w:jc w:val="both"/>
        <w:rPr>
          <w:rFonts w:asciiTheme="minorHAnsi" w:hAnsiTheme="minorHAnsi" w:cstheme="minorHAnsi"/>
          <w:color w:val="000000" w:themeColor="text1"/>
          <w:lang w:val="es-ES_tradnl"/>
        </w:rPr>
      </w:pPr>
    </w:p>
    <w:p w14:paraId="58AB2287" w14:textId="7F1E120C" w:rsidR="00C51F7E" w:rsidRPr="00B46949" w:rsidRDefault="00C51F7E" w:rsidP="00C51F7E">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color w:val="000000" w:themeColor="text1"/>
          <w:lang w:val="en-US"/>
        </w:rPr>
        <w:t xml:space="preserve">En su libro </w:t>
      </w:r>
      <w:r w:rsidRPr="00B46949">
        <w:rPr>
          <w:rFonts w:asciiTheme="minorHAnsi" w:hAnsiTheme="minorHAnsi" w:cstheme="minorHAnsi"/>
          <w:i/>
          <w:color w:val="000000" w:themeColor="text1"/>
          <w:lang w:val="en-US"/>
        </w:rPr>
        <w:t>From Culture to Ethnicity to Conflict: An Anthropological Perspective on International Ethnic Conflict</w:t>
      </w:r>
      <w:r w:rsidRPr="00B46949">
        <w:rPr>
          <w:rFonts w:asciiTheme="minorHAnsi" w:hAnsiTheme="minorHAnsi" w:cstheme="minorHAnsi"/>
          <w:color w:val="000000" w:themeColor="text1"/>
          <w:lang w:val="en-US"/>
        </w:rPr>
        <w:t>, el profesor y antropólogo estadounidense Jack David Eller menciona lo siguiente: “If scholars want to understand ethnicity, they will not succeed by merely listing the empirical cultural traits of groups (which in itself is not as simple as it sounds) or describing their empirical, or ‘true’</w:t>
      </w:r>
      <w:r w:rsidR="007C59F0">
        <w:rPr>
          <w:rFonts w:asciiTheme="minorHAnsi" w:hAnsiTheme="minorHAnsi" w:cstheme="minorHAnsi"/>
          <w:color w:val="000000" w:themeColor="text1"/>
          <w:lang w:val="en-US"/>
        </w:rPr>
        <w:t>,</w:t>
      </w:r>
      <w:r w:rsidRPr="00B46949">
        <w:rPr>
          <w:rFonts w:asciiTheme="minorHAnsi" w:hAnsiTheme="minorHAnsi" w:cstheme="minorHAnsi"/>
          <w:color w:val="000000" w:themeColor="text1"/>
          <w:lang w:val="en-US"/>
        </w:rPr>
        <w:t xml:space="preserve"> history.”</w:t>
      </w:r>
      <w:r w:rsidRPr="00B46949">
        <w:rPr>
          <w:rStyle w:val="Voetnootmarkering"/>
          <w:rFonts w:asciiTheme="minorHAnsi" w:hAnsiTheme="minorHAnsi" w:cstheme="minorHAnsi"/>
          <w:i/>
          <w:color w:val="000000" w:themeColor="text1"/>
        </w:rPr>
        <w:footnoteReference w:id="22"/>
      </w:r>
      <w:r w:rsidRPr="006A7E2B">
        <w:rPr>
          <w:rFonts w:asciiTheme="minorHAnsi" w:hAnsiTheme="minorHAnsi" w:cstheme="minorHAnsi"/>
          <w:color w:val="000000" w:themeColor="text1"/>
          <w:lang w:val="en-US"/>
        </w:rPr>
        <w:t xml:space="preserve"> </w:t>
      </w:r>
      <w:r w:rsidRPr="00B46949">
        <w:rPr>
          <w:rFonts w:asciiTheme="minorHAnsi" w:hAnsiTheme="minorHAnsi" w:cstheme="minorHAnsi"/>
          <w:color w:val="000000" w:themeColor="text1"/>
          <w:lang w:val="es-ES_tradnl"/>
        </w:rPr>
        <w:t xml:space="preserve">Como expresa la cita, se pueden enumerar ‘todas’ las características culturales, pero con eso no se captura la esencia de una cultura, o mejor dicho de un </w:t>
      </w:r>
      <w:r w:rsidRPr="00926F92">
        <w:rPr>
          <w:rFonts w:asciiTheme="minorHAnsi" w:hAnsiTheme="minorHAnsi" w:cstheme="minorHAnsi"/>
          <w:color w:val="000000" w:themeColor="text1"/>
          <w:lang w:val="es-ES_tradnl"/>
        </w:rPr>
        <w:t>grupo de personas con la misma etnicidad o cultura</w:t>
      </w:r>
      <w:r w:rsidR="00221DF9">
        <w:rPr>
          <w:rFonts w:asciiTheme="minorHAnsi" w:hAnsiTheme="minorHAnsi" w:cstheme="minorHAnsi"/>
          <w:color w:val="000000" w:themeColor="text1"/>
          <w:lang w:val="es-ES_tradnl"/>
        </w:rPr>
        <w:t>.</w:t>
      </w:r>
      <w:r w:rsidRPr="00926F92">
        <w:rPr>
          <w:rFonts w:asciiTheme="minorHAnsi" w:hAnsiTheme="minorHAnsi" w:cstheme="minorHAnsi"/>
          <w:color w:val="000000" w:themeColor="text1"/>
          <w:lang w:val="es-ES_tradnl"/>
        </w:rPr>
        <w:t xml:space="preserve"> No basta simplemente con mostrar un pueblo</w:t>
      </w:r>
      <w:r w:rsidRPr="00B46949">
        <w:rPr>
          <w:rFonts w:asciiTheme="minorHAnsi" w:hAnsiTheme="minorHAnsi" w:cstheme="minorHAnsi"/>
          <w:color w:val="000000" w:themeColor="text1"/>
          <w:lang w:val="es-ES_tradnl"/>
        </w:rPr>
        <w:t xml:space="preserve"> o una comunidad con una cultura diferente a la nuestra sin más, sino que resulta mucho más íntegro e interesante demostrar qué entraña aquella cultura a través de un llamado </w:t>
      </w:r>
      <w:r w:rsidRPr="00B46949">
        <w:rPr>
          <w:rFonts w:asciiTheme="minorHAnsi" w:hAnsiTheme="minorHAnsi" w:cstheme="minorHAnsi"/>
          <w:i/>
          <w:color w:val="000000" w:themeColor="text1"/>
          <w:lang w:val="es-ES_tradnl"/>
        </w:rPr>
        <w:t>inside view</w:t>
      </w:r>
      <w:r w:rsidRPr="00B46949">
        <w:rPr>
          <w:rFonts w:asciiTheme="minorHAnsi" w:hAnsiTheme="minorHAnsi" w:cstheme="minorHAnsi"/>
          <w:color w:val="000000" w:themeColor="text1"/>
          <w:lang w:val="es-ES_tradnl"/>
        </w:rPr>
        <w:t xml:space="preserve">, </w:t>
      </w:r>
      <w:r w:rsidR="0010322D" w:rsidRPr="00137577">
        <w:rPr>
          <w:rFonts w:asciiTheme="minorHAnsi" w:hAnsiTheme="minorHAnsi" w:cstheme="minorHAnsi"/>
          <w:color w:val="000000" w:themeColor="text1"/>
          <w:lang w:val="es-ES_tradnl"/>
        </w:rPr>
        <w:t>es decir</w:t>
      </w:r>
      <w:r w:rsidRPr="00137577">
        <w:rPr>
          <w:rFonts w:asciiTheme="minorHAnsi" w:hAnsiTheme="minorHAnsi" w:cstheme="minorHAnsi"/>
          <w:color w:val="000000" w:themeColor="text1"/>
          <w:lang w:val="es-ES_tradnl"/>
        </w:rPr>
        <w:t xml:space="preserve">, a través de una persona que manifieste la perspectiva </w:t>
      </w:r>
      <w:r w:rsidRPr="00137577">
        <w:rPr>
          <w:rFonts w:asciiTheme="minorHAnsi" w:hAnsiTheme="minorHAnsi" w:cstheme="minorHAnsi"/>
          <w:i/>
          <w:color w:val="000000" w:themeColor="text1"/>
          <w:lang w:val="es-ES_tradnl"/>
        </w:rPr>
        <w:t>emic</w:t>
      </w:r>
      <w:r w:rsidRPr="00137577">
        <w:rPr>
          <w:rFonts w:asciiTheme="minorHAnsi" w:hAnsiTheme="minorHAnsi" w:cstheme="minorHAnsi"/>
          <w:color w:val="000000" w:themeColor="text1"/>
          <w:lang w:val="es-ES_tradnl"/>
        </w:rPr>
        <w:t>/interna de una cultura. En la película</w:t>
      </w:r>
      <w:r w:rsidRPr="00B46949">
        <w:rPr>
          <w:rFonts w:asciiTheme="minorHAnsi" w:hAnsiTheme="minorHAnsi" w:cstheme="minorHAnsi"/>
          <w:color w:val="000000" w:themeColor="text1"/>
          <w:lang w:val="es-ES_tradnl"/>
        </w:rPr>
        <w:t xml:space="preserve"> </w:t>
      </w:r>
      <w:r w:rsidRPr="00B46949">
        <w:rPr>
          <w:rFonts w:asciiTheme="minorHAnsi" w:hAnsiTheme="minorHAnsi" w:cstheme="minorHAnsi"/>
          <w:i/>
          <w:color w:val="000000" w:themeColor="text1"/>
          <w:lang w:val="es-ES_tradnl"/>
        </w:rPr>
        <w:t>El etnógrafo</w:t>
      </w:r>
      <w:r w:rsidRPr="00B46949">
        <w:rPr>
          <w:rFonts w:asciiTheme="minorHAnsi" w:hAnsiTheme="minorHAnsi" w:cstheme="minorHAnsi"/>
          <w:color w:val="000000" w:themeColor="text1"/>
          <w:lang w:val="es-ES_tradnl"/>
        </w:rPr>
        <w:t xml:space="preserve">, Palmer sirve como nuestro </w:t>
      </w:r>
      <w:r w:rsidR="00DF1B6C">
        <w:rPr>
          <w:rFonts w:asciiTheme="minorHAnsi" w:hAnsiTheme="minorHAnsi" w:cstheme="minorHAnsi"/>
          <w:color w:val="000000" w:themeColor="text1"/>
          <w:lang w:val="es-ES_tradnl"/>
        </w:rPr>
        <w:t>‘</w:t>
      </w:r>
      <w:r w:rsidRPr="00B46949">
        <w:rPr>
          <w:rFonts w:asciiTheme="minorHAnsi" w:hAnsiTheme="minorHAnsi" w:cstheme="minorHAnsi"/>
          <w:color w:val="000000" w:themeColor="text1"/>
          <w:lang w:val="es-ES_tradnl"/>
        </w:rPr>
        <w:t>informante</w:t>
      </w:r>
      <w:r w:rsidR="00DF1B6C">
        <w:rPr>
          <w:rFonts w:asciiTheme="minorHAnsi" w:hAnsiTheme="minorHAnsi" w:cstheme="minorHAnsi"/>
          <w:color w:val="000000" w:themeColor="text1"/>
          <w:lang w:val="es-ES_tradnl"/>
        </w:rPr>
        <w:t>’</w:t>
      </w:r>
      <w:r w:rsidRPr="00B46949">
        <w:rPr>
          <w:rFonts w:asciiTheme="minorHAnsi" w:hAnsiTheme="minorHAnsi" w:cstheme="minorHAnsi"/>
          <w:color w:val="000000" w:themeColor="text1"/>
          <w:lang w:val="es-ES_tradnl"/>
        </w:rPr>
        <w:t xml:space="preserve"> que está entre los iniciados y que puede dar este </w:t>
      </w:r>
      <w:r w:rsidRPr="00B46949">
        <w:rPr>
          <w:rFonts w:asciiTheme="minorHAnsi" w:hAnsiTheme="minorHAnsi" w:cstheme="minorHAnsi"/>
          <w:i/>
          <w:color w:val="000000" w:themeColor="text1"/>
          <w:lang w:val="es-ES_tradnl"/>
        </w:rPr>
        <w:t>inside view</w:t>
      </w:r>
      <w:r w:rsidRPr="00B46949">
        <w:rPr>
          <w:rFonts w:asciiTheme="minorHAnsi" w:hAnsiTheme="minorHAnsi" w:cstheme="minorHAnsi"/>
          <w:color w:val="000000" w:themeColor="text1"/>
          <w:lang w:val="es-ES_tradnl"/>
        </w:rPr>
        <w:t xml:space="preserve"> de primera mano, a través de sus actividades cotidianas. </w:t>
      </w:r>
    </w:p>
    <w:p w14:paraId="238EC3A5" w14:textId="77777777" w:rsidR="00727C40" w:rsidRPr="00B46949" w:rsidRDefault="00727C40" w:rsidP="00727C40">
      <w:pPr>
        <w:spacing w:line="360" w:lineRule="auto"/>
        <w:jc w:val="both"/>
        <w:rPr>
          <w:rFonts w:asciiTheme="minorHAnsi" w:hAnsiTheme="minorHAnsi" w:cstheme="minorHAnsi"/>
          <w:lang w:val="es-ES_tradnl"/>
        </w:rPr>
      </w:pPr>
    </w:p>
    <w:p w14:paraId="36F93CFE" w14:textId="4563225A" w:rsidR="00594D13" w:rsidRPr="00B46949" w:rsidRDefault="002C6DC3" w:rsidP="006A7E2B">
      <w:pPr>
        <w:spacing w:line="360" w:lineRule="auto"/>
        <w:jc w:val="both"/>
        <w:rPr>
          <w:rFonts w:asciiTheme="minorHAnsi" w:hAnsiTheme="minorHAnsi" w:cstheme="minorHAnsi"/>
          <w:color w:val="000000" w:themeColor="text1"/>
          <w:lang w:val="es-ES_tradnl"/>
        </w:rPr>
      </w:pPr>
      <w:r w:rsidRPr="002C6DC3">
        <w:rPr>
          <w:rFonts w:asciiTheme="minorHAnsi" w:hAnsiTheme="minorHAnsi" w:cstheme="minorHAnsi"/>
          <w:color w:val="000000" w:themeColor="text1"/>
          <w:lang w:val="es-ES_tradnl"/>
        </w:rPr>
        <w:t xml:space="preserve">A </w:t>
      </w:r>
      <w:r w:rsidR="000D2560" w:rsidRPr="002C6DC3">
        <w:rPr>
          <w:rFonts w:asciiTheme="minorHAnsi" w:hAnsiTheme="minorHAnsi" w:cstheme="minorHAnsi"/>
          <w:color w:val="000000" w:themeColor="text1"/>
          <w:lang w:val="es-ES_tradnl"/>
        </w:rPr>
        <w:t>continuación,</w:t>
      </w:r>
      <w:r w:rsidRPr="002C6DC3">
        <w:rPr>
          <w:rFonts w:asciiTheme="minorHAnsi" w:hAnsiTheme="minorHAnsi" w:cstheme="minorHAnsi"/>
          <w:color w:val="000000" w:themeColor="text1"/>
          <w:lang w:val="es-ES_tradnl"/>
        </w:rPr>
        <w:t xml:space="preserve"> se presentarán algunos ejemplos de la perspectiva </w:t>
      </w:r>
      <w:r w:rsidRPr="002C6DC3">
        <w:rPr>
          <w:rFonts w:asciiTheme="minorHAnsi" w:hAnsiTheme="minorHAnsi" w:cstheme="minorHAnsi"/>
          <w:i/>
          <w:color w:val="000000" w:themeColor="text1"/>
          <w:lang w:val="es-ES_tradnl"/>
        </w:rPr>
        <w:t>emic</w:t>
      </w:r>
      <w:r w:rsidRPr="002C6DC3">
        <w:rPr>
          <w:rFonts w:asciiTheme="minorHAnsi" w:hAnsiTheme="minorHAnsi" w:cstheme="minorHAnsi"/>
          <w:color w:val="000000" w:themeColor="text1"/>
          <w:lang w:val="es-ES_tradnl"/>
        </w:rPr>
        <w:t xml:space="preserve"> de Palmer, los cuales demuestran que éste no representa la comunidad wichí desde fuera, sino que realmente se </w:t>
      </w:r>
      <w:r w:rsidRPr="002C6DC3">
        <w:rPr>
          <w:rFonts w:asciiTheme="minorHAnsi" w:hAnsiTheme="minorHAnsi" w:cstheme="minorHAnsi"/>
          <w:color w:val="000000" w:themeColor="text1"/>
          <w:lang w:val="es-ES_tradnl"/>
        </w:rPr>
        <w:lastRenderedPageBreak/>
        <w:t xml:space="preserve">integra como parte de la comunidad. </w:t>
      </w:r>
      <w:r w:rsidR="00594D13" w:rsidRPr="00B46949">
        <w:rPr>
          <w:rFonts w:asciiTheme="minorHAnsi" w:hAnsiTheme="minorHAnsi" w:cstheme="minorHAnsi"/>
          <w:color w:val="000000" w:themeColor="text1"/>
          <w:lang w:val="es-ES_tradnl"/>
        </w:rPr>
        <w:t xml:space="preserve">Primero, </w:t>
      </w:r>
      <w:r w:rsidR="00594D13" w:rsidRPr="00B46949">
        <w:rPr>
          <w:rFonts w:asciiTheme="minorHAnsi" w:hAnsiTheme="minorHAnsi" w:cstheme="minorHAnsi"/>
          <w:i/>
          <w:color w:val="000000" w:themeColor="text1"/>
          <w:lang w:val="es-ES_tradnl"/>
        </w:rPr>
        <w:t>El etnógrafo</w:t>
      </w:r>
      <w:r w:rsidR="00594D13" w:rsidRPr="00B46949">
        <w:rPr>
          <w:rFonts w:asciiTheme="minorHAnsi" w:hAnsiTheme="minorHAnsi" w:cstheme="minorHAnsi"/>
          <w:color w:val="000000" w:themeColor="text1"/>
          <w:lang w:val="es-ES_tradnl"/>
        </w:rPr>
        <w:t xml:space="preserve"> comienza con la historia de Qa’tu Ruiz y su esposa Estela Tejerina. Qa’tu es un miembro de una familia -la familia Ruiz- que ocupa una posición principal en la comunidad wichí. La primera esposa de Qa’tu es Teodora Tejerina. Como ya se podría deducir del apellido, Teodora y Estela vienen de la misma familia, y aún más, son </w:t>
      </w:r>
      <w:r w:rsidR="00594D13" w:rsidRPr="00D85886">
        <w:rPr>
          <w:rFonts w:asciiTheme="minorHAnsi" w:hAnsiTheme="minorHAnsi" w:cstheme="minorHAnsi"/>
          <w:color w:val="000000" w:themeColor="text1"/>
          <w:lang w:val="es-ES_tradnl"/>
        </w:rPr>
        <w:t>respectivamente madre e hija. Este hecho puede quizás sorprender a muchos y empezar la película con este doble</w:t>
      </w:r>
      <w:r w:rsidRPr="00D85886">
        <w:rPr>
          <w:rFonts w:asciiTheme="minorHAnsi" w:hAnsiTheme="minorHAnsi" w:cstheme="minorHAnsi"/>
          <w:color w:val="000000" w:themeColor="text1"/>
          <w:lang w:val="es-ES_tradnl"/>
        </w:rPr>
        <w:t xml:space="preserve"> </w:t>
      </w:r>
      <w:r w:rsidR="00594D13" w:rsidRPr="00D85886">
        <w:rPr>
          <w:rFonts w:asciiTheme="minorHAnsi" w:hAnsiTheme="minorHAnsi" w:cstheme="minorHAnsi"/>
          <w:color w:val="000000" w:themeColor="text1"/>
          <w:lang w:val="es-ES_tradnl"/>
        </w:rPr>
        <w:t xml:space="preserve">matrimonio hace que el espectador </w:t>
      </w:r>
      <w:r w:rsidR="00D85886" w:rsidRPr="00D85886">
        <w:rPr>
          <w:rFonts w:asciiTheme="minorHAnsi" w:hAnsiTheme="minorHAnsi" w:cstheme="minorHAnsi"/>
          <w:color w:val="000000" w:themeColor="text1"/>
          <w:lang w:val="es-ES_tradnl"/>
        </w:rPr>
        <w:t>inmediatamente se dé cuenta de que estamos ante una cultura</w:t>
      </w:r>
      <w:r w:rsidR="00594D13" w:rsidRPr="00B46949">
        <w:rPr>
          <w:rFonts w:asciiTheme="minorHAnsi" w:hAnsiTheme="minorHAnsi" w:cstheme="minorHAnsi"/>
          <w:color w:val="000000" w:themeColor="text1"/>
          <w:lang w:val="es-ES_tradnl"/>
        </w:rPr>
        <w:t xml:space="preserve"> con tradiciones muy distintas a las occidentales. Luego, Palmer explica que en la cultura wichí las mujeres tienen la prerrogativa de iniciar la relación matrimonial, lo que probablemente también es algo sorprendente para muchos, pero cabe decir que el hecho más impactante estaba aún por venir</w:t>
      </w:r>
      <w:r w:rsidR="00594D13" w:rsidRPr="00C51DA1">
        <w:rPr>
          <w:rFonts w:asciiTheme="minorHAnsi" w:hAnsiTheme="minorHAnsi" w:cstheme="minorHAnsi"/>
          <w:color w:val="000000" w:themeColor="text1"/>
          <w:lang w:val="es-ES_tradnl"/>
        </w:rPr>
        <w:t xml:space="preserve">. </w:t>
      </w:r>
      <w:r w:rsidR="00873E8B" w:rsidRPr="00C51DA1">
        <w:rPr>
          <w:rFonts w:asciiTheme="minorHAnsi" w:hAnsiTheme="minorHAnsi" w:cstheme="minorHAnsi"/>
          <w:color w:val="000000" w:themeColor="text1"/>
          <w:lang w:val="es-ES_tradnl"/>
        </w:rPr>
        <w:t>Éste consiste en que</w:t>
      </w:r>
      <w:r w:rsidR="00594D13" w:rsidRPr="00B46949">
        <w:rPr>
          <w:rFonts w:asciiTheme="minorHAnsi" w:hAnsiTheme="minorHAnsi" w:cstheme="minorHAnsi"/>
          <w:color w:val="000000" w:themeColor="text1"/>
          <w:lang w:val="es-ES_tradnl"/>
        </w:rPr>
        <w:t xml:space="preserve"> </w:t>
      </w:r>
      <w:r w:rsidR="00873E8B">
        <w:rPr>
          <w:rFonts w:asciiTheme="minorHAnsi" w:hAnsiTheme="minorHAnsi" w:cstheme="minorHAnsi"/>
          <w:color w:val="000000" w:themeColor="text1"/>
          <w:lang w:val="es-ES_tradnl"/>
        </w:rPr>
        <w:t xml:space="preserve">en </w:t>
      </w:r>
      <w:r w:rsidR="00594D13" w:rsidRPr="00B46949">
        <w:rPr>
          <w:rFonts w:asciiTheme="minorHAnsi" w:hAnsiTheme="minorHAnsi" w:cstheme="minorHAnsi"/>
          <w:color w:val="000000" w:themeColor="text1"/>
          <w:lang w:val="es-ES_tradnl"/>
        </w:rPr>
        <w:t xml:space="preserve">la cultura wichí las chicas son consideradas como ‘mujer’ después de la primera menstruación, y el hecho de que Estela es la hija de Teodora ya implica que Estela tiene que ser todavía muy joven. Sin embargo, el hecho más desconcertante ocurre cuando Estela es trasladada a una clínica porque está embarazada y sus documentos revelan que la niña tiene sólo 9 años. </w:t>
      </w:r>
    </w:p>
    <w:p w14:paraId="575F46D4" w14:textId="77777777" w:rsidR="00341909" w:rsidRPr="00B46949" w:rsidRDefault="00341909" w:rsidP="00594D13">
      <w:pPr>
        <w:spacing w:line="360" w:lineRule="auto"/>
        <w:jc w:val="both"/>
        <w:rPr>
          <w:rFonts w:asciiTheme="minorHAnsi" w:hAnsiTheme="minorHAnsi" w:cstheme="minorHAnsi"/>
          <w:color w:val="000000" w:themeColor="text1"/>
          <w:lang w:val="es-ES_tradnl"/>
        </w:rPr>
      </w:pPr>
    </w:p>
    <w:p w14:paraId="7579CAD2" w14:textId="29BD1ED2" w:rsidR="00341909" w:rsidRPr="00B46949" w:rsidRDefault="00341909" w:rsidP="00341909">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color w:val="000000" w:themeColor="text1"/>
          <w:lang w:val="es-ES_tradnl"/>
        </w:rPr>
        <w:t xml:space="preserve">El artículo 119 de la legislación argentina dice: “Será reprimido con reclusión o prisión de seis meses a cuatro años el que abusare sexualmente de persona de uno u otro sexo cuando, esta fuera </w:t>
      </w:r>
      <w:r w:rsidRPr="00B46949">
        <w:rPr>
          <w:rFonts w:asciiTheme="minorHAnsi" w:hAnsiTheme="minorHAnsi" w:cstheme="minorHAnsi"/>
          <w:color w:val="000000" w:themeColor="text1"/>
          <w:u w:val="single"/>
          <w:lang w:val="es-ES_tradnl"/>
        </w:rPr>
        <w:t>menor de trece años</w:t>
      </w:r>
      <w:r w:rsidRPr="00B46949">
        <w:rPr>
          <w:rFonts w:asciiTheme="minorHAnsi" w:hAnsiTheme="minorHAnsi" w:cstheme="minorHAnsi"/>
          <w:color w:val="000000" w:themeColor="text1"/>
          <w:lang w:val="es-ES_tradnl"/>
        </w:rPr>
        <w:t xml:space="preserve"> o cuando mediare violencia, amenaza, abuso coactivo o intimidatorio de una relación de dependencia, de autoridad o de poder, o aprovechándose de que la víctima por cualquier causa no haya podido </w:t>
      </w:r>
      <w:r w:rsidRPr="00B46949">
        <w:rPr>
          <w:rFonts w:asciiTheme="minorHAnsi" w:hAnsiTheme="minorHAnsi" w:cstheme="minorHAnsi"/>
          <w:color w:val="000000" w:themeColor="text1"/>
          <w:u w:val="single"/>
          <w:lang w:val="es-ES_tradnl"/>
        </w:rPr>
        <w:t>consentir libremente</w:t>
      </w:r>
      <w:r w:rsidRPr="00B46949">
        <w:rPr>
          <w:rFonts w:asciiTheme="minorHAnsi" w:hAnsiTheme="minorHAnsi" w:cstheme="minorHAnsi"/>
          <w:color w:val="000000" w:themeColor="text1"/>
          <w:lang w:val="es-ES_tradnl"/>
        </w:rPr>
        <w:t xml:space="preserve"> la acción.”</w:t>
      </w:r>
      <w:r w:rsidRPr="00B46949">
        <w:rPr>
          <w:rStyle w:val="Voetnootmarkering"/>
          <w:rFonts w:asciiTheme="minorHAnsi" w:hAnsiTheme="minorHAnsi" w:cstheme="minorHAnsi"/>
          <w:color w:val="000000" w:themeColor="text1"/>
        </w:rPr>
        <w:footnoteReference w:id="23"/>
      </w:r>
      <w:r w:rsidRPr="00B46949">
        <w:rPr>
          <w:rFonts w:asciiTheme="minorHAnsi" w:hAnsiTheme="minorHAnsi" w:cstheme="minorHAnsi"/>
          <w:color w:val="000000" w:themeColor="text1"/>
          <w:lang w:val="es-ES_tradnl"/>
        </w:rPr>
        <w:t xml:space="preserve"> El caso de Estela es complicado ya que podría discutirse si hubo abuso sexual al haber consentido ella misma la relación y también porque supuestamente ella sí es mayor de nueve años. Sin embargo, no queda claro si ha superado los trece, como dicta en esta ley. Además, hay que tener en cuenta el artículo 137 que dice: “en la misma pena incurrirá el </w:t>
      </w:r>
      <w:r w:rsidRPr="00B46949">
        <w:rPr>
          <w:rFonts w:asciiTheme="minorHAnsi" w:hAnsiTheme="minorHAnsi" w:cstheme="minorHAnsi"/>
          <w:color w:val="000000" w:themeColor="text1"/>
          <w:u w:val="single"/>
          <w:lang w:val="es-ES_tradnl"/>
        </w:rPr>
        <w:t>representante legítimo</w:t>
      </w:r>
      <w:r w:rsidRPr="00B46949">
        <w:rPr>
          <w:rFonts w:asciiTheme="minorHAnsi" w:hAnsiTheme="minorHAnsi" w:cstheme="minorHAnsi"/>
          <w:color w:val="000000" w:themeColor="text1"/>
          <w:lang w:val="es-ES_tradnl"/>
        </w:rPr>
        <w:t xml:space="preserve"> de un menor impúber que diere el consentimiento para el matrimonio del mismo.”</w:t>
      </w:r>
      <w:r w:rsidRPr="00B46949">
        <w:rPr>
          <w:rStyle w:val="Voetnootmarkering"/>
          <w:rFonts w:asciiTheme="minorHAnsi" w:hAnsiTheme="minorHAnsi" w:cstheme="minorHAnsi"/>
          <w:color w:val="000000" w:themeColor="text1"/>
        </w:rPr>
        <w:footnoteReference w:id="24"/>
      </w:r>
      <w:r w:rsidRPr="00B46949">
        <w:rPr>
          <w:rFonts w:asciiTheme="minorHAnsi" w:hAnsiTheme="minorHAnsi" w:cstheme="minorHAnsi"/>
          <w:color w:val="000000" w:themeColor="text1"/>
          <w:lang w:val="es-ES_tradnl"/>
        </w:rPr>
        <w:t xml:space="preserve">. Eso significa que Teodora también corre el riesgo de ser castigada por </w:t>
      </w:r>
      <w:r w:rsidR="009854ED">
        <w:rPr>
          <w:rFonts w:asciiTheme="minorHAnsi" w:hAnsiTheme="minorHAnsi" w:cstheme="minorHAnsi"/>
          <w:color w:val="000000" w:themeColor="text1"/>
          <w:lang w:val="es-ES_tradnl"/>
        </w:rPr>
        <w:t xml:space="preserve">el motivo de </w:t>
      </w:r>
      <w:r w:rsidRPr="00B46949">
        <w:rPr>
          <w:rFonts w:asciiTheme="minorHAnsi" w:hAnsiTheme="minorHAnsi" w:cstheme="minorHAnsi"/>
          <w:color w:val="000000" w:themeColor="text1"/>
          <w:lang w:val="es-ES_tradnl"/>
        </w:rPr>
        <w:t xml:space="preserve">haber aprobado el matrimonio entre su esposo y su hija. </w:t>
      </w:r>
    </w:p>
    <w:p w14:paraId="2640B85E" w14:textId="77777777" w:rsidR="00727C40" w:rsidRPr="00B46949" w:rsidRDefault="00727C40" w:rsidP="00727C40">
      <w:pPr>
        <w:spacing w:line="360" w:lineRule="auto"/>
        <w:jc w:val="both"/>
        <w:rPr>
          <w:rFonts w:asciiTheme="minorHAnsi" w:hAnsiTheme="minorHAnsi" w:cstheme="minorHAnsi"/>
          <w:lang w:val="es-ES_tradnl"/>
        </w:rPr>
      </w:pPr>
    </w:p>
    <w:p w14:paraId="365720AC" w14:textId="11ACB587" w:rsidR="00EB7258" w:rsidRPr="00B46949" w:rsidRDefault="00EB7258" w:rsidP="00EB7258">
      <w:pPr>
        <w:spacing w:line="360" w:lineRule="auto"/>
        <w:jc w:val="both"/>
        <w:rPr>
          <w:rFonts w:asciiTheme="minorHAnsi" w:hAnsiTheme="minorHAnsi" w:cstheme="minorHAnsi"/>
          <w:strike/>
          <w:color w:val="000000" w:themeColor="text1"/>
          <w:lang w:val="es-ES_tradnl"/>
        </w:rPr>
      </w:pPr>
      <w:r w:rsidRPr="00B46949">
        <w:rPr>
          <w:rFonts w:asciiTheme="minorHAnsi" w:hAnsiTheme="minorHAnsi" w:cstheme="minorHAnsi"/>
          <w:color w:val="000000" w:themeColor="text1"/>
          <w:lang w:val="es-ES_tradnl"/>
        </w:rPr>
        <w:t xml:space="preserve">Después de este choque cultural ocurrido al inicio, el espectador puede rápidamente emitir un juicio desfavorable en cuanto a esta relación objetivamente pedófila, sobre todo cuando </w:t>
      </w:r>
      <w:r w:rsidRPr="00B46949">
        <w:rPr>
          <w:rFonts w:asciiTheme="minorHAnsi" w:hAnsiTheme="minorHAnsi" w:cstheme="minorHAnsi"/>
          <w:color w:val="000000" w:themeColor="text1"/>
          <w:lang w:val="es-ES_tradnl"/>
        </w:rPr>
        <w:lastRenderedPageBreak/>
        <w:t xml:space="preserve">se trata de un espectador que no está al tanto de las costumbres culturales de los wichís o, más </w:t>
      </w:r>
      <w:r w:rsidR="00627E01">
        <w:rPr>
          <w:rFonts w:asciiTheme="minorHAnsi" w:hAnsiTheme="minorHAnsi" w:cstheme="minorHAnsi"/>
          <w:color w:val="000000" w:themeColor="text1"/>
          <w:lang w:val="es-ES_tradnl"/>
        </w:rPr>
        <w:t>concretamente</w:t>
      </w:r>
      <w:r w:rsidRPr="00B46949">
        <w:rPr>
          <w:rFonts w:asciiTheme="minorHAnsi" w:hAnsiTheme="minorHAnsi" w:cstheme="minorHAnsi"/>
          <w:color w:val="000000" w:themeColor="text1"/>
          <w:lang w:val="es-ES_tradnl"/>
        </w:rPr>
        <w:t>, con la vida familiar de los Ruiz. Al espectador ajeno al asunto le puede costar mucho formar una opinión objetiva sobre e</w:t>
      </w:r>
      <w:r w:rsidR="00627E01">
        <w:rPr>
          <w:rFonts w:asciiTheme="minorHAnsi" w:hAnsiTheme="minorHAnsi" w:cstheme="minorHAnsi"/>
          <w:color w:val="000000" w:themeColor="text1"/>
          <w:lang w:val="es-ES_tradnl"/>
        </w:rPr>
        <w:t xml:space="preserve">llo </w:t>
      </w:r>
      <w:r w:rsidRPr="00B46949">
        <w:rPr>
          <w:rFonts w:asciiTheme="minorHAnsi" w:hAnsiTheme="minorHAnsi" w:cstheme="minorHAnsi"/>
          <w:color w:val="000000" w:themeColor="text1"/>
          <w:lang w:val="es-ES_tradnl"/>
        </w:rPr>
        <w:t xml:space="preserve">visto el hecho de que generalmente </w:t>
      </w:r>
      <w:r w:rsidRPr="00663805">
        <w:rPr>
          <w:rFonts w:asciiTheme="minorHAnsi" w:hAnsiTheme="minorHAnsi" w:cstheme="minorHAnsi"/>
          <w:color w:val="000000" w:themeColor="text1"/>
          <w:lang w:val="es-ES_tradnl"/>
        </w:rPr>
        <w:t xml:space="preserve">juzgamos la situación desde el punto de vista de nuestra propia cultura y tradición. </w:t>
      </w:r>
      <w:r w:rsidR="00663805" w:rsidRPr="000E294D">
        <w:rPr>
          <w:rFonts w:asciiTheme="minorHAnsi" w:hAnsiTheme="minorHAnsi" w:cstheme="minorHAnsi"/>
          <w:color w:val="000000" w:themeColor="text1"/>
          <w:lang w:val="es-ES_tradnl"/>
        </w:rPr>
        <w:t xml:space="preserve">Tenemos la marcada tendencia a partir de nuestras propias costumbres </w:t>
      </w:r>
      <w:r w:rsidRPr="00663805">
        <w:rPr>
          <w:rFonts w:asciiTheme="minorHAnsi" w:hAnsiTheme="minorHAnsi" w:cstheme="minorHAnsi"/>
          <w:color w:val="000000" w:themeColor="text1"/>
          <w:lang w:val="es-ES_tradnl"/>
        </w:rPr>
        <w:t>y valores/relaciones (culturales) y podemos llegar incluso a no respetar que las</w:t>
      </w:r>
      <w:r w:rsidRPr="00B46949">
        <w:rPr>
          <w:rFonts w:asciiTheme="minorHAnsi" w:hAnsiTheme="minorHAnsi" w:cstheme="minorHAnsi"/>
          <w:color w:val="000000" w:themeColor="text1"/>
          <w:lang w:val="es-ES_tradnl"/>
        </w:rPr>
        <w:t xml:space="preserve"> cosas pueden ser totalmente diferentes en otras culturas. Debido a que muchos espectadores son incapaces de abstraerse de su propia cultura, resulta sumamente útil que el asunto sea tratado por Palmer, porque demuestra que alguien de una cultura occidental puede superar las diferencias iniciales y aceptar que otras culturas son diferentes. Palmer actúa como </w:t>
      </w:r>
      <w:r w:rsidRPr="00790B0B">
        <w:rPr>
          <w:rFonts w:asciiTheme="minorHAnsi" w:hAnsiTheme="minorHAnsi" w:cstheme="minorHAnsi"/>
          <w:color w:val="000000" w:themeColor="text1"/>
          <w:lang w:val="es-ES_tradnl"/>
        </w:rPr>
        <w:t>abogado/</w:t>
      </w:r>
      <w:r w:rsidR="000E294D" w:rsidRPr="00790B0B">
        <w:rPr>
          <w:rFonts w:asciiTheme="minorHAnsi" w:hAnsiTheme="minorHAnsi" w:cstheme="minorHAnsi"/>
          <w:color w:val="000000" w:themeColor="text1"/>
          <w:lang w:val="es-ES_tradnl"/>
        </w:rPr>
        <w:t xml:space="preserve">consejero </w:t>
      </w:r>
      <w:r w:rsidRPr="00790B0B">
        <w:rPr>
          <w:rFonts w:asciiTheme="minorHAnsi" w:hAnsiTheme="minorHAnsi" w:cstheme="minorHAnsi"/>
          <w:color w:val="000000" w:themeColor="text1"/>
          <w:lang w:val="es-ES_tradnl"/>
        </w:rPr>
        <w:t>en</w:t>
      </w:r>
      <w:r w:rsidRPr="00B46949">
        <w:rPr>
          <w:rFonts w:asciiTheme="minorHAnsi" w:hAnsiTheme="minorHAnsi" w:cstheme="minorHAnsi"/>
          <w:color w:val="000000" w:themeColor="text1"/>
          <w:lang w:val="es-ES_tradnl"/>
        </w:rPr>
        <w:t xml:space="preserve"> el caso de Qa’tu, porque el juicio es inminente, y la manera en que el inglés maneja la situación es notable. Palmer da consejos sin juzgar y siempre se </w:t>
      </w:r>
      <w:r w:rsidR="001A45C2">
        <w:rPr>
          <w:rFonts w:asciiTheme="minorHAnsi" w:hAnsiTheme="minorHAnsi" w:cstheme="minorHAnsi"/>
          <w:color w:val="000000" w:themeColor="text1"/>
          <w:lang w:val="es-ES_tradnl"/>
        </w:rPr>
        <w:t>muestra</w:t>
      </w:r>
      <w:r w:rsidRPr="00B46949">
        <w:rPr>
          <w:rFonts w:asciiTheme="minorHAnsi" w:hAnsiTheme="minorHAnsi" w:cstheme="minorHAnsi"/>
          <w:color w:val="000000" w:themeColor="text1"/>
          <w:lang w:val="es-ES_tradnl"/>
        </w:rPr>
        <w:t xml:space="preserve"> objetivo, sereno y servicial. La aceptación de la situación por Palmer muestra al espectador que se pueden superar los prejuicios. Si los espectadores se identifican con Palmer, pueden así indirectamente empezar a entender </w:t>
      </w:r>
      <w:r w:rsidR="00DA0CC2">
        <w:rPr>
          <w:rFonts w:asciiTheme="minorHAnsi" w:hAnsiTheme="minorHAnsi" w:cstheme="minorHAnsi"/>
          <w:color w:val="000000" w:themeColor="text1"/>
          <w:lang w:val="es-ES_tradnl"/>
        </w:rPr>
        <w:t xml:space="preserve">algunas costumbres o tradiciones wichís. </w:t>
      </w:r>
    </w:p>
    <w:p w14:paraId="0D770988" w14:textId="77777777" w:rsidR="00EB7258" w:rsidRPr="00B46949" w:rsidRDefault="00EB7258" w:rsidP="00727C40">
      <w:pPr>
        <w:spacing w:line="360" w:lineRule="auto"/>
        <w:jc w:val="both"/>
        <w:rPr>
          <w:rFonts w:asciiTheme="minorHAnsi" w:hAnsiTheme="minorHAnsi" w:cstheme="minorHAnsi"/>
          <w:lang w:val="es-ES_tradnl"/>
        </w:rPr>
      </w:pPr>
    </w:p>
    <w:p w14:paraId="5C4EE29F" w14:textId="63686C50"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Palmer cuenta la historia de Qa’tu de una manera respetuosa y objetiva, lo que demuestra que el etnógrafo ya se ha habituado a o está familiarizado con costumbres culturales diferentes como las costumbres</w:t>
      </w:r>
      <w:r w:rsidR="009E0D39"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wichís matrimoniales. Cabe mencionar que Palmer considera estas costumbres como normales, lo que demuestra que tiene una perspectiva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de la cultura wichí y que ahora no solo ve el mundo desde un punto de vista occidental/inglés, sino que también desde el punto de vista wichí. Palmer se siente tan intensamente parte de la comunidad wichí, que siente que es su ‘vocación’ el ayudar a miembros como Qa’tu. Las denuncias oficiales contra Qa’tu están basadas en las normas, costumbres y leyes argentinas y el hecho de que Palmer trate de encontrar maneras para liberar a Qa’tu indica que Palmer da más valor a las normas wichís que a las leyes argentinas. Se puede decir entonces que Palmer claramente tiene una perspectiva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de la cultura wichí y que está convencido de los valores wichís, pero que la cultura argentina es percibida como una cultura muy distinta y una cultura de la cual Palmer tiene una perspectiva más bien </w:t>
      </w:r>
      <w:r w:rsidRPr="00B46949">
        <w:rPr>
          <w:rFonts w:asciiTheme="minorHAnsi" w:hAnsiTheme="minorHAnsi" w:cstheme="minorHAnsi"/>
          <w:i/>
          <w:lang w:val="es-ES_tradnl"/>
        </w:rPr>
        <w:t>etic</w:t>
      </w:r>
      <w:r w:rsidRPr="00B46949">
        <w:rPr>
          <w:rFonts w:asciiTheme="minorHAnsi" w:hAnsiTheme="minorHAnsi" w:cstheme="minorHAnsi"/>
          <w:lang w:val="es-ES_tradnl"/>
        </w:rPr>
        <w:t xml:space="preserve">.   </w:t>
      </w:r>
    </w:p>
    <w:p w14:paraId="5958E559" w14:textId="77777777" w:rsidR="00727C40" w:rsidRPr="00B46949" w:rsidRDefault="00727C40" w:rsidP="00727C40">
      <w:pPr>
        <w:spacing w:line="360" w:lineRule="auto"/>
        <w:jc w:val="both"/>
        <w:rPr>
          <w:rFonts w:asciiTheme="minorHAnsi" w:hAnsiTheme="minorHAnsi" w:cstheme="minorHAnsi"/>
          <w:lang w:val="es-ES_tradnl"/>
        </w:rPr>
      </w:pPr>
    </w:p>
    <w:p w14:paraId="42635D46" w14:textId="49F0AB05"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En [00:09:12] de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Palmer </w:t>
      </w:r>
      <w:r w:rsidR="00895217" w:rsidRPr="00B46949">
        <w:rPr>
          <w:rFonts w:asciiTheme="minorHAnsi" w:hAnsiTheme="minorHAnsi" w:cstheme="minorHAnsi"/>
          <w:lang w:val="es-ES_tradnl"/>
        </w:rPr>
        <w:t xml:space="preserve">comenta </w:t>
      </w:r>
      <w:r w:rsidRPr="00B46949">
        <w:rPr>
          <w:rFonts w:asciiTheme="minorHAnsi" w:hAnsiTheme="minorHAnsi" w:cstheme="minorHAnsi"/>
          <w:lang w:val="es-ES_tradnl"/>
        </w:rPr>
        <w:t xml:space="preserve">que en 1974 </w:t>
      </w:r>
      <w:r w:rsidR="00895217" w:rsidRPr="00B46949">
        <w:rPr>
          <w:rFonts w:asciiTheme="minorHAnsi" w:hAnsiTheme="minorHAnsi" w:cstheme="minorHAnsi"/>
          <w:lang w:val="es-ES_tradnl"/>
        </w:rPr>
        <w:t>visitó</w:t>
      </w:r>
      <w:r w:rsidRPr="00B46949">
        <w:rPr>
          <w:rFonts w:asciiTheme="minorHAnsi" w:hAnsiTheme="minorHAnsi" w:cstheme="minorHAnsi"/>
          <w:lang w:val="es-ES_tradnl"/>
        </w:rPr>
        <w:t xml:space="preserve"> Argentina como estudiante de Humanidades para una pasantía y que fue en ese momento </w:t>
      </w:r>
      <w:r w:rsidR="00116190" w:rsidRPr="00B46949">
        <w:rPr>
          <w:rFonts w:asciiTheme="minorHAnsi" w:hAnsiTheme="minorHAnsi" w:cstheme="minorHAnsi"/>
          <w:lang w:val="es-ES_tradnl"/>
        </w:rPr>
        <w:t>cuando</w:t>
      </w:r>
      <w:r w:rsidRPr="00B46949">
        <w:rPr>
          <w:rFonts w:asciiTheme="minorHAnsi" w:hAnsiTheme="minorHAnsi" w:cstheme="minorHAnsi"/>
          <w:lang w:val="es-ES_tradnl"/>
        </w:rPr>
        <w:t xml:space="preserve"> conoció a los wichí</w:t>
      </w:r>
      <w:r w:rsidR="00116190" w:rsidRPr="00B46949">
        <w:rPr>
          <w:rFonts w:asciiTheme="minorHAnsi" w:hAnsiTheme="minorHAnsi" w:cstheme="minorHAnsi"/>
          <w:lang w:val="es-ES_tradnl"/>
        </w:rPr>
        <w:t>s</w:t>
      </w:r>
      <w:r w:rsidRPr="00B46949">
        <w:rPr>
          <w:rFonts w:asciiTheme="minorHAnsi" w:hAnsiTheme="minorHAnsi" w:cstheme="minorHAnsi"/>
          <w:lang w:val="es-ES_tradnl"/>
        </w:rPr>
        <w:t xml:space="preserve">. </w:t>
      </w:r>
      <w:r w:rsidRPr="00B46949">
        <w:rPr>
          <w:rFonts w:asciiTheme="minorHAnsi" w:hAnsiTheme="minorHAnsi" w:cstheme="minorHAnsi"/>
          <w:lang w:val="es-ES_tradnl"/>
        </w:rPr>
        <w:lastRenderedPageBreak/>
        <w:t>Palmer explica lo qué le atraía tanto de esa comunidad</w:t>
      </w:r>
      <w:r w:rsidR="00263C73">
        <w:rPr>
          <w:rFonts w:asciiTheme="minorHAnsi" w:hAnsiTheme="minorHAnsi" w:cstheme="minorHAnsi"/>
          <w:lang w:val="es-ES_tradnl"/>
        </w:rPr>
        <w:t xml:space="preserve"> </w:t>
      </w:r>
      <w:r w:rsidR="00263C73" w:rsidRPr="00B46949">
        <w:rPr>
          <w:rFonts w:asciiTheme="minorHAnsi" w:hAnsiTheme="minorHAnsi" w:cstheme="minorHAnsi"/>
          <w:lang w:val="es-ES_tradnl"/>
        </w:rPr>
        <w:t>[00:09:30]</w:t>
      </w:r>
      <w:r w:rsidRPr="00B46949">
        <w:rPr>
          <w:rFonts w:asciiTheme="minorHAnsi" w:hAnsiTheme="minorHAnsi" w:cstheme="minorHAnsi"/>
          <w:lang w:val="es-ES_tradnl"/>
        </w:rPr>
        <w:t xml:space="preserve">: “El modo de ser tan inverso a las características que yo conocía. [...] </w:t>
      </w:r>
      <w:r w:rsidR="00B67845">
        <w:rPr>
          <w:rFonts w:asciiTheme="minorHAnsi" w:hAnsiTheme="minorHAnsi" w:cstheme="minorHAnsi"/>
          <w:lang w:val="es-ES_tradnl"/>
        </w:rPr>
        <w:t xml:space="preserve">he </w:t>
      </w:r>
      <w:r w:rsidRPr="00B46949">
        <w:rPr>
          <w:rFonts w:asciiTheme="minorHAnsi" w:hAnsiTheme="minorHAnsi" w:cstheme="minorHAnsi"/>
          <w:lang w:val="es-ES_tradnl"/>
        </w:rPr>
        <w:t>aprendido de golpe que todo lo conocido era una convención, una cosa culturalmente creada, pero de ninguna manera la única ni necesariamente la mejor. [...], esa diversidad en sí misma provocó no un desinterés por lo propio, sino un interés por lo ajeno.” Es</w:t>
      </w:r>
      <w:r w:rsidR="00E72F8D" w:rsidRPr="00B46949">
        <w:rPr>
          <w:rFonts w:asciiTheme="minorHAnsi" w:hAnsiTheme="minorHAnsi" w:cstheme="minorHAnsi"/>
          <w:lang w:val="es-ES_tradnl"/>
        </w:rPr>
        <w:t>t</w:t>
      </w:r>
      <w:r w:rsidRPr="00B46949">
        <w:rPr>
          <w:rFonts w:asciiTheme="minorHAnsi" w:hAnsiTheme="minorHAnsi" w:cstheme="minorHAnsi"/>
          <w:lang w:val="es-ES_tradnl"/>
        </w:rPr>
        <w:t xml:space="preserve">a cita es sumamente interesante porque demuestra claramente la </w:t>
      </w:r>
      <w:r w:rsidR="00E72F8D" w:rsidRPr="00B46949">
        <w:rPr>
          <w:rFonts w:asciiTheme="minorHAnsi" w:hAnsiTheme="minorHAnsi" w:cstheme="minorHAnsi"/>
          <w:color w:val="000000" w:themeColor="text1"/>
          <w:lang w:val="es-ES_tradnl"/>
        </w:rPr>
        <w:t xml:space="preserve">predisposición </w:t>
      </w:r>
      <w:r w:rsidRPr="00B46949">
        <w:rPr>
          <w:rFonts w:asciiTheme="minorHAnsi" w:hAnsiTheme="minorHAnsi" w:cstheme="minorHAnsi"/>
          <w:lang w:val="es-ES_tradnl"/>
        </w:rPr>
        <w:t xml:space="preserve">y la mente abierta de Palmer y su inclinación a conocer culturas distintas. Esa corriente de pensamiento hace que sea más propenso a </w:t>
      </w:r>
      <w:r w:rsidR="00E72F8D" w:rsidRPr="00B46949">
        <w:rPr>
          <w:rFonts w:asciiTheme="minorHAnsi" w:hAnsiTheme="minorHAnsi" w:cstheme="minorHAnsi"/>
          <w:color w:val="000000" w:themeColor="text1"/>
          <w:lang w:val="es-ES_tradnl"/>
        </w:rPr>
        <w:t>entrar de una manera tan profunda en</w:t>
      </w:r>
      <w:r w:rsidRPr="00B46949">
        <w:rPr>
          <w:rFonts w:asciiTheme="minorHAnsi" w:hAnsiTheme="minorHAnsi" w:cstheme="minorHAnsi"/>
          <w:lang w:val="es-ES_tradnl"/>
        </w:rPr>
        <w:t xml:space="preserve"> una cultura que </w:t>
      </w:r>
      <w:r w:rsidR="00285AB6">
        <w:rPr>
          <w:rFonts w:asciiTheme="minorHAnsi" w:hAnsiTheme="minorHAnsi" w:cstheme="minorHAnsi"/>
          <w:lang w:val="es-ES_tradnl"/>
        </w:rPr>
        <w:t xml:space="preserve">Palmer </w:t>
      </w:r>
      <w:r w:rsidRPr="00B46949">
        <w:rPr>
          <w:rFonts w:asciiTheme="minorHAnsi" w:hAnsiTheme="minorHAnsi" w:cstheme="minorHAnsi"/>
          <w:lang w:val="es-ES_tradnl"/>
        </w:rPr>
        <w:t xml:space="preserve">termina teniendo una perspectiva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Además, es notable que tenga un respeto igual </w:t>
      </w:r>
      <w:r w:rsidR="005C4EE4">
        <w:rPr>
          <w:rFonts w:asciiTheme="minorHAnsi" w:hAnsiTheme="minorHAnsi" w:cstheme="minorHAnsi"/>
          <w:lang w:val="es-ES_tradnl"/>
        </w:rPr>
        <w:t>hacia</w:t>
      </w:r>
      <w:r w:rsidRPr="00B46949">
        <w:rPr>
          <w:rFonts w:asciiTheme="minorHAnsi" w:hAnsiTheme="minorHAnsi" w:cstheme="minorHAnsi"/>
          <w:lang w:val="es-ES_tradnl"/>
        </w:rPr>
        <w:t xml:space="preserve"> ‘sus’ dos culturas, declarando que su cultura originaria no es mejor que la nueva que está descubriendo. También menciona que el hecho de </w:t>
      </w:r>
      <w:r w:rsidR="009678CF" w:rsidRPr="00B46949">
        <w:rPr>
          <w:rFonts w:asciiTheme="minorHAnsi" w:hAnsiTheme="minorHAnsi" w:cstheme="minorHAnsi"/>
          <w:lang w:val="es-ES_tradnl"/>
        </w:rPr>
        <w:t xml:space="preserve">pensar </w:t>
      </w:r>
      <w:r w:rsidRPr="00B46949">
        <w:rPr>
          <w:rFonts w:asciiTheme="minorHAnsi" w:hAnsiTheme="minorHAnsi" w:cstheme="minorHAnsi"/>
          <w:lang w:val="es-ES_tradnl"/>
        </w:rPr>
        <w:t xml:space="preserve">que la cultura wichí es tan intrigante no quiere decir que </w:t>
      </w:r>
      <w:r w:rsidR="009678CF" w:rsidRPr="00B46949">
        <w:rPr>
          <w:rFonts w:asciiTheme="minorHAnsi" w:hAnsiTheme="minorHAnsi" w:cstheme="minorHAnsi"/>
          <w:color w:val="000000" w:themeColor="text1"/>
          <w:lang w:val="es-ES_tradnl"/>
        </w:rPr>
        <w:t xml:space="preserve">niegue o se olvide de </w:t>
      </w:r>
      <w:r w:rsidRPr="00B46949">
        <w:rPr>
          <w:rFonts w:asciiTheme="minorHAnsi" w:hAnsiTheme="minorHAnsi" w:cstheme="minorHAnsi"/>
          <w:lang w:val="es-ES_tradnl"/>
        </w:rPr>
        <w:t>su propia cultura. Vale la pena recalcar esta igualdad entre culturas que Palmer acepta aparentemente</w:t>
      </w:r>
      <w:r w:rsidR="00F277D9" w:rsidRPr="00B46949">
        <w:rPr>
          <w:rFonts w:asciiTheme="minorHAnsi" w:hAnsiTheme="minorHAnsi" w:cstheme="minorHAnsi"/>
          <w:lang w:val="es-ES_tradnl"/>
        </w:rPr>
        <w:t xml:space="preserve"> de una manera </w:t>
      </w:r>
      <w:r w:rsidRPr="00B46949">
        <w:rPr>
          <w:rFonts w:asciiTheme="minorHAnsi" w:hAnsiTheme="minorHAnsi" w:cstheme="minorHAnsi"/>
          <w:lang w:val="es-ES_tradnl"/>
        </w:rPr>
        <w:t xml:space="preserve">tan fácil, </w:t>
      </w:r>
      <w:r w:rsidR="0005054B">
        <w:rPr>
          <w:rFonts w:asciiTheme="minorHAnsi" w:hAnsiTheme="minorHAnsi" w:cstheme="minorHAnsi"/>
          <w:color w:val="000000" w:themeColor="text1"/>
          <w:lang w:val="es-ES_tradnl"/>
        </w:rPr>
        <w:t>dado</w:t>
      </w:r>
      <w:r w:rsidR="0011693E" w:rsidRPr="00B46949">
        <w:rPr>
          <w:rFonts w:asciiTheme="minorHAnsi" w:hAnsiTheme="minorHAnsi" w:cstheme="minorHAnsi"/>
          <w:color w:val="000000" w:themeColor="text1"/>
          <w:lang w:val="es-ES_tradnl"/>
        </w:rPr>
        <w:t xml:space="preserve"> que a lo largo de la historia una convicción en la superioridad de</w:t>
      </w:r>
      <w:r w:rsidR="0005054B">
        <w:rPr>
          <w:rFonts w:asciiTheme="minorHAnsi" w:hAnsiTheme="minorHAnsi" w:cstheme="minorHAnsi"/>
          <w:color w:val="000000" w:themeColor="text1"/>
          <w:lang w:val="es-ES_tradnl"/>
        </w:rPr>
        <w:t xml:space="preserve"> </w:t>
      </w:r>
      <w:r w:rsidR="0011693E" w:rsidRPr="00B46949">
        <w:rPr>
          <w:rFonts w:asciiTheme="minorHAnsi" w:hAnsiTheme="minorHAnsi" w:cstheme="minorHAnsi"/>
          <w:color w:val="000000" w:themeColor="text1"/>
          <w:lang w:val="es-ES_tradnl"/>
        </w:rPr>
        <w:t>Occidente</w:t>
      </w:r>
      <w:r w:rsidR="0005054B">
        <w:rPr>
          <w:rFonts w:asciiTheme="minorHAnsi" w:hAnsiTheme="minorHAnsi" w:cstheme="minorHAnsi"/>
          <w:color w:val="000000" w:themeColor="text1"/>
          <w:lang w:val="es-ES_tradnl"/>
        </w:rPr>
        <w:t xml:space="preserve"> prevalece</w:t>
      </w:r>
      <w:r w:rsidR="0011693E" w:rsidRPr="00B46949">
        <w:rPr>
          <w:rFonts w:asciiTheme="minorHAnsi" w:hAnsiTheme="minorHAnsi" w:cstheme="minorHAnsi"/>
          <w:color w:val="000000" w:themeColor="text1"/>
          <w:lang w:val="es-ES_tradnl"/>
        </w:rPr>
        <w:t>, una idea que se desarrollará más adelante.</w:t>
      </w:r>
      <w:r w:rsidRPr="00B46949">
        <w:rPr>
          <w:rFonts w:asciiTheme="minorHAnsi" w:hAnsiTheme="minorHAnsi" w:cstheme="minorHAnsi"/>
          <w:lang w:val="es-ES_tradnl"/>
        </w:rPr>
        <w:t xml:space="preserve"> Sin embargo, queda claro que Palmer no está influido por estas ideas de superioridad, como ha comentado el profesor holandés Klaas van Berkel: “[…] inner paradox of Western civilization. </w:t>
      </w:r>
      <w:r w:rsidRPr="00B46949">
        <w:rPr>
          <w:rFonts w:asciiTheme="minorHAnsi" w:hAnsiTheme="minorHAnsi" w:cstheme="minorHAnsi"/>
          <w:lang w:val="en-US"/>
        </w:rPr>
        <w:t>On the one hand, this civilization is characterized by a deep respect for, not just toleration of, other cultures. On the other hand, however, we feel that Western civilization embodies values that are meaningful not just to people from the West, but also to people from other cultures. Western culture, after all, claims to be a universal culture, compromising a moral code that is valid for mankind at large, regardless of race, sex or religion.”</w:t>
      </w:r>
      <w:r w:rsidRPr="00B46949">
        <w:rPr>
          <w:rStyle w:val="Voetnootmarkering"/>
          <w:rFonts w:asciiTheme="minorHAnsi" w:eastAsiaTheme="majorEastAsia" w:hAnsiTheme="minorHAnsi" w:cstheme="minorHAnsi"/>
          <w:lang w:val="en-US"/>
        </w:rPr>
        <w:footnoteReference w:id="25"/>
      </w:r>
      <w:r w:rsidRPr="00B46949">
        <w:rPr>
          <w:rFonts w:asciiTheme="minorHAnsi" w:hAnsiTheme="minorHAnsi" w:cstheme="minorHAnsi"/>
          <w:lang w:val="en-US"/>
        </w:rPr>
        <w:t xml:space="preserve"> </w:t>
      </w:r>
      <w:r w:rsidRPr="00B46949">
        <w:rPr>
          <w:rFonts w:asciiTheme="minorHAnsi" w:hAnsiTheme="minorHAnsi" w:cstheme="minorHAnsi"/>
          <w:lang w:val="es-ES_tradnl"/>
        </w:rPr>
        <w:t xml:space="preserve">Afortunadamente Palmer posee solo el primer elemento -respeto profundo- de la ecuación, y no impone su supuesta </w:t>
      </w:r>
      <w:r w:rsidR="00F37175">
        <w:rPr>
          <w:rFonts w:asciiTheme="minorHAnsi" w:hAnsiTheme="minorHAnsi" w:cstheme="minorHAnsi"/>
          <w:lang w:val="es-ES_tradnl"/>
        </w:rPr>
        <w:t>‘</w:t>
      </w:r>
      <w:r w:rsidRPr="00B46949">
        <w:rPr>
          <w:rFonts w:asciiTheme="minorHAnsi" w:hAnsiTheme="minorHAnsi" w:cstheme="minorHAnsi"/>
          <w:lang w:val="es-ES_tradnl"/>
        </w:rPr>
        <w:t>cultura universal’ a los indígenas. Palmer no opina que sus valores occidentales sean superiores o mejores que los de los wichís, y por lo tanto tiene una mentalidad ideal para un etnólogo, lo que puede contribuir a su capacidad de ponerse en el lugar de otros.</w:t>
      </w:r>
    </w:p>
    <w:p w14:paraId="78FE2D61" w14:textId="77777777" w:rsidR="00727C40" w:rsidRPr="00B46949" w:rsidRDefault="00727C40" w:rsidP="00727C40">
      <w:pPr>
        <w:spacing w:line="360" w:lineRule="auto"/>
        <w:jc w:val="both"/>
        <w:rPr>
          <w:rFonts w:asciiTheme="minorHAnsi" w:hAnsiTheme="minorHAnsi" w:cstheme="minorHAnsi"/>
          <w:lang w:val="es-ES_tradnl"/>
        </w:rPr>
      </w:pPr>
    </w:p>
    <w:p w14:paraId="4A1FD21B" w14:textId="719F5907" w:rsidR="00727C40" w:rsidRPr="00B46949" w:rsidRDefault="00727C40" w:rsidP="006A7E2B">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Un segundo elemento de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w:t>
      </w:r>
      <w:r w:rsidR="00AE31F7" w:rsidRPr="00B46949">
        <w:rPr>
          <w:rFonts w:asciiTheme="minorHAnsi" w:hAnsiTheme="minorHAnsi" w:cstheme="minorHAnsi"/>
          <w:lang w:val="es-ES_tradnl"/>
        </w:rPr>
        <w:t>que manifiesta con claridad</w:t>
      </w:r>
      <w:r w:rsidRPr="00B46949">
        <w:rPr>
          <w:rFonts w:asciiTheme="minorHAnsi" w:hAnsiTheme="minorHAnsi" w:cstheme="minorHAnsi"/>
          <w:lang w:val="es-ES_tradnl"/>
        </w:rPr>
        <w:t xml:space="preserve"> que Palmer realmente se encuentra ‘dentro’ de la comunidad y que, por lo tanto, puede ofrecer una perspectiva </w:t>
      </w:r>
      <w:r w:rsidRPr="00B46949">
        <w:rPr>
          <w:rFonts w:asciiTheme="minorHAnsi" w:hAnsiTheme="minorHAnsi" w:cstheme="minorHAnsi"/>
          <w:i/>
          <w:lang w:val="es-ES_tradnl"/>
        </w:rPr>
        <w:t>emic</w:t>
      </w:r>
      <w:r w:rsidR="00AE31F7" w:rsidRPr="00B46949">
        <w:rPr>
          <w:rFonts w:asciiTheme="minorHAnsi" w:hAnsiTheme="minorHAnsi" w:cstheme="minorHAnsi"/>
          <w:i/>
          <w:lang w:val="es-ES_tradnl"/>
        </w:rPr>
        <w:t>,</w:t>
      </w:r>
      <w:r w:rsidRPr="00B46949">
        <w:rPr>
          <w:rFonts w:asciiTheme="minorHAnsi" w:hAnsiTheme="minorHAnsi" w:cstheme="minorHAnsi"/>
          <w:lang w:val="es-ES_tradnl"/>
        </w:rPr>
        <w:t xml:space="preserve"> es el hecho de que hay</w:t>
      </w:r>
      <w:r w:rsidR="00AE31F7" w:rsidRPr="00B46949">
        <w:rPr>
          <w:rFonts w:asciiTheme="minorHAnsi" w:hAnsiTheme="minorHAnsi" w:cstheme="minorHAnsi"/>
          <w:lang w:val="es-ES_tradnl"/>
        </w:rPr>
        <w:t>a</w:t>
      </w:r>
      <w:r w:rsidRPr="00B46949">
        <w:rPr>
          <w:rFonts w:asciiTheme="minorHAnsi" w:hAnsiTheme="minorHAnsi" w:cstheme="minorHAnsi"/>
          <w:lang w:val="es-ES_tradnl"/>
        </w:rPr>
        <w:t xml:space="preserve"> varios pequeños indicios que demuestran que está integrado en la comunidad wichí. El espectador puede por ejemplo observar que Palmer llama a su madre en </w:t>
      </w:r>
      <w:r w:rsidRPr="00B46949">
        <w:rPr>
          <w:rFonts w:asciiTheme="minorHAnsi" w:hAnsiTheme="minorHAnsi" w:cstheme="minorHAnsi"/>
          <w:lang w:val="es-ES_tradnl"/>
        </w:rPr>
        <w:lastRenderedPageBreak/>
        <w:t xml:space="preserve">Gran Bretaña, [00:11:45]. </w:t>
      </w:r>
      <w:r w:rsidR="008655FB" w:rsidRPr="00B46949">
        <w:rPr>
          <w:rFonts w:asciiTheme="minorHAnsi" w:hAnsiTheme="minorHAnsi" w:cstheme="minorHAnsi"/>
          <w:color w:val="000000" w:themeColor="text1"/>
          <w:lang w:val="es-ES_tradnl"/>
        </w:rPr>
        <w:t xml:space="preserve">De la breve conexión telefónica se desprende que la madre parece ser una señora típicamente inglesa -en su forma de hablar y actuar. </w:t>
      </w:r>
      <w:r w:rsidRPr="00B46949">
        <w:rPr>
          <w:rFonts w:asciiTheme="minorHAnsi" w:hAnsiTheme="minorHAnsi" w:cstheme="minorHAnsi"/>
          <w:lang w:val="es-ES_tradnl"/>
        </w:rPr>
        <w:t xml:space="preserve">Pero lo que también llama la atención es el hecho de que Palmer relata lo que está haciendo utilizando palabras en la primera forma </w:t>
      </w:r>
      <w:r w:rsidR="002641DB" w:rsidRPr="00B46949">
        <w:rPr>
          <w:rFonts w:asciiTheme="minorHAnsi" w:hAnsiTheme="minorHAnsi" w:cstheme="minorHAnsi"/>
          <w:lang w:val="es-ES_tradnl"/>
        </w:rPr>
        <w:t xml:space="preserve">del </w:t>
      </w:r>
      <w:r w:rsidRPr="00B46949">
        <w:rPr>
          <w:rFonts w:asciiTheme="minorHAnsi" w:hAnsiTheme="minorHAnsi" w:cstheme="minorHAnsi"/>
          <w:lang w:val="es-ES_tradnl"/>
        </w:rPr>
        <w:t xml:space="preserve">plural, como ‘estamos’. </w:t>
      </w:r>
      <w:r w:rsidR="00C646D3" w:rsidRPr="00B46949">
        <w:rPr>
          <w:rFonts w:asciiTheme="minorHAnsi" w:hAnsiTheme="minorHAnsi" w:cstheme="minorHAnsi"/>
          <w:color w:val="000000" w:themeColor="text1"/>
          <w:lang w:val="es-ES_tradnl"/>
        </w:rPr>
        <w:t xml:space="preserve">Al hacer eso, Palmer se incluye a sí mismo en la comunidad y de esta manera, </w:t>
      </w:r>
      <w:r w:rsidR="00C646D3" w:rsidRPr="00BE6FC6">
        <w:rPr>
          <w:rFonts w:asciiTheme="minorHAnsi" w:hAnsiTheme="minorHAnsi" w:cstheme="minorHAnsi"/>
          <w:color w:val="000000" w:themeColor="text1"/>
          <w:lang w:val="es-ES_tradnl"/>
        </w:rPr>
        <w:t>inconscientemente</w:t>
      </w:r>
      <w:r w:rsidR="00BE6FC6" w:rsidRPr="00BE6FC6">
        <w:rPr>
          <w:rFonts w:asciiTheme="minorHAnsi" w:hAnsiTheme="minorHAnsi" w:cstheme="minorHAnsi"/>
          <w:color w:val="000000" w:themeColor="text1"/>
          <w:lang w:val="es-ES_tradnl"/>
        </w:rPr>
        <w:t xml:space="preserve"> </w:t>
      </w:r>
      <w:r w:rsidR="00C646D3" w:rsidRPr="00BE6FC6">
        <w:rPr>
          <w:rFonts w:asciiTheme="minorHAnsi" w:hAnsiTheme="minorHAnsi" w:cstheme="minorHAnsi"/>
          <w:color w:val="000000" w:themeColor="text1"/>
          <w:lang w:val="es-ES_tradnl"/>
        </w:rPr>
        <w:t>confirma</w:t>
      </w:r>
      <w:r w:rsidR="00C646D3" w:rsidRPr="00B46949">
        <w:rPr>
          <w:rFonts w:asciiTheme="minorHAnsi" w:hAnsiTheme="minorHAnsi" w:cstheme="minorHAnsi"/>
          <w:color w:val="000000" w:themeColor="text1"/>
          <w:lang w:val="es-ES_tradnl"/>
        </w:rPr>
        <w:t xml:space="preserve"> que realmente se considera uno de los wichís. Además, se nota o se aprecia que los propios wichís también </w:t>
      </w:r>
      <w:r w:rsidR="00C646D3" w:rsidRPr="00DC1A6A">
        <w:rPr>
          <w:rFonts w:asciiTheme="minorHAnsi" w:hAnsiTheme="minorHAnsi" w:cstheme="minorHAnsi"/>
          <w:color w:val="000000" w:themeColor="text1"/>
          <w:lang w:val="es-ES_tradnl"/>
        </w:rPr>
        <w:t>consideran a Palmer</w:t>
      </w:r>
      <w:r w:rsidR="00C646D3" w:rsidRPr="00B46949">
        <w:rPr>
          <w:rFonts w:asciiTheme="minorHAnsi" w:hAnsiTheme="minorHAnsi" w:cstheme="minorHAnsi"/>
          <w:color w:val="000000" w:themeColor="text1"/>
          <w:lang w:val="es-ES_tradnl"/>
        </w:rPr>
        <w:t xml:space="preserve"> como uno de los suyos</w:t>
      </w:r>
      <w:r w:rsidRPr="00B46949">
        <w:rPr>
          <w:rFonts w:asciiTheme="minorHAnsi" w:hAnsiTheme="minorHAnsi" w:cstheme="minorHAnsi"/>
          <w:lang w:val="es-ES_tradnl"/>
        </w:rPr>
        <w:t xml:space="preserve">. Por ejemplo, cuando el indígena wichí Qa’tu y Palmer están hablando sobre el juicio, Qa’tu dice: “¿Te acuerdas cuando </w:t>
      </w:r>
      <w:r w:rsidRPr="00B46949">
        <w:rPr>
          <w:rFonts w:asciiTheme="minorHAnsi" w:hAnsiTheme="minorHAnsi" w:cstheme="minorHAnsi"/>
          <w:u w:val="single"/>
          <w:lang w:val="es-ES_tradnl"/>
        </w:rPr>
        <w:t>quisimos</w:t>
      </w:r>
      <w:r w:rsidRPr="00B46949">
        <w:rPr>
          <w:rFonts w:asciiTheme="minorHAnsi" w:hAnsiTheme="minorHAnsi" w:cstheme="minorHAnsi"/>
          <w:lang w:val="es-ES_tradnl"/>
        </w:rPr>
        <w:t xml:space="preserve"> oponer</w:t>
      </w:r>
      <w:r w:rsidRPr="00B46949">
        <w:rPr>
          <w:rFonts w:asciiTheme="minorHAnsi" w:hAnsiTheme="minorHAnsi" w:cstheme="minorHAnsi"/>
          <w:u w:val="single"/>
          <w:lang w:val="es-ES_tradnl"/>
        </w:rPr>
        <w:t>nos</w:t>
      </w:r>
      <w:r w:rsidRPr="00B46949">
        <w:rPr>
          <w:rFonts w:asciiTheme="minorHAnsi" w:hAnsiTheme="minorHAnsi" w:cstheme="minorHAnsi"/>
          <w:lang w:val="es-ES_tradnl"/>
        </w:rPr>
        <w:t xml:space="preserve"> a la policía que vino a la comunidad?” [00:51:40]. Eso demuestra que Qa’tu ve </w:t>
      </w:r>
      <w:r w:rsidR="00AE7DDD" w:rsidRPr="00B46949">
        <w:rPr>
          <w:rFonts w:asciiTheme="minorHAnsi" w:hAnsiTheme="minorHAnsi" w:cstheme="minorHAnsi"/>
          <w:lang w:val="es-ES_tradnl"/>
        </w:rPr>
        <w:t xml:space="preserve">a </w:t>
      </w:r>
      <w:r w:rsidRPr="00B46949">
        <w:rPr>
          <w:rFonts w:asciiTheme="minorHAnsi" w:hAnsiTheme="minorHAnsi" w:cstheme="minorHAnsi"/>
          <w:lang w:val="es-ES_tradnl"/>
        </w:rPr>
        <w:t xml:space="preserve">Palmer como un miembro digno de su comunidad. Hasta hubiera podido </w:t>
      </w:r>
      <w:r w:rsidR="00A10056" w:rsidRPr="00B46949">
        <w:rPr>
          <w:rFonts w:asciiTheme="minorHAnsi" w:hAnsiTheme="minorHAnsi" w:cstheme="minorHAnsi"/>
          <w:lang w:val="es-ES_tradnl"/>
        </w:rPr>
        <w:t xml:space="preserve">haber </w:t>
      </w:r>
      <w:r w:rsidRPr="00B46949">
        <w:rPr>
          <w:rFonts w:asciiTheme="minorHAnsi" w:hAnsiTheme="minorHAnsi" w:cstheme="minorHAnsi"/>
          <w:lang w:val="es-ES_tradnl"/>
        </w:rPr>
        <w:t xml:space="preserve">dicho ‘nuestra comunidad’ porque es lo mismo en este caso. La forma del verbo en segunda persona </w:t>
      </w:r>
      <w:r w:rsidR="00881313" w:rsidRPr="00B46949">
        <w:rPr>
          <w:rFonts w:asciiTheme="minorHAnsi" w:hAnsiTheme="minorHAnsi" w:cstheme="minorHAnsi"/>
          <w:lang w:val="es-ES_tradnl"/>
        </w:rPr>
        <w:t xml:space="preserve">del </w:t>
      </w:r>
      <w:r w:rsidRPr="00B46949">
        <w:rPr>
          <w:rFonts w:asciiTheme="minorHAnsi" w:hAnsiTheme="minorHAnsi" w:cstheme="minorHAnsi"/>
          <w:lang w:val="es-ES_tradnl"/>
        </w:rPr>
        <w:t xml:space="preserve">plural ‘quisimos’ también indica este sentimiento de colectividad y demuestra el hecho de que Palmer no es un </w:t>
      </w:r>
      <w:r w:rsidRPr="00B46949">
        <w:rPr>
          <w:rFonts w:asciiTheme="minorHAnsi" w:hAnsiTheme="minorHAnsi" w:cstheme="minorHAnsi"/>
          <w:i/>
          <w:lang w:val="es-ES_tradnl"/>
        </w:rPr>
        <w:t>outsider</w:t>
      </w:r>
      <w:r w:rsidRPr="00B46949">
        <w:rPr>
          <w:rFonts w:asciiTheme="minorHAnsi" w:hAnsiTheme="minorHAnsi" w:cstheme="minorHAnsi"/>
          <w:lang w:val="es-ES_tradnl"/>
        </w:rPr>
        <w:t xml:space="preserve">. Los wichís tienen respeto a Palmer y esta aceptación a la comunidad también contribuye a la posibilidad de </w:t>
      </w:r>
      <w:r w:rsidR="000E5153">
        <w:rPr>
          <w:rFonts w:asciiTheme="minorHAnsi" w:hAnsiTheme="minorHAnsi" w:cstheme="minorHAnsi"/>
          <w:lang w:val="es-ES_tradnl"/>
        </w:rPr>
        <w:t>ofrecer</w:t>
      </w:r>
      <w:r w:rsidRPr="00B46949">
        <w:rPr>
          <w:rFonts w:asciiTheme="minorHAnsi" w:hAnsiTheme="minorHAnsi" w:cstheme="minorHAnsi"/>
          <w:lang w:val="es-ES_tradnl"/>
        </w:rPr>
        <w:t xml:space="preserve"> una </w:t>
      </w:r>
      <w:r w:rsidR="000E5153">
        <w:rPr>
          <w:rFonts w:asciiTheme="minorHAnsi" w:hAnsiTheme="minorHAnsi" w:cstheme="minorHAnsi"/>
          <w:lang w:val="es-ES_tradnl"/>
        </w:rPr>
        <w:t>visión</w:t>
      </w:r>
      <w:r w:rsidRPr="00B46949">
        <w:rPr>
          <w:rFonts w:asciiTheme="minorHAnsi" w:hAnsiTheme="minorHAnsi" w:cstheme="minorHAnsi"/>
          <w:lang w:val="es-ES_tradnl"/>
        </w:rPr>
        <w:t xml:space="preserve"> </w:t>
      </w:r>
      <w:r w:rsidRPr="00B46949">
        <w:rPr>
          <w:rFonts w:asciiTheme="minorHAnsi" w:hAnsiTheme="minorHAnsi" w:cstheme="minorHAnsi"/>
          <w:i/>
          <w:lang w:val="es-ES_tradnl"/>
        </w:rPr>
        <w:t xml:space="preserve">emic </w:t>
      </w:r>
      <w:r w:rsidRPr="00B46949">
        <w:rPr>
          <w:rFonts w:asciiTheme="minorHAnsi" w:hAnsiTheme="minorHAnsi" w:cstheme="minorHAnsi"/>
          <w:lang w:val="es-ES_tradnl"/>
        </w:rPr>
        <w:t>complet</w:t>
      </w:r>
      <w:r w:rsidR="004A0FB0">
        <w:rPr>
          <w:rFonts w:asciiTheme="minorHAnsi" w:hAnsiTheme="minorHAnsi" w:cstheme="minorHAnsi"/>
          <w:lang w:val="es-ES_tradnl"/>
        </w:rPr>
        <w:t>a</w:t>
      </w:r>
      <w:r w:rsidR="00444484">
        <w:rPr>
          <w:rFonts w:asciiTheme="minorHAnsi" w:hAnsiTheme="minorHAnsi" w:cstheme="minorHAnsi"/>
          <w:lang w:val="es-ES_tradnl"/>
        </w:rPr>
        <w:t xml:space="preserve"> y correcta</w:t>
      </w:r>
      <w:r w:rsidR="000E5153">
        <w:rPr>
          <w:rFonts w:asciiTheme="minorHAnsi" w:hAnsiTheme="minorHAnsi" w:cstheme="minorHAnsi"/>
          <w:lang w:val="es-ES_tradnl"/>
        </w:rPr>
        <w:t>.</w:t>
      </w:r>
    </w:p>
    <w:p w14:paraId="41CC36FE" w14:textId="77777777" w:rsidR="00727C40" w:rsidRPr="00B46949" w:rsidRDefault="00727C40" w:rsidP="00727C40">
      <w:pPr>
        <w:spacing w:line="360" w:lineRule="auto"/>
        <w:jc w:val="both"/>
        <w:rPr>
          <w:rFonts w:asciiTheme="minorHAnsi" w:hAnsiTheme="minorHAnsi" w:cstheme="minorHAnsi"/>
          <w:lang w:val="es-ES_tradnl"/>
        </w:rPr>
      </w:pPr>
    </w:p>
    <w:p w14:paraId="5266784D" w14:textId="03BA3546" w:rsidR="00727C40" w:rsidRPr="00B46949" w:rsidRDefault="00727C40" w:rsidP="006A7E2B">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Tercero, en un momento dado Palmer está conversando con la madre de Qa’tu, </w:t>
      </w:r>
      <w:r w:rsidR="005218F4" w:rsidRPr="00B46949">
        <w:rPr>
          <w:rFonts w:asciiTheme="minorHAnsi" w:hAnsiTheme="minorHAnsi" w:cstheme="minorHAnsi"/>
          <w:lang w:val="es-ES_tradnl"/>
        </w:rPr>
        <w:t>que</w:t>
      </w:r>
      <w:r w:rsidRPr="00B46949">
        <w:rPr>
          <w:rFonts w:asciiTheme="minorHAnsi" w:hAnsiTheme="minorHAnsi" w:cstheme="minorHAnsi"/>
          <w:lang w:val="es-ES_tradnl"/>
        </w:rPr>
        <w:t xml:space="preserve"> está enferma. Palmer explica que “le están tratando chamánicamente. Pero no reconoce qué es la causa espiritual de la enfermedad.” [00:21:15]. El espectador puede </w:t>
      </w:r>
      <w:r w:rsidR="005218F4" w:rsidRPr="00B46949">
        <w:rPr>
          <w:rFonts w:asciiTheme="minorHAnsi" w:hAnsiTheme="minorHAnsi" w:cstheme="minorHAnsi"/>
          <w:lang w:val="es-ES_tradnl"/>
        </w:rPr>
        <w:t>apreciar</w:t>
      </w:r>
      <w:r w:rsidRPr="00B46949">
        <w:rPr>
          <w:rFonts w:asciiTheme="minorHAnsi" w:hAnsiTheme="minorHAnsi" w:cstheme="minorHAnsi"/>
          <w:lang w:val="es-ES_tradnl"/>
        </w:rPr>
        <w:t xml:space="preserve"> </w:t>
      </w:r>
      <w:r w:rsidR="005218F4" w:rsidRPr="00B46949">
        <w:rPr>
          <w:rFonts w:asciiTheme="minorHAnsi" w:hAnsiTheme="minorHAnsi" w:cstheme="minorHAnsi"/>
          <w:lang w:val="es-ES_tradnl"/>
        </w:rPr>
        <w:t xml:space="preserve">entonces </w:t>
      </w:r>
      <w:r w:rsidRPr="00B46949">
        <w:rPr>
          <w:rFonts w:asciiTheme="minorHAnsi" w:hAnsiTheme="minorHAnsi" w:cstheme="minorHAnsi"/>
          <w:lang w:val="es-ES_tradnl"/>
        </w:rPr>
        <w:t xml:space="preserve">que Palmer </w:t>
      </w:r>
      <w:r w:rsidR="005932F4">
        <w:rPr>
          <w:rFonts w:asciiTheme="minorHAnsi" w:hAnsiTheme="minorHAnsi" w:cstheme="minorHAnsi"/>
          <w:lang w:val="es-ES_tradnl"/>
        </w:rPr>
        <w:t>entiende o normaliza</w:t>
      </w:r>
      <w:r w:rsidRPr="00B46949">
        <w:rPr>
          <w:rFonts w:asciiTheme="minorHAnsi" w:hAnsiTheme="minorHAnsi" w:cstheme="minorHAnsi"/>
          <w:lang w:val="es-ES_tradnl"/>
        </w:rPr>
        <w:t xml:space="preserve"> las pr</w:t>
      </w:r>
      <w:r w:rsidR="005218F4" w:rsidRPr="00B46949">
        <w:rPr>
          <w:rFonts w:asciiTheme="minorHAnsi" w:hAnsiTheme="minorHAnsi" w:cstheme="minorHAnsi"/>
          <w:lang w:val="es-ES_tradnl"/>
        </w:rPr>
        <w:t>á</w:t>
      </w:r>
      <w:r w:rsidRPr="00B46949">
        <w:rPr>
          <w:rFonts w:asciiTheme="minorHAnsi" w:hAnsiTheme="minorHAnsi" w:cstheme="minorHAnsi"/>
          <w:lang w:val="es-ES_tradnl"/>
        </w:rPr>
        <w:t>cticas chamánicas</w:t>
      </w:r>
      <w:r w:rsidR="005218F4" w:rsidRPr="00B46949">
        <w:rPr>
          <w:rFonts w:asciiTheme="minorHAnsi" w:hAnsiTheme="minorHAnsi" w:cstheme="minorHAnsi"/>
          <w:lang w:val="es-ES_tradnl"/>
        </w:rPr>
        <w:t>,</w:t>
      </w:r>
      <w:r w:rsidRPr="00B46949">
        <w:rPr>
          <w:rFonts w:asciiTheme="minorHAnsi" w:hAnsiTheme="minorHAnsi" w:cstheme="minorHAnsi"/>
          <w:lang w:val="es-ES_tradnl"/>
        </w:rPr>
        <w:t xml:space="preserve"> que </w:t>
      </w:r>
      <w:r w:rsidR="00193BB9" w:rsidRPr="00B46949">
        <w:rPr>
          <w:rFonts w:asciiTheme="minorHAnsi" w:hAnsiTheme="minorHAnsi" w:cstheme="minorHAnsi"/>
          <w:color w:val="000000" w:themeColor="text1"/>
          <w:lang w:val="es-ES_tradnl"/>
        </w:rPr>
        <w:t xml:space="preserve">pueden parecer incomprensibles o supersticiones para una persona occidental. </w:t>
      </w:r>
      <w:r w:rsidRPr="00B46949">
        <w:rPr>
          <w:rFonts w:asciiTheme="minorHAnsi" w:hAnsiTheme="minorHAnsi" w:cstheme="minorHAnsi"/>
          <w:lang w:val="es-ES_tradnl"/>
        </w:rPr>
        <w:t xml:space="preserve">La manera respetuosa y objetiva con la </w:t>
      </w:r>
      <w:r w:rsidR="006A770B" w:rsidRPr="00B46949">
        <w:rPr>
          <w:rFonts w:asciiTheme="minorHAnsi" w:hAnsiTheme="minorHAnsi" w:cstheme="minorHAnsi"/>
          <w:lang w:val="es-ES_tradnl"/>
        </w:rPr>
        <w:t>que</w:t>
      </w:r>
      <w:r w:rsidRPr="00B46949">
        <w:rPr>
          <w:rFonts w:asciiTheme="minorHAnsi" w:hAnsiTheme="minorHAnsi" w:cstheme="minorHAnsi"/>
          <w:lang w:val="es-ES_tradnl"/>
        </w:rPr>
        <w:t xml:space="preserve"> Palmer habla de los orígenes espirituales de la enfermedad y del chamanismo demuestra que entiende perfectamente la cultura y respeta todos sus aspectos. </w:t>
      </w:r>
    </w:p>
    <w:p w14:paraId="40220D7F" w14:textId="77777777" w:rsidR="00727C40" w:rsidRPr="00B46949" w:rsidRDefault="00727C40" w:rsidP="00727C40">
      <w:pPr>
        <w:spacing w:line="360" w:lineRule="auto"/>
        <w:ind w:firstLine="708"/>
        <w:jc w:val="both"/>
        <w:rPr>
          <w:rFonts w:asciiTheme="minorHAnsi" w:hAnsiTheme="minorHAnsi" w:cstheme="minorHAnsi"/>
          <w:lang w:val="es-ES_tradnl"/>
        </w:rPr>
      </w:pPr>
    </w:p>
    <w:p w14:paraId="144D7D98" w14:textId="7B4370B5" w:rsidR="00E94C61" w:rsidRPr="00E94C61" w:rsidRDefault="00727C40" w:rsidP="006A7E2B">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Una última razón por la cual se puede argumentar que Palmer posee una perspectiva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y puede hablar con autoridad y conocimiento de causa sobre la comunidad de los wichís, es un elemento quizás tan obvio que puede ser olvidado, a saber, su matrimonio con una mujer indígena wichí. A través de su relación con Tojweya, Palmer ha podido experimentar una inmersión cultural completa. Debido al hecho de ser integrado, gracias a su matrimonio, en una familia culturalmente diferente, Palmer no ha tenido otra opción que adaptarse y, por lo tanto, ha aprendido bien la cultura en todos los matices de la vida diaria.</w:t>
      </w:r>
    </w:p>
    <w:p w14:paraId="7A5B9696" w14:textId="77777777" w:rsidR="00727C40" w:rsidRPr="00B46949" w:rsidRDefault="00727C40" w:rsidP="00727C40">
      <w:pPr>
        <w:spacing w:line="360" w:lineRule="auto"/>
        <w:jc w:val="both"/>
        <w:rPr>
          <w:rFonts w:asciiTheme="minorHAnsi" w:hAnsiTheme="minorHAnsi" w:cstheme="minorHAnsi"/>
          <w:u w:val="single"/>
          <w:lang w:val="es-ES_tradnl"/>
        </w:rPr>
      </w:pPr>
    </w:p>
    <w:p w14:paraId="26ACFE77" w14:textId="75DC5A94" w:rsidR="00727C40" w:rsidRDefault="00727C40" w:rsidP="00E94C61">
      <w:pPr>
        <w:pStyle w:val="Kop3"/>
        <w:numPr>
          <w:ilvl w:val="2"/>
          <w:numId w:val="11"/>
        </w:numPr>
        <w:rPr>
          <w:lang w:val="es-ES_tradnl"/>
        </w:rPr>
      </w:pPr>
      <w:bookmarkStart w:id="50" w:name="_Toc16691430"/>
      <w:bookmarkStart w:id="51" w:name="_Toc16842577"/>
      <w:bookmarkStart w:id="52" w:name="_Toc16842750"/>
      <w:bookmarkStart w:id="53" w:name="_Toc16842821"/>
      <w:bookmarkStart w:id="54" w:name="_Toc16842890"/>
      <w:r w:rsidRPr="0052648E">
        <w:rPr>
          <w:i/>
          <w:lang w:val="es-ES_tradnl"/>
        </w:rPr>
        <w:lastRenderedPageBreak/>
        <w:t>Emic/etic</w:t>
      </w:r>
      <w:r w:rsidRPr="00B46949">
        <w:rPr>
          <w:lang w:val="es-ES_tradnl"/>
        </w:rPr>
        <w:t xml:space="preserve"> en </w:t>
      </w:r>
      <w:r w:rsidRPr="0052648E">
        <w:rPr>
          <w:i/>
          <w:lang w:val="es-ES_tradnl"/>
        </w:rPr>
        <w:t>El abrazo de la serpiente</w:t>
      </w:r>
      <w:bookmarkEnd w:id="50"/>
      <w:bookmarkEnd w:id="51"/>
      <w:bookmarkEnd w:id="52"/>
      <w:bookmarkEnd w:id="53"/>
      <w:bookmarkEnd w:id="54"/>
    </w:p>
    <w:p w14:paraId="278E4F93" w14:textId="77777777" w:rsidR="00E94C61" w:rsidRPr="00470EC8" w:rsidRDefault="00E94C61" w:rsidP="00E94C61">
      <w:pPr>
        <w:ind w:left="360"/>
        <w:rPr>
          <w:lang w:val="es-ES_tradnl"/>
        </w:rPr>
      </w:pPr>
    </w:p>
    <w:p w14:paraId="55AAEC60" w14:textId="77777777" w:rsidR="00727C40" w:rsidRPr="00B46949" w:rsidRDefault="00727C40" w:rsidP="00727C40">
      <w:pPr>
        <w:spacing w:line="360" w:lineRule="auto"/>
        <w:jc w:val="both"/>
        <w:rPr>
          <w:rFonts w:asciiTheme="minorHAnsi" w:hAnsiTheme="minorHAnsi" w:cstheme="minorHAnsi"/>
          <w:lang w:val="es-ES_tradnl"/>
        </w:rPr>
      </w:pPr>
    </w:p>
    <w:p w14:paraId="193B1437" w14:textId="4668B333"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n-US"/>
        </w:rPr>
        <w:t xml:space="preserve">En </w:t>
      </w:r>
      <w:r w:rsidRPr="00B46949">
        <w:rPr>
          <w:rFonts w:asciiTheme="minorHAnsi" w:hAnsiTheme="minorHAnsi" w:cstheme="minorHAnsi"/>
          <w:i/>
          <w:lang w:val="en-US"/>
        </w:rPr>
        <w:t>Literature and travel,</w:t>
      </w:r>
      <w:r w:rsidRPr="00B46949">
        <w:rPr>
          <w:rFonts w:asciiTheme="minorHAnsi" w:hAnsiTheme="minorHAnsi" w:cstheme="minorHAnsi"/>
          <w:lang w:val="en-US"/>
        </w:rPr>
        <w:t xml:space="preserve"> </w:t>
      </w:r>
      <w:r w:rsidRPr="00470EC8">
        <w:rPr>
          <w:rFonts w:asciiTheme="minorHAnsi" w:hAnsiTheme="minorHAnsi" w:cstheme="minorHAnsi"/>
          <w:lang w:val="en-US"/>
        </w:rPr>
        <w:t xml:space="preserve">un </w:t>
      </w:r>
      <w:r w:rsidRPr="00144186">
        <w:rPr>
          <w:rFonts w:asciiTheme="minorHAnsi" w:hAnsiTheme="minorHAnsi" w:cstheme="minorHAnsi"/>
          <w:lang w:val="en-US"/>
        </w:rPr>
        <w:t>volume</w:t>
      </w:r>
      <w:r w:rsidR="00CA4BCE" w:rsidRPr="00144186">
        <w:rPr>
          <w:rFonts w:asciiTheme="minorHAnsi" w:hAnsiTheme="minorHAnsi" w:cstheme="minorHAnsi"/>
          <w:lang w:val="en-US"/>
        </w:rPr>
        <w:t>n</w:t>
      </w:r>
      <w:r w:rsidRPr="00144186">
        <w:rPr>
          <w:rFonts w:asciiTheme="minorHAnsi" w:hAnsiTheme="minorHAnsi" w:cstheme="minorHAnsi"/>
          <w:lang w:val="en-US"/>
        </w:rPr>
        <w:t xml:space="preserve"> colectivo editado por</w:t>
      </w:r>
      <w:r w:rsidRPr="00B46949">
        <w:rPr>
          <w:rFonts w:asciiTheme="minorHAnsi" w:hAnsiTheme="minorHAnsi" w:cstheme="minorHAnsi"/>
          <w:lang w:val="en-US"/>
        </w:rPr>
        <w:t xml:space="preserve"> Michael Hanne, se dice: “The mythology and folklore of every culture contain instances of journeys which are seen as having an archetypally fundamental significance for that society, whether in the form of myths of origin […] or in the form of folktales which recount the travels and associated tests […] undergone by the hero.”</w:t>
      </w:r>
      <w:r w:rsidRPr="00B46949">
        <w:rPr>
          <w:rStyle w:val="Voetnootmarkering"/>
          <w:rFonts w:asciiTheme="minorHAnsi" w:hAnsiTheme="minorHAnsi" w:cstheme="minorHAnsi"/>
          <w:lang w:val="en-US"/>
        </w:rPr>
        <w:footnoteReference w:id="26"/>
      </w:r>
      <w:r w:rsidR="00F87B7D" w:rsidRPr="00470EC8">
        <w:rPr>
          <w:rFonts w:asciiTheme="minorHAnsi" w:hAnsiTheme="minorHAnsi" w:cstheme="minorHAnsi"/>
          <w:lang w:val="en-US"/>
        </w:rPr>
        <w:t xml:space="preserve"> </w:t>
      </w:r>
      <w:r w:rsidR="004B7F44" w:rsidRPr="00B46949">
        <w:rPr>
          <w:rFonts w:asciiTheme="minorHAnsi" w:hAnsiTheme="minorHAnsi" w:cstheme="minorHAnsi"/>
          <w:color w:val="000000" w:themeColor="text1"/>
          <w:lang w:val="es-ES_tradnl"/>
        </w:rPr>
        <w:t xml:space="preserve">Esta idea también es absolutamente válida para las culturas indígenas en </w:t>
      </w:r>
      <w:r w:rsidR="004B7F44" w:rsidRPr="00B46949">
        <w:rPr>
          <w:rFonts w:asciiTheme="minorHAnsi" w:hAnsiTheme="minorHAnsi" w:cstheme="minorHAnsi"/>
          <w:i/>
          <w:color w:val="000000" w:themeColor="text1"/>
          <w:lang w:val="es-ES_tradnl"/>
        </w:rPr>
        <w:t>El abrazo de la serpiente</w:t>
      </w:r>
      <w:r w:rsidR="004B7F44" w:rsidRPr="00B46949">
        <w:rPr>
          <w:rFonts w:asciiTheme="minorHAnsi" w:hAnsiTheme="minorHAnsi" w:cstheme="minorHAnsi"/>
          <w:color w:val="000000" w:themeColor="text1"/>
          <w:lang w:val="es-ES_tradnl"/>
        </w:rPr>
        <w:t xml:space="preserve">. La importancia de la historia se recalca al principio de la película </w:t>
      </w:r>
      <w:r w:rsidR="004B7F44" w:rsidRPr="006D5452">
        <w:rPr>
          <w:rFonts w:asciiTheme="minorHAnsi" w:hAnsiTheme="minorHAnsi" w:cstheme="minorHAnsi"/>
          <w:color w:val="000000" w:themeColor="text1"/>
          <w:lang w:val="es-ES_tradnl"/>
        </w:rPr>
        <w:t>cuando se muestra una</w:t>
      </w:r>
      <w:r w:rsidR="004B7F44" w:rsidRPr="00B46949">
        <w:rPr>
          <w:rFonts w:asciiTheme="minorHAnsi" w:hAnsiTheme="minorHAnsi" w:cstheme="minorHAnsi"/>
          <w:color w:val="000000" w:themeColor="text1"/>
          <w:lang w:val="es-ES_tradnl"/>
        </w:rPr>
        <w:t xml:space="preserve"> enorme anaconda enroscándose en la selva amazónica. </w:t>
      </w:r>
      <w:r w:rsidRPr="00B46949">
        <w:rPr>
          <w:rFonts w:asciiTheme="minorHAnsi" w:hAnsiTheme="minorHAnsi" w:cstheme="minorHAnsi"/>
          <w:lang w:val="es-ES_tradnl"/>
        </w:rPr>
        <w:t xml:space="preserve">Primero, el espectador quizás no </w:t>
      </w:r>
      <w:r w:rsidR="000C1269">
        <w:rPr>
          <w:rFonts w:asciiTheme="minorHAnsi" w:hAnsiTheme="minorHAnsi" w:cstheme="minorHAnsi"/>
          <w:lang w:val="es-ES_tradnl"/>
        </w:rPr>
        <w:t xml:space="preserve">es consciente del </w:t>
      </w:r>
      <w:r w:rsidRPr="00B46949">
        <w:rPr>
          <w:rFonts w:asciiTheme="minorHAnsi" w:hAnsiTheme="minorHAnsi" w:cstheme="minorHAnsi"/>
          <w:lang w:val="es-ES_tradnl"/>
        </w:rPr>
        <w:t>hecho de que existe un vínculo entre este animal y la leyenda fundacional del mundo según esas tribus indígenas. Esta leyenda es aclarada cuando el guía -indígena- Manduca pregunta al chamán Karamakate “Esta es, ¿verdad? Este es el lugar donde la anaconda bajó de la Vía Láctea con los ancestros karipulakena.”</w:t>
      </w:r>
      <w:r w:rsidR="00951344">
        <w:rPr>
          <w:rFonts w:asciiTheme="minorHAnsi" w:hAnsiTheme="minorHAnsi" w:cstheme="minorHAnsi"/>
          <w:lang w:val="es-ES_tradnl"/>
        </w:rPr>
        <w:t xml:space="preserve"> [00:34:40].</w:t>
      </w:r>
      <w:r w:rsidRPr="00B46949">
        <w:rPr>
          <w:rFonts w:asciiTheme="minorHAnsi" w:hAnsiTheme="minorHAnsi" w:cstheme="minorHAnsi"/>
          <w:lang w:val="es-ES_tradnl"/>
        </w:rPr>
        <w:t xml:space="preserve"> La anaconda, junta a los ancestros, emprendió entonces un ‘viaje’ del cielo a la tierra. </w:t>
      </w:r>
      <w:r w:rsidR="00577895">
        <w:rPr>
          <w:rFonts w:asciiTheme="minorHAnsi" w:hAnsiTheme="minorHAnsi" w:cstheme="minorHAnsi"/>
          <w:lang w:val="es-ES_tradnl"/>
        </w:rPr>
        <w:t>Se m</w:t>
      </w:r>
      <w:r w:rsidRPr="00B46949">
        <w:rPr>
          <w:rFonts w:asciiTheme="minorHAnsi" w:hAnsiTheme="minorHAnsi" w:cstheme="minorHAnsi"/>
          <w:lang w:val="es-ES_tradnl"/>
        </w:rPr>
        <w:t>encion</w:t>
      </w:r>
      <w:r w:rsidR="00577895">
        <w:rPr>
          <w:rFonts w:asciiTheme="minorHAnsi" w:hAnsiTheme="minorHAnsi" w:cstheme="minorHAnsi"/>
          <w:lang w:val="es-ES_tradnl"/>
        </w:rPr>
        <w:t>a</w:t>
      </w:r>
      <w:r w:rsidRPr="00B46949">
        <w:rPr>
          <w:rFonts w:asciiTheme="minorHAnsi" w:hAnsiTheme="minorHAnsi" w:cstheme="minorHAnsi"/>
          <w:lang w:val="es-ES_tradnl"/>
        </w:rPr>
        <w:t xml:space="preserve"> esta breve anécdota para llamar la atención </w:t>
      </w:r>
      <w:r w:rsidR="00BF1000">
        <w:rPr>
          <w:rFonts w:asciiTheme="minorHAnsi" w:hAnsiTheme="minorHAnsi" w:cstheme="minorHAnsi"/>
          <w:lang w:val="es-ES_tradnl"/>
        </w:rPr>
        <w:t>sobre el</w:t>
      </w:r>
      <w:r w:rsidRPr="00B46949">
        <w:rPr>
          <w:rFonts w:asciiTheme="minorHAnsi" w:hAnsiTheme="minorHAnsi" w:cstheme="minorHAnsi"/>
          <w:lang w:val="es-ES_tradnl"/>
        </w:rPr>
        <w:t xml:space="preserve"> hecho de que un gran número de escenas </w:t>
      </w:r>
      <w:r w:rsidRPr="00B46949">
        <w:rPr>
          <w:rFonts w:asciiTheme="minorHAnsi" w:hAnsiTheme="minorHAnsi" w:cstheme="minorHAnsi"/>
          <w:i/>
          <w:lang w:val="es-ES_tradnl"/>
        </w:rPr>
        <w:t xml:space="preserve">en El abrazo de la serpiente </w:t>
      </w:r>
      <w:r w:rsidRPr="00B46949">
        <w:rPr>
          <w:rFonts w:asciiTheme="minorHAnsi" w:hAnsiTheme="minorHAnsi" w:cstheme="minorHAnsi"/>
          <w:lang w:val="es-ES_tradnl"/>
        </w:rPr>
        <w:t>se dedican a elementos culturales y mitológicos que son sumamente distintos a los de las culturas occidentales. Se puede prever entonces que estos</w:t>
      </w:r>
      <w:r w:rsidR="00136CD3" w:rsidRPr="00B46949">
        <w:rPr>
          <w:rFonts w:asciiTheme="minorHAnsi" w:hAnsiTheme="minorHAnsi" w:cstheme="minorHAnsi"/>
          <w:lang w:val="es-ES_tradnl"/>
        </w:rPr>
        <w:t xml:space="preserve"> fuertes</w:t>
      </w:r>
      <w:r w:rsidRPr="00B46949">
        <w:rPr>
          <w:rFonts w:asciiTheme="minorHAnsi" w:hAnsiTheme="minorHAnsi" w:cstheme="minorHAnsi"/>
          <w:lang w:val="es-ES_tradnl"/>
        </w:rPr>
        <w:t xml:space="preserve"> contrastes entre las culturas implicarán que los etnógrafos verán la cultura indígena con una perspectiva demarcada, lo que se investigará </w:t>
      </w:r>
      <w:r w:rsidR="0048426E">
        <w:rPr>
          <w:rFonts w:asciiTheme="minorHAnsi" w:hAnsiTheme="minorHAnsi" w:cstheme="minorHAnsi"/>
          <w:lang w:val="es-ES_tradnl"/>
        </w:rPr>
        <w:t>a continuación</w:t>
      </w:r>
      <w:r w:rsidRPr="00B46949">
        <w:rPr>
          <w:rFonts w:asciiTheme="minorHAnsi" w:hAnsiTheme="minorHAnsi" w:cstheme="minorHAnsi"/>
          <w:lang w:val="es-ES_tradnl"/>
        </w:rPr>
        <w:t>.</w:t>
      </w:r>
    </w:p>
    <w:p w14:paraId="0A8346B1" w14:textId="77777777" w:rsidR="00727C40" w:rsidRPr="00B46949" w:rsidRDefault="00727C40" w:rsidP="00727C40">
      <w:pPr>
        <w:spacing w:line="360" w:lineRule="auto"/>
        <w:jc w:val="both"/>
        <w:rPr>
          <w:rFonts w:asciiTheme="minorHAnsi" w:hAnsiTheme="minorHAnsi" w:cstheme="minorHAnsi"/>
          <w:lang w:val="es-ES_tradnl"/>
        </w:rPr>
      </w:pPr>
    </w:p>
    <w:p w14:paraId="76ACDD71" w14:textId="783968BE" w:rsidR="001C4ACA" w:rsidRPr="0035186C" w:rsidRDefault="00727C40" w:rsidP="001C4ACA">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lang w:val="es-ES_tradnl"/>
        </w:rPr>
        <w:t xml:space="preserve">La perspectiva de los etnógrafos en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difiere </w:t>
      </w:r>
      <w:r w:rsidR="00816FA0" w:rsidRPr="00B46949">
        <w:rPr>
          <w:rFonts w:asciiTheme="minorHAnsi" w:hAnsiTheme="minorHAnsi" w:cstheme="minorHAnsi"/>
          <w:color w:val="000000" w:themeColor="text1"/>
          <w:lang w:val="es-ES_tradnl"/>
        </w:rPr>
        <w:t xml:space="preserve">drásticamente </w:t>
      </w:r>
      <w:r w:rsidRPr="00B46949">
        <w:rPr>
          <w:rFonts w:asciiTheme="minorHAnsi" w:hAnsiTheme="minorHAnsi" w:cstheme="minorHAnsi"/>
          <w:lang w:val="es-ES_tradnl"/>
        </w:rPr>
        <w:t xml:space="preserve">de la perspectiva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w:t>
      </w:r>
      <w:r w:rsidR="00A976CE">
        <w:rPr>
          <w:rFonts w:asciiTheme="minorHAnsi" w:hAnsiTheme="minorHAnsi" w:cstheme="minorHAnsi"/>
          <w:lang w:val="es-ES_tradnl"/>
        </w:rPr>
        <w:t>de</w:t>
      </w:r>
      <w:r w:rsidRPr="00B46949">
        <w:rPr>
          <w:rFonts w:asciiTheme="minorHAnsi" w:hAnsiTheme="minorHAnsi" w:cstheme="minorHAnsi"/>
          <w:lang w:val="es-ES_tradnl"/>
        </w:rPr>
        <w:t xml:space="preserve"> </w:t>
      </w:r>
      <w:r w:rsidR="00974976">
        <w:rPr>
          <w:rFonts w:asciiTheme="minorHAnsi" w:hAnsiTheme="minorHAnsi" w:cstheme="minorHAnsi"/>
          <w:lang w:val="es-ES_tradnl"/>
        </w:rPr>
        <w:t xml:space="preserve">Palmer en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Los dos personajes etnográficos en la película, el alemán Theo</w:t>
      </w:r>
      <w:r w:rsidR="00306191">
        <w:rPr>
          <w:rFonts w:asciiTheme="minorHAnsi" w:hAnsiTheme="minorHAnsi" w:cstheme="minorHAnsi"/>
          <w:lang w:val="es-ES_tradnl"/>
        </w:rPr>
        <w:t xml:space="preserve"> </w:t>
      </w:r>
      <w:r w:rsidRPr="00B46949">
        <w:rPr>
          <w:rFonts w:asciiTheme="minorHAnsi" w:hAnsiTheme="minorHAnsi" w:cstheme="minorHAnsi"/>
          <w:lang w:val="es-ES_tradnl"/>
        </w:rPr>
        <w:t xml:space="preserve">y el estadounidense Evan, llegan a la Amazonia con un propósito claro, encontrar la planta (ficticia) yakruna, pero la diferencia </w:t>
      </w:r>
      <w:r w:rsidR="00816FA0" w:rsidRPr="00B46949">
        <w:rPr>
          <w:rFonts w:asciiTheme="minorHAnsi" w:hAnsiTheme="minorHAnsi" w:cstheme="minorHAnsi"/>
          <w:lang w:val="es-ES_tradnl"/>
        </w:rPr>
        <w:t>radica</w:t>
      </w:r>
      <w:r w:rsidRPr="00B46949">
        <w:rPr>
          <w:rFonts w:asciiTheme="minorHAnsi" w:hAnsiTheme="minorHAnsi" w:cstheme="minorHAnsi"/>
          <w:lang w:val="es-ES_tradnl"/>
        </w:rPr>
        <w:t xml:space="preserve"> en el uso para </w:t>
      </w:r>
      <w:r w:rsidR="00BE6205">
        <w:rPr>
          <w:rFonts w:asciiTheme="minorHAnsi" w:hAnsiTheme="minorHAnsi" w:cstheme="minorHAnsi"/>
          <w:lang w:val="es-ES_tradnl"/>
        </w:rPr>
        <w:t xml:space="preserve">el </w:t>
      </w:r>
      <w:r w:rsidRPr="00B46949">
        <w:rPr>
          <w:rFonts w:asciiTheme="minorHAnsi" w:hAnsiTheme="minorHAnsi" w:cstheme="minorHAnsi"/>
          <w:lang w:val="es-ES_tradnl"/>
        </w:rPr>
        <w:t xml:space="preserve">que necesitan </w:t>
      </w:r>
      <w:r w:rsidR="00BE6205">
        <w:rPr>
          <w:rFonts w:asciiTheme="minorHAnsi" w:hAnsiTheme="minorHAnsi" w:cstheme="minorHAnsi"/>
          <w:lang w:val="es-ES_tradnl"/>
        </w:rPr>
        <w:t>dicha</w:t>
      </w:r>
      <w:r w:rsidRPr="00B46949">
        <w:rPr>
          <w:rFonts w:asciiTheme="minorHAnsi" w:hAnsiTheme="minorHAnsi" w:cstheme="minorHAnsi"/>
          <w:lang w:val="es-ES_tradnl"/>
        </w:rPr>
        <w:t xml:space="preserve"> planta. Theo, por un lado, está terminalmente enfermo y cree que la yakruna pued</w:t>
      </w:r>
      <w:r w:rsidR="000E3A90">
        <w:rPr>
          <w:rFonts w:asciiTheme="minorHAnsi" w:hAnsiTheme="minorHAnsi" w:cstheme="minorHAnsi"/>
          <w:lang w:val="es-ES_tradnl"/>
        </w:rPr>
        <w:t>e</w:t>
      </w:r>
      <w:r w:rsidRPr="00B46949">
        <w:rPr>
          <w:rFonts w:asciiTheme="minorHAnsi" w:hAnsiTheme="minorHAnsi" w:cstheme="minorHAnsi"/>
          <w:lang w:val="es-ES_tradnl"/>
        </w:rPr>
        <w:t xml:space="preserve"> ser su única salvación. Evan</w:t>
      </w:r>
      <w:r w:rsidR="00B64207" w:rsidRPr="00B46949">
        <w:rPr>
          <w:rFonts w:asciiTheme="minorHAnsi" w:hAnsiTheme="minorHAnsi" w:cstheme="minorHAnsi"/>
          <w:lang w:val="es-ES_tradnl"/>
        </w:rPr>
        <w:t>,</w:t>
      </w:r>
      <w:r w:rsidRPr="00B46949">
        <w:rPr>
          <w:rFonts w:asciiTheme="minorHAnsi" w:hAnsiTheme="minorHAnsi" w:cstheme="minorHAnsi"/>
          <w:lang w:val="es-ES_tradnl"/>
        </w:rPr>
        <w:t xml:space="preserve"> por </w:t>
      </w:r>
      <w:r w:rsidR="00B64207" w:rsidRPr="00B46949">
        <w:rPr>
          <w:rFonts w:asciiTheme="minorHAnsi" w:hAnsiTheme="minorHAnsi" w:cstheme="minorHAnsi"/>
          <w:lang w:val="es-ES_tradnl"/>
        </w:rPr>
        <w:t>su parte</w:t>
      </w:r>
      <w:r w:rsidRPr="00B46949">
        <w:rPr>
          <w:rFonts w:asciiTheme="minorHAnsi" w:hAnsiTheme="minorHAnsi" w:cstheme="minorHAnsi"/>
          <w:lang w:val="es-ES_tradnl"/>
        </w:rPr>
        <w:t xml:space="preserve">, primero no revela la verdadera razón por la cual busca la planta, sino que dice que ha leído el relato de Theo y que él simplemente es un </w:t>
      </w:r>
      <w:r w:rsidR="001C4ACA" w:rsidRPr="00B46949">
        <w:rPr>
          <w:rFonts w:asciiTheme="minorHAnsi" w:hAnsiTheme="minorHAnsi" w:cstheme="minorHAnsi"/>
          <w:color w:val="000000" w:themeColor="text1"/>
          <w:lang w:val="es-ES_tradnl"/>
        </w:rPr>
        <w:t xml:space="preserve">botánico fascinado e interesado. Sin embargo, Evan no resulta ser una persona con una conciencia limpia visto el hecho de que en realidad necesita la yakruna por sus cualidades purificantes y </w:t>
      </w:r>
      <w:r w:rsidR="001C4ACA" w:rsidRPr="00B46949">
        <w:rPr>
          <w:rFonts w:asciiTheme="minorHAnsi" w:hAnsiTheme="minorHAnsi" w:cstheme="minorHAnsi"/>
          <w:color w:val="000000" w:themeColor="text1"/>
          <w:lang w:val="es-ES_tradnl"/>
        </w:rPr>
        <w:lastRenderedPageBreak/>
        <w:t xml:space="preserve">así Evan espera conseguir caucho puro para fabricar armas. </w:t>
      </w:r>
      <w:r w:rsidRPr="00B46949">
        <w:rPr>
          <w:rFonts w:asciiTheme="minorHAnsi" w:hAnsiTheme="minorHAnsi" w:cstheme="minorHAnsi"/>
          <w:lang w:val="es-ES_tradnl"/>
        </w:rPr>
        <w:t xml:space="preserve">Esta diferencia entre motivos sinceros y motivos militares constituye también una diferencia en cuanto a la perspectiva que tienen los etnógrafos de la cultura indígena. A Theo, por un lado, le interesa la cultura indígena y se inclina más a una perspectiva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w:t>
      </w:r>
      <w:r w:rsidR="00FF2B70">
        <w:rPr>
          <w:rFonts w:asciiTheme="minorHAnsi" w:hAnsiTheme="minorHAnsi" w:cstheme="minorHAnsi"/>
          <w:lang w:val="es-ES_tradnl"/>
        </w:rPr>
        <w:t>ya</w:t>
      </w:r>
      <w:r w:rsidRPr="00B46949">
        <w:rPr>
          <w:rFonts w:asciiTheme="minorHAnsi" w:hAnsiTheme="minorHAnsi" w:cstheme="minorHAnsi"/>
          <w:lang w:val="es-ES_tradnl"/>
        </w:rPr>
        <w:t xml:space="preserve"> que realmente quiere entender la cultura y describirla para otros ‘ignorantes’ occidentales. </w:t>
      </w:r>
      <w:r w:rsidR="001C4ACA" w:rsidRPr="00B46949">
        <w:rPr>
          <w:rFonts w:asciiTheme="minorHAnsi" w:hAnsiTheme="minorHAnsi" w:cstheme="minorHAnsi"/>
          <w:color w:val="000000" w:themeColor="text1"/>
          <w:lang w:val="es-ES_tradnl"/>
        </w:rPr>
        <w:t xml:space="preserve">Evan, </w:t>
      </w:r>
      <w:r w:rsidR="00EE00D7">
        <w:rPr>
          <w:rFonts w:asciiTheme="minorHAnsi" w:hAnsiTheme="minorHAnsi" w:cstheme="minorHAnsi"/>
          <w:color w:val="000000" w:themeColor="text1"/>
          <w:lang w:val="es-ES_tradnl"/>
        </w:rPr>
        <w:t>en su caso</w:t>
      </w:r>
      <w:r w:rsidR="001C4ACA" w:rsidRPr="00B46949">
        <w:rPr>
          <w:rFonts w:asciiTheme="minorHAnsi" w:hAnsiTheme="minorHAnsi" w:cstheme="minorHAnsi"/>
          <w:color w:val="000000" w:themeColor="text1"/>
          <w:lang w:val="es-ES_tradnl"/>
        </w:rPr>
        <w:t>, no parece interesarse tanto en los aspectos culturales, sino que él está ahí</w:t>
      </w:r>
      <w:r w:rsidR="00433224">
        <w:rPr>
          <w:rFonts w:asciiTheme="minorHAnsi" w:hAnsiTheme="minorHAnsi" w:cstheme="minorHAnsi"/>
          <w:color w:val="000000" w:themeColor="text1"/>
          <w:lang w:val="es-ES_tradnl"/>
        </w:rPr>
        <w:t xml:space="preserve"> </w:t>
      </w:r>
      <w:r w:rsidR="001C4ACA" w:rsidRPr="00B46949">
        <w:rPr>
          <w:rFonts w:asciiTheme="minorHAnsi" w:hAnsiTheme="minorHAnsi" w:cstheme="minorHAnsi"/>
          <w:color w:val="000000" w:themeColor="text1"/>
          <w:lang w:val="es-ES_tradnl"/>
        </w:rPr>
        <w:t xml:space="preserve">con la única intención de encontrar la planta. El hecho de que no tenga la </w:t>
      </w:r>
      <w:r w:rsidR="001C4ACA" w:rsidRPr="002B5FC5">
        <w:rPr>
          <w:rFonts w:asciiTheme="minorHAnsi" w:hAnsiTheme="minorHAnsi" w:cstheme="minorHAnsi"/>
          <w:color w:val="000000" w:themeColor="text1"/>
          <w:lang w:val="es-ES_tradnl"/>
        </w:rPr>
        <w:t xml:space="preserve">intención de entender realmente la cultura indígena </w:t>
      </w:r>
      <w:r w:rsidR="002B5FC5" w:rsidRPr="002B5FC5">
        <w:rPr>
          <w:rFonts w:asciiTheme="minorHAnsi" w:hAnsiTheme="minorHAnsi" w:cstheme="minorHAnsi"/>
          <w:color w:val="000000" w:themeColor="text1"/>
          <w:lang w:val="es-ES_tradnl"/>
        </w:rPr>
        <w:t xml:space="preserve">confirma la hipótesis de que Evan </w:t>
      </w:r>
      <w:r w:rsidR="001C4ACA" w:rsidRPr="002B5FC5">
        <w:rPr>
          <w:rFonts w:asciiTheme="minorHAnsi" w:hAnsiTheme="minorHAnsi" w:cstheme="minorHAnsi"/>
          <w:color w:val="000000" w:themeColor="text1"/>
          <w:lang w:val="es-ES_tradnl"/>
        </w:rPr>
        <w:t xml:space="preserve">tiene una perspectiva </w:t>
      </w:r>
      <w:r w:rsidR="001C4ACA" w:rsidRPr="002B5FC5">
        <w:rPr>
          <w:rFonts w:asciiTheme="minorHAnsi" w:hAnsiTheme="minorHAnsi" w:cstheme="minorHAnsi"/>
          <w:i/>
          <w:color w:val="000000" w:themeColor="text1"/>
          <w:lang w:val="es-ES_tradnl"/>
        </w:rPr>
        <w:t>etic</w:t>
      </w:r>
      <w:r w:rsidR="001C4ACA" w:rsidRPr="002B5FC5">
        <w:rPr>
          <w:rFonts w:asciiTheme="minorHAnsi" w:hAnsiTheme="minorHAnsi" w:cstheme="minorHAnsi"/>
          <w:color w:val="000000" w:themeColor="text1"/>
          <w:lang w:val="es-ES_tradnl"/>
        </w:rPr>
        <w:t>.</w:t>
      </w:r>
    </w:p>
    <w:p w14:paraId="33DF0997" w14:textId="77777777" w:rsidR="00727C40" w:rsidRPr="00B46949" w:rsidRDefault="00727C40" w:rsidP="00727C40">
      <w:pPr>
        <w:spacing w:line="360" w:lineRule="auto"/>
        <w:jc w:val="both"/>
        <w:rPr>
          <w:rFonts w:asciiTheme="minorHAnsi" w:hAnsiTheme="minorHAnsi" w:cstheme="minorHAnsi"/>
          <w:lang w:val="es-ES_tradnl"/>
        </w:rPr>
      </w:pPr>
    </w:p>
    <w:p w14:paraId="55968516" w14:textId="11CB1F08"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La perspectiva predominantemente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de Theo se puede destacar en varias escenas de la película, pero hay algunas que llaman especialmente la atención. Sin embargo, cabe decir que Theo al inicio de su viaje tiende más a una visión </w:t>
      </w:r>
      <w:r w:rsidRPr="00B46949">
        <w:rPr>
          <w:rFonts w:asciiTheme="minorHAnsi" w:hAnsiTheme="minorHAnsi" w:cstheme="minorHAnsi"/>
          <w:i/>
          <w:lang w:val="es-ES_tradnl"/>
        </w:rPr>
        <w:t>etic</w:t>
      </w:r>
      <w:r w:rsidRPr="00B46949">
        <w:rPr>
          <w:rFonts w:asciiTheme="minorHAnsi" w:hAnsiTheme="minorHAnsi" w:cstheme="minorHAnsi"/>
          <w:lang w:val="es-ES_tradnl"/>
        </w:rPr>
        <w:t xml:space="preserve"> de la cultura indígena, y parece que solo trata de describirla en sus notas para lectores occidentales. Al inicio, Theo describe la cultura cómo él la percibe, sin involucrar realmente a su fuente de información principal, Karamakate. Esta perspectiva </w:t>
      </w:r>
      <w:r w:rsidRPr="00B46949">
        <w:rPr>
          <w:rFonts w:asciiTheme="minorHAnsi" w:hAnsiTheme="minorHAnsi" w:cstheme="minorHAnsi"/>
          <w:i/>
          <w:lang w:val="es-ES_tradnl"/>
        </w:rPr>
        <w:t>etic</w:t>
      </w:r>
      <w:r w:rsidRPr="00B46949">
        <w:rPr>
          <w:rFonts w:asciiTheme="minorHAnsi" w:hAnsiTheme="minorHAnsi" w:cstheme="minorHAnsi"/>
          <w:lang w:val="es-ES_tradnl"/>
        </w:rPr>
        <w:t xml:space="preserve"> principal se convierte en una perspectiva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a lo largo de su viaje, visto el hecho de que Theo empieza a reflexionar sobre los aspectos culturales no solo desde su punto de vista, sino también desde el punto de vista del chamán indígena. En los diversos acontecimientos del viaje, Theo ve cómo Karamakate reacciona a ciertas cosas, cómo orgullosamente defiende su identidad indígena y el respeto que tiene por sus entornos naturales. Esta observación íntima de un individuo con una historia cultural tan rica hace que Theo se dé cuenta de que su manera de percibir al mundo no es la única ni la mejor</w:t>
      </w:r>
      <w:r w:rsidR="00AB6F04"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y, por lo tanto, adopta una mente más abierta. Theo se esfuerza más y más por entender las decisiones culturales de Karamakate, sin juzgarle y así se convierte de un etnógrafo </w:t>
      </w:r>
      <w:r w:rsidRPr="00B46949">
        <w:rPr>
          <w:rFonts w:asciiTheme="minorHAnsi" w:hAnsiTheme="minorHAnsi" w:cstheme="minorHAnsi"/>
          <w:i/>
          <w:lang w:val="es-ES_tradnl"/>
        </w:rPr>
        <w:t>etic</w:t>
      </w:r>
      <w:r w:rsidRPr="00B46949">
        <w:rPr>
          <w:rFonts w:asciiTheme="minorHAnsi" w:hAnsiTheme="minorHAnsi" w:cstheme="minorHAnsi"/>
          <w:lang w:val="es-ES_tradnl"/>
        </w:rPr>
        <w:t xml:space="preserve"> en un etnógrafo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Una escena en la cual queda claro que Theo tiene la mente abierta a otras ideas culturales es cuando el etnógrafo deja que Karamakate utilice sus conocimientos chamánicos para aliviar el dolor. Theo acepta que el chamán sople una planta en su nariz y, por </w:t>
      </w:r>
      <w:r w:rsidR="00E25B4C">
        <w:rPr>
          <w:rFonts w:asciiTheme="minorHAnsi" w:hAnsiTheme="minorHAnsi" w:cstheme="minorHAnsi"/>
          <w:lang w:val="es-ES_tradnl"/>
        </w:rPr>
        <w:t xml:space="preserve">lo </w:t>
      </w:r>
      <w:r w:rsidRPr="00B46949">
        <w:rPr>
          <w:rFonts w:asciiTheme="minorHAnsi" w:hAnsiTheme="minorHAnsi" w:cstheme="minorHAnsi"/>
          <w:lang w:val="es-ES_tradnl"/>
        </w:rPr>
        <w:t xml:space="preserve">tanto, </w:t>
      </w:r>
      <w:r w:rsidR="004D70BA">
        <w:rPr>
          <w:rFonts w:asciiTheme="minorHAnsi" w:hAnsiTheme="minorHAnsi" w:cstheme="minorHAnsi"/>
          <w:lang w:val="es-ES_tradnl"/>
        </w:rPr>
        <w:t>el alemán</w:t>
      </w:r>
      <w:r w:rsidRPr="00B46949">
        <w:rPr>
          <w:rFonts w:asciiTheme="minorHAnsi" w:hAnsiTheme="minorHAnsi" w:cstheme="minorHAnsi"/>
          <w:lang w:val="es-ES_tradnl"/>
        </w:rPr>
        <w:t xml:space="preserve"> tiene esperanza en las maneras naturales indígenas de calmar el dolor. El hecho de que Theo</w:t>
      </w:r>
      <w:r w:rsidR="00AB6F04"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provenga de un país en el que existe un medicamento para prácticamente cada enfermedad, y que ahora deje atrás sus creencias occidentales, demuestra que está dispuesto a tratar de entender estas prácticas culturales nuevas y ver el mundo desde el punto de vista del chamán indígena. </w:t>
      </w:r>
    </w:p>
    <w:p w14:paraId="0A7C7ACE" w14:textId="7B6E91F8"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lastRenderedPageBreak/>
        <w:t xml:space="preserve">Otra escena que indica que el personaje de Theo progresa de un etnógrafo ‘cerrado’ y </w:t>
      </w:r>
      <w:r w:rsidRPr="007A6AB5">
        <w:rPr>
          <w:rFonts w:asciiTheme="minorHAnsi" w:hAnsiTheme="minorHAnsi" w:cstheme="minorHAnsi"/>
          <w:i/>
          <w:lang w:val="es-ES_tradnl"/>
        </w:rPr>
        <w:t>etic</w:t>
      </w:r>
      <w:r w:rsidRPr="00B46949">
        <w:rPr>
          <w:rFonts w:asciiTheme="minorHAnsi" w:hAnsiTheme="minorHAnsi" w:cstheme="minorHAnsi"/>
          <w:lang w:val="es-ES_tradnl"/>
        </w:rPr>
        <w:t xml:space="preserve"> hacia una persona que empieza a considerar que otras culturas valen igual que las culturas occidentales conocidas, es la escena en la que Theo explica</w:t>
      </w:r>
      <w:r w:rsidR="0087760E"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qué es una fotografía a Karamakate. El chamán ve su foto entre las notas de Theo y este primero pregunta si es su ‘chullachaqui’. El glosario, en el guion de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define </w:t>
      </w:r>
      <w:r w:rsidR="00611D41">
        <w:rPr>
          <w:rFonts w:asciiTheme="minorHAnsi" w:hAnsiTheme="minorHAnsi" w:cstheme="minorHAnsi"/>
          <w:lang w:val="es-ES_tradnl"/>
        </w:rPr>
        <w:t xml:space="preserve">‘chullachaqui’ </w:t>
      </w:r>
      <w:r w:rsidRPr="00B46949">
        <w:rPr>
          <w:rFonts w:asciiTheme="minorHAnsi" w:hAnsiTheme="minorHAnsi" w:cstheme="minorHAnsi"/>
          <w:lang w:val="es-ES_tradnl"/>
        </w:rPr>
        <w:t>como: “Figura mitológica de la Amazonia. Copia hueca, vacía, de un ser humano, que deambula por la selva a la espera de encontrar alguien a quien engañar. Todos los seres humanos del mundo tienen una chullachaqui exactamente igual en apariencia, pero completamente hueco por dentro.”</w:t>
      </w:r>
      <w:r w:rsidRPr="00B46949">
        <w:rPr>
          <w:rStyle w:val="Voetnootmarkering"/>
          <w:rFonts w:asciiTheme="minorHAnsi" w:hAnsiTheme="minorHAnsi" w:cstheme="minorHAnsi"/>
        </w:rPr>
        <w:footnoteReference w:id="27"/>
      </w:r>
      <w:r w:rsidRPr="00B46949">
        <w:rPr>
          <w:rFonts w:asciiTheme="minorHAnsi" w:hAnsiTheme="minorHAnsi" w:cstheme="minorHAnsi"/>
          <w:lang w:val="es-ES_tradnl"/>
        </w:rPr>
        <w:t xml:space="preserve"> Karamakate parte de la suposición de que es su chullachaqui porque nunca ha visto una fotografía y, por lo tanto, tomando en cuenta su trasfondo cultural, chullachaqui es su única posible explicación de lo que ve. El hecho de que Theo luego se esfuerce por explicar lo que es una foto, y sobre todo se abra para escuchar lo que es una chullachaqui y entender qué significado cultural tiene para Karamakate, demuestra que realmente se ha convertido en una persona que da valor a comprender otras culturas desde un punto de vista interno, entrando en contacto con personas de dicha cultura. </w:t>
      </w:r>
    </w:p>
    <w:p w14:paraId="647FF432" w14:textId="77777777" w:rsidR="00727C40" w:rsidRPr="00B46949" w:rsidRDefault="00727C40" w:rsidP="00727C40">
      <w:pPr>
        <w:spacing w:line="360" w:lineRule="auto"/>
        <w:jc w:val="both"/>
        <w:rPr>
          <w:rFonts w:asciiTheme="minorHAnsi" w:hAnsiTheme="minorHAnsi" w:cstheme="minorHAnsi"/>
          <w:lang w:val="es-ES_tradnl"/>
        </w:rPr>
      </w:pPr>
    </w:p>
    <w:p w14:paraId="1BC80752" w14:textId="2D9A8555"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Como se ha mencionado anteriormente, en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existe una alternancia entre las dos perspectivas,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y </w:t>
      </w:r>
      <w:r w:rsidRPr="00B46949">
        <w:rPr>
          <w:rFonts w:asciiTheme="minorHAnsi" w:hAnsiTheme="minorHAnsi" w:cstheme="minorHAnsi"/>
          <w:i/>
          <w:lang w:val="es-ES_tradnl"/>
        </w:rPr>
        <w:t>etic</w:t>
      </w:r>
      <w:r w:rsidRPr="00B46949">
        <w:rPr>
          <w:rFonts w:asciiTheme="minorHAnsi" w:hAnsiTheme="minorHAnsi" w:cstheme="minorHAnsi"/>
          <w:lang w:val="es-ES_tradnl"/>
        </w:rPr>
        <w:t xml:space="preserve">, analógicamente con la presencia de dos etnógrafos. Se ha destacado que Theo principalmente tiene una visión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de la cultura indígena, mientras que Evan por otro lado posee una perspectiva </w:t>
      </w:r>
      <w:r w:rsidRPr="00B46949">
        <w:rPr>
          <w:rFonts w:asciiTheme="minorHAnsi" w:hAnsiTheme="minorHAnsi" w:cstheme="minorHAnsi"/>
          <w:i/>
          <w:lang w:val="es-ES_tradnl"/>
        </w:rPr>
        <w:t>etic</w:t>
      </w:r>
      <w:r w:rsidRPr="00B46949">
        <w:rPr>
          <w:rFonts w:asciiTheme="minorHAnsi" w:hAnsiTheme="minorHAnsi" w:cstheme="minorHAnsi"/>
          <w:lang w:val="es-ES_tradnl"/>
        </w:rPr>
        <w:t xml:space="preserve">. El hecho de que Evan esté en la Amazonia con una misión clara -encontrar a la yakruna para construir armas- puede ser un factor que contribuya a su relativo desinterés por culturas nuevas/diferentes como la cultura indígena de Karamakate. Durante su viaje con Karamakate, Evan no se aprovecha realmente de las posibilidades etnológicas de estar tan cerca de o de compartir su tiempo con un individuo indígena. Además, Evan se aferra al confort de lo conocido/de su propia cultura a través de objetos que ha llevado y que le acuerdan a su casa, como por ejemplo el tocadiscos con su música favorita. </w:t>
      </w:r>
    </w:p>
    <w:p w14:paraId="602D9C26" w14:textId="77777777" w:rsidR="00727C40" w:rsidRPr="00B46949" w:rsidRDefault="00727C40" w:rsidP="00727C40">
      <w:pPr>
        <w:spacing w:line="360" w:lineRule="auto"/>
        <w:jc w:val="both"/>
        <w:rPr>
          <w:rFonts w:asciiTheme="minorHAnsi" w:hAnsiTheme="minorHAnsi" w:cstheme="minorHAnsi"/>
          <w:lang w:val="es-ES_tradnl"/>
        </w:rPr>
      </w:pPr>
    </w:p>
    <w:p w14:paraId="50CC3E3D" w14:textId="09EFE8F6" w:rsidR="00727C40" w:rsidRDefault="00727C40" w:rsidP="002E0B0A">
      <w:pPr>
        <w:pStyle w:val="Kop2"/>
        <w:numPr>
          <w:ilvl w:val="1"/>
          <w:numId w:val="11"/>
        </w:numPr>
      </w:pPr>
      <w:bookmarkStart w:id="55" w:name="_Toc16691431"/>
      <w:bookmarkStart w:id="56" w:name="_Toc16842578"/>
      <w:bookmarkStart w:id="57" w:name="_Toc16842751"/>
      <w:bookmarkStart w:id="58" w:name="_Toc16842822"/>
      <w:bookmarkStart w:id="59" w:name="_Toc16842891"/>
      <w:r w:rsidRPr="00B46949">
        <w:lastRenderedPageBreak/>
        <w:t>La zona de contacto en las obras</w:t>
      </w:r>
      <w:bookmarkEnd w:id="55"/>
      <w:bookmarkEnd w:id="56"/>
      <w:bookmarkEnd w:id="57"/>
      <w:bookmarkEnd w:id="58"/>
      <w:bookmarkEnd w:id="59"/>
    </w:p>
    <w:p w14:paraId="467C7B3C" w14:textId="77777777" w:rsidR="00727C40" w:rsidRPr="00470EC8" w:rsidRDefault="00727C40" w:rsidP="002242F1">
      <w:pPr>
        <w:spacing w:line="360" w:lineRule="auto"/>
        <w:jc w:val="both"/>
        <w:rPr>
          <w:rFonts w:cstheme="minorHAnsi"/>
          <w:lang w:val="es-ES_tradnl"/>
        </w:rPr>
      </w:pPr>
    </w:p>
    <w:p w14:paraId="309074CE" w14:textId="2E88901D" w:rsidR="00727C40" w:rsidRPr="00B46949" w:rsidRDefault="00727C40" w:rsidP="00727C40">
      <w:pPr>
        <w:spacing w:line="360" w:lineRule="auto"/>
        <w:jc w:val="both"/>
        <w:rPr>
          <w:rFonts w:asciiTheme="minorHAnsi" w:hAnsiTheme="minorHAnsi" w:cstheme="minorHAnsi"/>
          <w:lang w:val="es-ES_tradnl"/>
        </w:rPr>
      </w:pPr>
      <w:r w:rsidRPr="00470EC8">
        <w:rPr>
          <w:rFonts w:asciiTheme="minorHAnsi" w:hAnsiTheme="minorHAnsi" w:cstheme="minorHAnsi"/>
          <w:lang w:val="es-ES_tradnl"/>
        </w:rPr>
        <w:t xml:space="preserve">Como se ha mencionado antes, con el concepto </w:t>
      </w:r>
      <w:r w:rsidRPr="00470EC8">
        <w:rPr>
          <w:rFonts w:asciiTheme="minorHAnsi" w:hAnsiTheme="minorHAnsi" w:cstheme="minorHAnsi"/>
          <w:i/>
          <w:lang w:val="es-ES_tradnl"/>
        </w:rPr>
        <w:t>contact zone</w:t>
      </w:r>
      <w:r w:rsidRPr="00470EC8">
        <w:rPr>
          <w:rFonts w:asciiTheme="minorHAnsi" w:hAnsiTheme="minorHAnsi" w:cstheme="minorHAnsi"/>
          <w:lang w:val="es-ES_tradnl"/>
        </w:rPr>
        <w:t xml:space="preserve"> Pratt se refiere a “[…] social spaces where cultures meet, clash and grapple with each other […]”</w:t>
      </w:r>
      <w:r w:rsidRPr="00B46949">
        <w:rPr>
          <w:rStyle w:val="Voetnootmarkering"/>
          <w:rFonts w:asciiTheme="minorHAnsi" w:hAnsiTheme="minorHAnsi" w:cstheme="minorHAnsi"/>
        </w:rPr>
        <w:footnoteReference w:id="28"/>
      </w:r>
      <w:r w:rsidRPr="00470EC8">
        <w:rPr>
          <w:rFonts w:asciiTheme="minorHAnsi" w:hAnsiTheme="minorHAnsi" w:cstheme="minorHAnsi"/>
          <w:lang w:val="es-ES_tradnl"/>
        </w:rPr>
        <w:t xml:space="preserve"> </w:t>
      </w:r>
      <w:r w:rsidRPr="00B46949">
        <w:rPr>
          <w:rFonts w:asciiTheme="minorHAnsi" w:hAnsiTheme="minorHAnsi" w:cstheme="minorHAnsi"/>
          <w:lang w:val="es-ES_tradnl"/>
        </w:rPr>
        <w:t xml:space="preserve">Ese encuentro social entre la cultura occidental y la cultura indígena puede entonces resultar en un conflicto o </w:t>
      </w:r>
      <w:r w:rsidRPr="00B46949">
        <w:rPr>
          <w:rFonts w:asciiTheme="minorHAnsi" w:hAnsiTheme="minorHAnsi" w:cstheme="minorHAnsi"/>
          <w:i/>
          <w:lang w:val="es-ES_tradnl"/>
        </w:rPr>
        <w:t xml:space="preserve">clash. </w:t>
      </w:r>
      <w:r w:rsidRPr="00B46949">
        <w:rPr>
          <w:rFonts w:asciiTheme="minorHAnsi" w:hAnsiTheme="minorHAnsi" w:cstheme="minorHAnsi"/>
          <w:lang w:val="es-ES_tradnl"/>
        </w:rPr>
        <w:t>Existe un contraste grande entre las dos culturas e ideas de superioridad o eurocentrismo son relevantes en este contraste. Además, se tomará</w:t>
      </w:r>
      <w:r w:rsidR="00DD4C74" w:rsidRPr="00B46949">
        <w:rPr>
          <w:rFonts w:asciiTheme="minorHAnsi" w:hAnsiTheme="minorHAnsi" w:cstheme="minorHAnsi"/>
          <w:lang w:val="es-ES_tradnl"/>
        </w:rPr>
        <w:t>n</w:t>
      </w:r>
      <w:r w:rsidRPr="00B46949">
        <w:rPr>
          <w:rFonts w:asciiTheme="minorHAnsi" w:hAnsiTheme="minorHAnsi" w:cstheme="minorHAnsi"/>
          <w:lang w:val="es-ES_tradnl"/>
        </w:rPr>
        <w:t xml:space="preserve"> en cuenta casos de encuentros en las zonas de contacto visto</w:t>
      </w:r>
      <w:r w:rsidR="00DD4C74" w:rsidRPr="00B46949">
        <w:rPr>
          <w:rFonts w:asciiTheme="minorHAnsi" w:hAnsiTheme="minorHAnsi" w:cstheme="minorHAnsi"/>
          <w:lang w:val="es-ES_tradnl"/>
        </w:rPr>
        <w:t>s</w:t>
      </w:r>
      <w:r w:rsidRPr="00B46949">
        <w:rPr>
          <w:rFonts w:asciiTheme="minorHAnsi" w:hAnsiTheme="minorHAnsi" w:cstheme="minorHAnsi"/>
          <w:lang w:val="es-ES_tradnl"/>
        </w:rPr>
        <w:t xml:space="preserve"> desde el ángulo cinematográfico.</w:t>
      </w:r>
    </w:p>
    <w:p w14:paraId="30DDCBAB" w14:textId="77777777" w:rsidR="00727C40" w:rsidRPr="00B46949" w:rsidRDefault="00727C40" w:rsidP="00727C40">
      <w:pPr>
        <w:spacing w:line="360" w:lineRule="auto"/>
        <w:jc w:val="both"/>
        <w:rPr>
          <w:rFonts w:asciiTheme="minorHAnsi" w:hAnsiTheme="minorHAnsi" w:cstheme="minorHAnsi"/>
          <w:lang w:val="es-ES_tradnl"/>
        </w:rPr>
      </w:pPr>
    </w:p>
    <w:p w14:paraId="47DB27E0" w14:textId="639957FA"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En </w:t>
      </w:r>
      <w:r w:rsidRPr="00B46949">
        <w:rPr>
          <w:rFonts w:asciiTheme="minorHAnsi" w:hAnsiTheme="minorHAnsi" w:cstheme="minorHAnsi"/>
          <w:i/>
          <w:lang w:val="es-ES_tradnl"/>
        </w:rPr>
        <w:t xml:space="preserve">Literature and travel </w:t>
      </w:r>
      <w:r w:rsidRPr="00B46949">
        <w:rPr>
          <w:rFonts w:asciiTheme="minorHAnsi" w:hAnsiTheme="minorHAnsi" w:cstheme="minorHAnsi"/>
          <w:lang w:val="es-ES_tradnl"/>
        </w:rPr>
        <w:t>de</w:t>
      </w:r>
      <w:r w:rsidRPr="00B46949">
        <w:rPr>
          <w:rFonts w:asciiTheme="minorHAnsi" w:hAnsiTheme="minorHAnsi" w:cstheme="minorHAnsi"/>
          <w:i/>
          <w:lang w:val="es-ES_tradnl"/>
        </w:rPr>
        <w:t xml:space="preserve"> </w:t>
      </w:r>
      <w:r w:rsidRPr="00B46949">
        <w:rPr>
          <w:rFonts w:asciiTheme="minorHAnsi" w:hAnsiTheme="minorHAnsi" w:cstheme="minorHAnsi"/>
          <w:lang w:val="es-ES_tradnl"/>
        </w:rPr>
        <w:t xml:space="preserve">Michael Hanne se menciona que en muchas obras literarias basadas en las historias de los primeros ‘exploradores’ y viajeros europeos a la Amazonia, hay una sensación de superioridad europea: </w:t>
      </w:r>
      <w:r w:rsidRPr="00B46949">
        <w:rPr>
          <w:rFonts w:asciiTheme="minorHAnsi" w:hAnsiTheme="minorHAnsi" w:cstheme="minorHAnsi"/>
          <w:lang w:val="es-ES"/>
        </w:rPr>
        <w:t xml:space="preserve">“[…] </w:t>
      </w:r>
      <w:r w:rsidRPr="00B46949">
        <w:rPr>
          <w:rFonts w:asciiTheme="minorHAnsi" w:hAnsiTheme="minorHAnsi" w:cstheme="minorHAnsi"/>
          <w:lang w:val="es-ES_tradnl"/>
        </w:rPr>
        <w:t>tales of Amazonia derive from a tradition of gross exaggeration and constantly point to the superiority, moral, physical and mental, of the European.”</w:t>
      </w:r>
      <w:r w:rsidRPr="00B46949">
        <w:rPr>
          <w:rStyle w:val="Voetnootmarkering"/>
          <w:rFonts w:asciiTheme="minorHAnsi" w:hAnsiTheme="minorHAnsi" w:cstheme="minorHAnsi"/>
          <w:lang w:val="en-US"/>
        </w:rPr>
        <w:footnoteReference w:id="29"/>
      </w:r>
      <w:r w:rsidRPr="00B46949">
        <w:rPr>
          <w:rFonts w:asciiTheme="minorHAnsi" w:hAnsiTheme="minorHAnsi" w:cstheme="minorHAnsi"/>
          <w:lang w:val="es-ES_tradnl"/>
        </w:rPr>
        <w:t xml:space="preserve"> Esa convicción de la propia superioridad de muchos europeos, o más ampliamente</w:t>
      </w:r>
      <w:r w:rsidR="00CA4BCE"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occidentales, a lo largo de historia ha llevado también a una oposición entre su (presupuesta) sociedad civilizada y la sociedad/cultura ‘salvaje’ de los ‘otros’. </w:t>
      </w:r>
      <w:r w:rsidRPr="00B46949">
        <w:rPr>
          <w:rFonts w:asciiTheme="minorHAnsi" w:hAnsiTheme="minorHAnsi" w:cstheme="minorHAnsi"/>
          <w:lang w:val="en-GB"/>
        </w:rPr>
        <w:t>“One of the basic principles of Western culture and a major landmark of European identity has been the equation civilised vs. wild.  The opposition civilised versus barbarian […] played an important role in the process by which Western identity was constructed.”</w:t>
      </w:r>
      <w:r w:rsidRPr="00B46949">
        <w:rPr>
          <w:rStyle w:val="Voetnootmarkering"/>
          <w:rFonts w:asciiTheme="minorHAnsi" w:hAnsiTheme="minorHAnsi" w:cstheme="minorHAnsi"/>
          <w:lang w:val="en-GB"/>
        </w:rPr>
        <w:footnoteReference w:id="30"/>
      </w:r>
      <w:r w:rsidR="00FE6193">
        <w:rPr>
          <w:rFonts w:asciiTheme="minorHAnsi" w:hAnsiTheme="minorHAnsi" w:cstheme="minorHAnsi"/>
          <w:lang w:val="en-GB"/>
        </w:rPr>
        <w:t xml:space="preserve"> </w:t>
      </w:r>
      <w:r w:rsidR="00032951" w:rsidRPr="00B46949">
        <w:rPr>
          <w:rFonts w:asciiTheme="minorHAnsi" w:hAnsiTheme="minorHAnsi" w:cstheme="minorHAnsi"/>
          <w:color w:val="000000" w:themeColor="text1"/>
          <w:lang w:val="es-ES_tradnl"/>
        </w:rPr>
        <w:t xml:space="preserve">Al asumir eso, el mundo de Occidente no solo subraya que su propia identidad es superior y </w:t>
      </w:r>
      <w:r w:rsidR="00032951" w:rsidRPr="00B46949">
        <w:rPr>
          <w:rFonts w:asciiTheme="minorHAnsi" w:hAnsiTheme="minorHAnsi" w:cstheme="minorHAnsi"/>
          <w:color w:val="000000" w:themeColor="text1"/>
          <w:lang w:val="es-ES"/>
        </w:rPr>
        <w:t>más civilizada</w:t>
      </w:r>
      <w:r w:rsidR="00032951" w:rsidRPr="00B46949">
        <w:rPr>
          <w:rFonts w:asciiTheme="minorHAnsi" w:hAnsiTheme="minorHAnsi" w:cstheme="minorHAnsi"/>
          <w:color w:val="000000" w:themeColor="text1"/>
          <w:lang w:val="es-ES_tradnl"/>
        </w:rPr>
        <w:t xml:space="preserve"> que otras, sino que también se perfila contra la identidad salvaje e ‘inferior’ de otras sociedades</w:t>
      </w:r>
      <w:r w:rsidR="0056096F" w:rsidRPr="00B46949">
        <w:rPr>
          <w:rFonts w:asciiTheme="minorHAnsi" w:hAnsiTheme="minorHAnsi" w:cstheme="minorHAnsi"/>
          <w:color w:val="000000" w:themeColor="text1"/>
          <w:lang w:val="es-ES_tradnl"/>
        </w:rPr>
        <w:t xml:space="preserve">. </w:t>
      </w:r>
      <w:r w:rsidRPr="00B46949">
        <w:rPr>
          <w:rFonts w:asciiTheme="minorHAnsi" w:hAnsiTheme="minorHAnsi" w:cstheme="minorHAnsi"/>
          <w:lang w:val="es-ES_tradnl"/>
        </w:rPr>
        <w:t>Por lo tanto, se percibe la otra cultura/sociedad realmente como ‘el otro’ y entonces como intrínsecamente diferente de la cultura propia. Este punto de vist</w:t>
      </w:r>
      <w:r w:rsidR="00A777F6">
        <w:rPr>
          <w:rFonts w:asciiTheme="minorHAnsi" w:hAnsiTheme="minorHAnsi" w:cstheme="minorHAnsi"/>
          <w:lang w:val="es-ES_tradnl"/>
        </w:rPr>
        <w:t>a</w:t>
      </w:r>
      <w:r w:rsidRPr="00B46949">
        <w:rPr>
          <w:rFonts w:asciiTheme="minorHAnsi" w:hAnsiTheme="minorHAnsi" w:cstheme="minorHAnsi"/>
          <w:lang w:val="es-ES_tradnl"/>
        </w:rPr>
        <w:t xml:space="preserve"> eurocéntric</w:t>
      </w:r>
      <w:r w:rsidR="00A777F6">
        <w:rPr>
          <w:rFonts w:asciiTheme="minorHAnsi" w:hAnsiTheme="minorHAnsi" w:cstheme="minorHAnsi"/>
          <w:lang w:val="es-ES_tradnl"/>
        </w:rPr>
        <w:t>a</w:t>
      </w:r>
      <w:r w:rsidRPr="00B46949">
        <w:rPr>
          <w:rFonts w:asciiTheme="minorHAnsi" w:hAnsiTheme="minorHAnsi" w:cstheme="minorHAnsi"/>
          <w:lang w:val="es-ES_tradnl"/>
        </w:rPr>
        <w:t xml:space="preserve"> y la antinomia </w:t>
      </w:r>
      <w:r w:rsidR="00EC28C7" w:rsidRPr="00B46949">
        <w:rPr>
          <w:rFonts w:asciiTheme="minorHAnsi" w:hAnsiTheme="minorHAnsi" w:cstheme="minorHAnsi"/>
          <w:lang w:val="es-ES_tradnl"/>
        </w:rPr>
        <w:t>entre</w:t>
      </w:r>
      <w:r w:rsidRPr="00B46949">
        <w:rPr>
          <w:rFonts w:asciiTheme="minorHAnsi" w:hAnsiTheme="minorHAnsi" w:cstheme="minorHAnsi"/>
          <w:lang w:val="es-ES_tradnl"/>
        </w:rPr>
        <w:t xml:space="preserve"> civilización y barbarismo (“the antinomy of civilisation vs. barbarism”</w:t>
      </w:r>
      <w:r w:rsidRPr="00B46949">
        <w:rPr>
          <w:rStyle w:val="Voetnootmarkering"/>
          <w:rFonts w:asciiTheme="minorHAnsi" w:hAnsiTheme="minorHAnsi" w:cstheme="minorHAnsi"/>
        </w:rPr>
        <w:footnoteReference w:id="31"/>
      </w:r>
      <w:r w:rsidRPr="00B46949">
        <w:rPr>
          <w:rFonts w:asciiTheme="minorHAnsi" w:hAnsiTheme="minorHAnsi" w:cstheme="minorHAnsi"/>
          <w:lang w:val="es-ES_tradnl"/>
        </w:rPr>
        <w:t xml:space="preserve">) también desempeña un papel importante en encuentros en </w:t>
      </w:r>
      <w:r w:rsidR="00CA2692">
        <w:rPr>
          <w:rFonts w:asciiTheme="minorHAnsi" w:hAnsiTheme="minorHAnsi" w:cstheme="minorHAnsi"/>
          <w:lang w:val="es-ES_tradnl"/>
        </w:rPr>
        <w:t>la zona de</w:t>
      </w:r>
      <w:r w:rsidRPr="00B46949">
        <w:rPr>
          <w:rFonts w:asciiTheme="minorHAnsi" w:hAnsiTheme="minorHAnsi" w:cstheme="minorHAnsi"/>
          <w:lang w:val="es-ES_tradnl"/>
        </w:rPr>
        <w:t xml:space="preserve"> contact</w:t>
      </w:r>
      <w:r w:rsidR="00CA2692">
        <w:rPr>
          <w:rFonts w:asciiTheme="minorHAnsi" w:hAnsiTheme="minorHAnsi" w:cstheme="minorHAnsi"/>
          <w:lang w:val="es-ES_tradnl"/>
        </w:rPr>
        <w:t>o</w:t>
      </w:r>
      <w:r w:rsidRPr="00B46949">
        <w:rPr>
          <w:rFonts w:asciiTheme="minorHAnsi" w:hAnsiTheme="minorHAnsi" w:cstheme="minorHAnsi"/>
          <w:lang w:val="es-ES_tradnl"/>
        </w:rPr>
        <w:t xml:space="preserve">. </w:t>
      </w:r>
      <w:r w:rsidRPr="00B46949">
        <w:rPr>
          <w:rFonts w:asciiTheme="minorHAnsi" w:hAnsiTheme="minorHAnsi" w:cstheme="minorHAnsi"/>
          <w:lang w:val="en-US"/>
        </w:rPr>
        <w:t xml:space="preserve">Sin embargo, Moura dijo que: “Traveling has the advantage of creating images of the Other, of analyzing otherness and making it easier </w:t>
      </w:r>
      <w:r w:rsidRPr="00B46949">
        <w:rPr>
          <w:rFonts w:asciiTheme="minorHAnsi" w:hAnsiTheme="minorHAnsi" w:cstheme="minorHAnsi"/>
          <w:lang w:val="en-US"/>
        </w:rPr>
        <w:lastRenderedPageBreak/>
        <w:t>to accept and also of finding surprising ways of coping with it.”</w:t>
      </w:r>
      <w:r w:rsidRPr="00B46949">
        <w:rPr>
          <w:rStyle w:val="Voetnootmarkering"/>
          <w:rFonts w:asciiTheme="minorHAnsi" w:hAnsiTheme="minorHAnsi" w:cstheme="minorHAnsi"/>
          <w:lang w:val="en-US"/>
        </w:rPr>
        <w:footnoteReference w:id="32"/>
      </w:r>
      <w:r w:rsidRPr="00B46949">
        <w:rPr>
          <w:rFonts w:asciiTheme="minorHAnsi" w:hAnsiTheme="minorHAnsi" w:cstheme="minorHAnsi"/>
          <w:lang w:val="es-ES_tradnl"/>
        </w:rPr>
        <w:t xml:space="preserve">. </w:t>
      </w:r>
      <w:r w:rsidR="00F33C76" w:rsidRPr="00B46949">
        <w:rPr>
          <w:rFonts w:asciiTheme="minorHAnsi" w:hAnsiTheme="minorHAnsi" w:cstheme="minorHAnsi"/>
          <w:color w:val="000000" w:themeColor="text1"/>
          <w:lang w:val="es-ES_tradnl"/>
        </w:rPr>
        <w:t xml:space="preserve">Así </w:t>
      </w:r>
      <w:r w:rsidR="00DC1203" w:rsidRPr="00C94FEC">
        <w:rPr>
          <w:rFonts w:asciiTheme="minorHAnsi" w:hAnsiTheme="minorHAnsi" w:cstheme="minorHAnsi"/>
          <w:color w:val="000000" w:themeColor="text1"/>
          <w:lang w:val="es-ES_tradnl"/>
        </w:rPr>
        <w:t>que,</w:t>
      </w:r>
      <w:r w:rsidR="00C94FEC" w:rsidRPr="00C94FEC">
        <w:rPr>
          <w:rFonts w:asciiTheme="minorHAnsi" w:hAnsiTheme="minorHAnsi" w:cstheme="minorHAnsi"/>
          <w:color w:val="000000" w:themeColor="text1"/>
          <w:lang w:val="es-ES_tradnl"/>
        </w:rPr>
        <w:t xml:space="preserve"> </w:t>
      </w:r>
      <w:r w:rsidR="00F33C76" w:rsidRPr="00C94FEC">
        <w:rPr>
          <w:rFonts w:asciiTheme="minorHAnsi" w:hAnsiTheme="minorHAnsi" w:cstheme="minorHAnsi"/>
          <w:color w:val="000000" w:themeColor="text1"/>
          <w:lang w:val="es-ES_tradnl"/>
        </w:rPr>
        <w:t>viajando</w:t>
      </w:r>
      <w:r w:rsidR="00F33C76" w:rsidRPr="00B46949">
        <w:rPr>
          <w:rFonts w:asciiTheme="minorHAnsi" w:hAnsiTheme="minorHAnsi" w:cstheme="minorHAnsi"/>
          <w:color w:val="000000" w:themeColor="text1"/>
          <w:lang w:val="es-ES_tradnl"/>
        </w:rPr>
        <w:t xml:space="preserve"> o simplemente entrando en zonas de contacto, uno se forma una imagen del otro, pero también existe la posibilidad de encontrar </w:t>
      </w:r>
      <w:r w:rsidR="00F33C76" w:rsidRPr="008771ED">
        <w:rPr>
          <w:rFonts w:asciiTheme="minorHAnsi" w:hAnsiTheme="minorHAnsi" w:cstheme="minorHAnsi"/>
          <w:color w:val="000000" w:themeColor="text1"/>
          <w:lang w:val="es-ES_tradnl"/>
        </w:rPr>
        <w:t>maneras de ser capaz de</w:t>
      </w:r>
      <w:r w:rsidR="008771ED" w:rsidRPr="008771ED">
        <w:rPr>
          <w:rFonts w:asciiTheme="minorHAnsi" w:hAnsiTheme="minorHAnsi" w:cstheme="minorHAnsi"/>
          <w:color w:val="000000" w:themeColor="text1"/>
          <w:lang w:val="es-ES_tradnl"/>
        </w:rPr>
        <w:t xml:space="preserve"> </w:t>
      </w:r>
      <w:r w:rsidR="00F33C76" w:rsidRPr="008771ED">
        <w:rPr>
          <w:rFonts w:asciiTheme="minorHAnsi" w:hAnsiTheme="minorHAnsi" w:cstheme="minorHAnsi"/>
          <w:color w:val="000000" w:themeColor="text1"/>
          <w:lang w:val="es-ES_tradnl"/>
        </w:rPr>
        <w:t>aceptar las</w:t>
      </w:r>
      <w:r w:rsidR="00F33C76" w:rsidRPr="00B46949">
        <w:rPr>
          <w:rFonts w:asciiTheme="minorHAnsi" w:hAnsiTheme="minorHAnsi" w:cstheme="minorHAnsi"/>
          <w:color w:val="000000" w:themeColor="text1"/>
          <w:lang w:val="es-ES_tradnl"/>
        </w:rPr>
        <w:t xml:space="preserve"> diferencias sin que una cultura tenga que ser superior o ‘mejor’ que otra. </w:t>
      </w:r>
      <w:r w:rsidRPr="00B46949">
        <w:rPr>
          <w:rFonts w:asciiTheme="minorHAnsi" w:hAnsiTheme="minorHAnsi" w:cstheme="minorHAnsi"/>
          <w:lang w:val="es-ES_tradnl"/>
        </w:rPr>
        <w:t xml:space="preserve">En el apartado que sigue se investigará entonces si hay </w:t>
      </w:r>
      <w:r w:rsidR="005E6460">
        <w:rPr>
          <w:rFonts w:asciiTheme="minorHAnsi" w:hAnsiTheme="minorHAnsi" w:cstheme="minorHAnsi"/>
          <w:lang w:val="es-ES_tradnl"/>
        </w:rPr>
        <w:t>casos</w:t>
      </w:r>
      <w:r w:rsidRPr="00B46949">
        <w:rPr>
          <w:rFonts w:asciiTheme="minorHAnsi" w:hAnsiTheme="minorHAnsi" w:cstheme="minorHAnsi"/>
          <w:lang w:val="es-ES_tradnl"/>
        </w:rPr>
        <w:t xml:space="preserve"> donde se expresan sentimientos eurocéntricos o de superioridad cultural en </w:t>
      </w:r>
      <w:r w:rsidR="003F655D">
        <w:rPr>
          <w:rFonts w:asciiTheme="minorHAnsi" w:hAnsiTheme="minorHAnsi" w:cstheme="minorHAnsi"/>
          <w:lang w:val="es-ES_tradnl"/>
        </w:rPr>
        <w:t xml:space="preserve">ambas </w:t>
      </w:r>
      <w:r w:rsidRPr="00B46949">
        <w:rPr>
          <w:rFonts w:asciiTheme="minorHAnsi" w:hAnsiTheme="minorHAnsi" w:cstheme="minorHAnsi"/>
          <w:lang w:val="es-ES_tradnl"/>
        </w:rPr>
        <w:t xml:space="preserve">obras, o si los protagonistas más bien entran en la zona de contacto con una mente abierta. </w:t>
      </w:r>
    </w:p>
    <w:p w14:paraId="3D95A487" w14:textId="77777777" w:rsidR="00727C40" w:rsidRPr="00B46949" w:rsidRDefault="00727C40" w:rsidP="00727C40">
      <w:pPr>
        <w:spacing w:line="360" w:lineRule="auto"/>
        <w:jc w:val="both"/>
        <w:rPr>
          <w:rFonts w:asciiTheme="minorHAnsi" w:hAnsiTheme="minorHAnsi" w:cstheme="minorHAnsi"/>
          <w:lang w:val="es-ES_tradnl"/>
        </w:rPr>
      </w:pPr>
    </w:p>
    <w:p w14:paraId="30D594F4" w14:textId="77777777" w:rsidR="00727C40" w:rsidRPr="00B46949" w:rsidRDefault="00727C40" w:rsidP="00727C40">
      <w:pPr>
        <w:spacing w:line="360" w:lineRule="auto"/>
        <w:jc w:val="both"/>
        <w:rPr>
          <w:rFonts w:asciiTheme="minorHAnsi" w:hAnsiTheme="minorHAnsi" w:cstheme="minorHAnsi"/>
          <w:lang w:val="es-ES_tradnl"/>
        </w:rPr>
      </w:pPr>
    </w:p>
    <w:p w14:paraId="0CC01A2D" w14:textId="05443B37" w:rsidR="00727C40" w:rsidRPr="00972DF3" w:rsidRDefault="00727C40" w:rsidP="00972DF3">
      <w:pPr>
        <w:pStyle w:val="Kop3"/>
        <w:numPr>
          <w:ilvl w:val="2"/>
          <w:numId w:val="11"/>
        </w:numPr>
        <w:rPr>
          <w:i/>
          <w:lang w:val="es-ES_tradnl"/>
        </w:rPr>
      </w:pPr>
      <w:bookmarkStart w:id="60" w:name="_Toc16691432"/>
      <w:bookmarkStart w:id="61" w:name="_Toc16842579"/>
      <w:bookmarkStart w:id="62" w:name="_Toc16842752"/>
      <w:bookmarkStart w:id="63" w:name="_Toc16842823"/>
      <w:bookmarkStart w:id="64" w:name="_Toc16842892"/>
      <w:r w:rsidRPr="00972DF3">
        <w:rPr>
          <w:lang w:val="es-ES_tradnl"/>
        </w:rPr>
        <w:t xml:space="preserve">La zona de contacto en </w:t>
      </w:r>
      <w:r w:rsidRPr="00972DF3">
        <w:rPr>
          <w:i/>
          <w:lang w:val="es-ES_tradnl"/>
        </w:rPr>
        <w:t>El etnógrafo</w:t>
      </w:r>
      <w:bookmarkEnd w:id="60"/>
      <w:bookmarkEnd w:id="61"/>
      <w:bookmarkEnd w:id="62"/>
      <w:bookmarkEnd w:id="63"/>
      <w:bookmarkEnd w:id="64"/>
      <w:r w:rsidRPr="00972DF3">
        <w:rPr>
          <w:i/>
          <w:lang w:val="es-ES_tradnl"/>
        </w:rPr>
        <w:t xml:space="preserve"> </w:t>
      </w:r>
    </w:p>
    <w:p w14:paraId="495CB979" w14:textId="77777777" w:rsidR="00972DF3" w:rsidRPr="00972DF3" w:rsidRDefault="00972DF3" w:rsidP="00972DF3">
      <w:pPr>
        <w:pStyle w:val="Lijstalinea"/>
        <w:ind w:left="1080"/>
      </w:pPr>
    </w:p>
    <w:p w14:paraId="40B8F967" w14:textId="77777777" w:rsidR="00727C40" w:rsidRPr="00B46949" w:rsidRDefault="00727C40" w:rsidP="00727C40">
      <w:pPr>
        <w:spacing w:line="360" w:lineRule="auto"/>
        <w:jc w:val="both"/>
        <w:rPr>
          <w:rFonts w:asciiTheme="minorHAnsi" w:hAnsiTheme="minorHAnsi" w:cstheme="minorHAnsi"/>
          <w:lang w:val="es-ES_tradnl"/>
        </w:rPr>
      </w:pPr>
    </w:p>
    <w:p w14:paraId="1344C215" w14:textId="5A4B738B"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En el apartado anterior </w:t>
      </w:r>
      <w:r w:rsidR="00AA11FA" w:rsidRPr="00B46949">
        <w:rPr>
          <w:rFonts w:asciiTheme="minorHAnsi" w:hAnsiTheme="minorHAnsi" w:cstheme="minorHAnsi"/>
          <w:lang w:val="es-ES_tradnl"/>
        </w:rPr>
        <w:t xml:space="preserve">ya </w:t>
      </w:r>
      <w:r w:rsidRPr="00B46949">
        <w:rPr>
          <w:rFonts w:asciiTheme="minorHAnsi" w:hAnsiTheme="minorHAnsi" w:cstheme="minorHAnsi"/>
          <w:lang w:val="es-ES_tradnl"/>
        </w:rPr>
        <w:t xml:space="preserve">se había aclarado que, en </w:t>
      </w:r>
      <w:r w:rsidRPr="00B46949">
        <w:rPr>
          <w:rFonts w:asciiTheme="minorHAnsi" w:hAnsiTheme="minorHAnsi" w:cstheme="minorHAnsi"/>
          <w:i/>
          <w:lang w:val="es-ES_tradnl"/>
        </w:rPr>
        <w:t xml:space="preserve">El etnógrafo, </w:t>
      </w:r>
      <w:r w:rsidRPr="00B46949">
        <w:rPr>
          <w:rFonts w:asciiTheme="minorHAnsi" w:hAnsiTheme="minorHAnsi" w:cstheme="minorHAnsi"/>
          <w:lang w:val="es-ES_tradnl"/>
        </w:rPr>
        <w:t xml:space="preserve">Palmer tiene una perspectiva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de la cultura wichí. Se ha argumentado que Palmer entiende la cultura indígena perfectamente y tiene una mente abierta en cuanto a sus respectivas costumbres. El efecto de la zona de contacto, formada por el encuentro entre el occidental Palmer y la cultura indígena de los wichís, no es tan fuerte en el momento de la grabación de </w:t>
      </w:r>
      <w:r w:rsidRPr="00B46949">
        <w:rPr>
          <w:rFonts w:asciiTheme="minorHAnsi" w:hAnsiTheme="minorHAnsi" w:cstheme="minorHAnsi"/>
          <w:i/>
          <w:lang w:val="es-ES_tradnl"/>
        </w:rPr>
        <w:t xml:space="preserve">El etnógrafo </w:t>
      </w:r>
      <w:r w:rsidRPr="00B46949">
        <w:rPr>
          <w:rFonts w:asciiTheme="minorHAnsi" w:hAnsiTheme="minorHAnsi" w:cstheme="minorHAnsi"/>
          <w:lang w:val="es-ES_tradnl"/>
        </w:rPr>
        <w:t xml:space="preserve">visto el hecho de que Palmer </w:t>
      </w:r>
      <w:r w:rsidR="00B82EF3" w:rsidRPr="00B46949">
        <w:rPr>
          <w:rFonts w:asciiTheme="minorHAnsi" w:hAnsiTheme="minorHAnsi" w:cstheme="minorHAnsi"/>
          <w:color w:val="000000" w:themeColor="text1"/>
          <w:lang w:val="es-ES_tradnl"/>
        </w:rPr>
        <w:t>había tenido ya varias décadas para adaptarse y poder vencer el estereotipo del ‘otro’ o de una sociedad ‘salvaje’. Por lo tanto, es posible que Palmer antes de llegar a Argentina también tuviera ciertas expectativas y hubiera pensado quizás más desde un punto de vista eurocéntrico, pero esos posibles prejuicios ya no están presentes en su manera de percibir a los wichís.</w:t>
      </w:r>
    </w:p>
    <w:p w14:paraId="4FD6550D" w14:textId="77777777" w:rsidR="00727C40" w:rsidRPr="00B46949" w:rsidRDefault="00727C40" w:rsidP="00727C40">
      <w:pPr>
        <w:spacing w:line="360" w:lineRule="auto"/>
        <w:jc w:val="both"/>
        <w:rPr>
          <w:rFonts w:asciiTheme="minorHAnsi" w:hAnsiTheme="minorHAnsi" w:cstheme="minorHAnsi"/>
          <w:lang w:val="es-ES_tradnl"/>
        </w:rPr>
      </w:pPr>
    </w:p>
    <w:p w14:paraId="7BC27D3A" w14:textId="2F6E9E7D" w:rsidR="00727C40" w:rsidRPr="00B46949" w:rsidRDefault="00846E4B" w:rsidP="00727C40">
      <w:pPr>
        <w:spacing w:line="360" w:lineRule="auto"/>
        <w:jc w:val="both"/>
        <w:rPr>
          <w:rFonts w:asciiTheme="minorHAnsi" w:hAnsiTheme="minorHAnsi" w:cstheme="minorHAnsi"/>
          <w:lang w:val="en-US"/>
        </w:rPr>
      </w:pPr>
      <w:r w:rsidRPr="00B46949">
        <w:rPr>
          <w:rFonts w:asciiTheme="minorHAnsi" w:hAnsiTheme="minorHAnsi" w:cstheme="minorHAnsi"/>
          <w:color w:val="000000" w:themeColor="text1"/>
          <w:lang w:val="es-ES_tradnl"/>
        </w:rPr>
        <w:t xml:space="preserve">Lo que puede </w:t>
      </w:r>
      <w:r w:rsidR="00D9306A">
        <w:rPr>
          <w:rFonts w:asciiTheme="minorHAnsi" w:hAnsiTheme="minorHAnsi" w:cstheme="minorHAnsi"/>
          <w:color w:val="000000" w:themeColor="text1"/>
          <w:lang w:val="es-ES_tradnl"/>
        </w:rPr>
        <w:t>suceder</w:t>
      </w:r>
      <w:r w:rsidRPr="00B46949">
        <w:rPr>
          <w:rFonts w:asciiTheme="minorHAnsi" w:hAnsiTheme="minorHAnsi" w:cstheme="minorHAnsi"/>
          <w:color w:val="000000" w:themeColor="text1"/>
          <w:lang w:val="es-ES_tradnl"/>
        </w:rPr>
        <w:t xml:space="preserve"> es que una persona occidental s</w:t>
      </w:r>
      <w:r w:rsidR="002A569F">
        <w:rPr>
          <w:rFonts w:asciiTheme="minorHAnsi" w:hAnsiTheme="minorHAnsi" w:cstheme="minorHAnsi"/>
          <w:color w:val="000000" w:themeColor="text1"/>
          <w:lang w:val="es-ES_tradnl"/>
        </w:rPr>
        <w:t>ó</w:t>
      </w:r>
      <w:r w:rsidRPr="00B46949">
        <w:rPr>
          <w:rFonts w:asciiTheme="minorHAnsi" w:hAnsiTheme="minorHAnsi" w:cstheme="minorHAnsi"/>
          <w:color w:val="000000" w:themeColor="text1"/>
          <w:lang w:val="es-ES_tradnl"/>
        </w:rPr>
        <w:t xml:space="preserve">lo conozca otras </w:t>
      </w:r>
      <w:r w:rsidRPr="00276037">
        <w:rPr>
          <w:rFonts w:asciiTheme="minorHAnsi" w:hAnsiTheme="minorHAnsi" w:cstheme="minorHAnsi"/>
          <w:color w:val="000000" w:themeColor="text1"/>
          <w:lang w:val="es-ES_tradnl"/>
        </w:rPr>
        <w:t>sociedades a través de</w:t>
      </w:r>
      <w:r w:rsidRPr="00B46949">
        <w:rPr>
          <w:rFonts w:asciiTheme="minorHAnsi" w:hAnsiTheme="minorHAnsi" w:cstheme="minorHAnsi"/>
          <w:color w:val="000000" w:themeColor="text1"/>
          <w:lang w:val="es-ES_tradnl"/>
        </w:rPr>
        <w:t xml:space="preserve"> historias o de literatura, y cuando realmente entra en contacto con ellas puede darse cuenta de que la otra cultura es claramente diferente, pero para nada inferior o ‘salvaje’. Por lo tanto, uno debe tener cuidado cuando </w:t>
      </w:r>
      <w:r w:rsidR="002A569F">
        <w:rPr>
          <w:rFonts w:asciiTheme="minorHAnsi" w:hAnsiTheme="minorHAnsi" w:cstheme="minorHAnsi"/>
          <w:color w:val="000000" w:themeColor="text1"/>
          <w:lang w:val="es-ES_tradnl"/>
        </w:rPr>
        <w:t>únicamente</w:t>
      </w:r>
      <w:r w:rsidRPr="00B46949">
        <w:rPr>
          <w:rFonts w:asciiTheme="minorHAnsi" w:hAnsiTheme="minorHAnsi" w:cstheme="minorHAnsi"/>
          <w:color w:val="000000" w:themeColor="text1"/>
          <w:lang w:val="es-ES_tradnl"/>
        </w:rPr>
        <w:t xml:space="preserve"> basa su opinión en experiencias de otros, </w:t>
      </w:r>
      <w:r w:rsidR="00446E10">
        <w:rPr>
          <w:rFonts w:asciiTheme="minorHAnsi" w:hAnsiTheme="minorHAnsi" w:cstheme="minorHAnsi"/>
          <w:color w:val="000000" w:themeColor="text1"/>
          <w:lang w:val="es-ES_tradnl"/>
        </w:rPr>
        <w:t>puesto</w:t>
      </w:r>
      <w:r w:rsidRPr="00B46949">
        <w:rPr>
          <w:rFonts w:asciiTheme="minorHAnsi" w:hAnsiTheme="minorHAnsi" w:cstheme="minorHAnsi"/>
          <w:color w:val="000000" w:themeColor="text1"/>
          <w:lang w:val="es-ES_tradnl"/>
        </w:rPr>
        <w:t xml:space="preserve"> que las ideas de esos otros puede que ya fueran parciales antes de que entraran en contacto con otras culturas. Adicionalmente es posible que una cierta </w:t>
      </w:r>
      <w:r w:rsidRPr="003B22A5">
        <w:rPr>
          <w:rFonts w:asciiTheme="minorHAnsi" w:hAnsiTheme="minorHAnsi" w:cstheme="minorHAnsi"/>
          <w:color w:val="000000" w:themeColor="text1"/>
          <w:lang w:val="es-ES_tradnl"/>
        </w:rPr>
        <w:t xml:space="preserve">identidad </w:t>
      </w:r>
      <w:r w:rsidR="003B22A5" w:rsidRPr="003B22A5">
        <w:rPr>
          <w:rFonts w:asciiTheme="minorHAnsi" w:hAnsiTheme="minorHAnsi" w:cstheme="minorHAnsi"/>
          <w:color w:val="000000" w:themeColor="text1"/>
          <w:lang w:val="es-ES_tradnl"/>
        </w:rPr>
        <w:t xml:space="preserve">estereotipada </w:t>
      </w:r>
      <w:r w:rsidRPr="003B22A5">
        <w:rPr>
          <w:rFonts w:asciiTheme="minorHAnsi" w:hAnsiTheme="minorHAnsi" w:cstheme="minorHAnsi"/>
          <w:color w:val="000000" w:themeColor="text1"/>
          <w:lang w:val="es-ES_tradnl"/>
        </w:rPr>
        <w:t>sea</w:t>
      </w:r>
      <w:r w:rsidRPr="00B46949">
        <w:rPr>
          <w:rFonts w:asciiTheme="minorHAnsi" w:hAnsiTheme="minorHAnsi" w:cstheme="minorHAnsi"/>
          <w:color w:val="000000" w:themeColor="text1"/>
          <w:lang w:val="es-ES_tradnl"/>
        </w:rPr>
        <w:t xml:space="preserve"> ‘creada’ para fines específicos, como por ejemplo por razones turísticas</w:t>
      </w:r>
      <w:r w:rsidR="00806B6B">
        <w:rPr>
          <w:rFonts w:asciiTheme="minorHAnsi" w:hAnsiTheme="minorHAnsi" w:cstheme="minorHAnsi"/>
          <w:color w:val="000000" w:themeColor="text1"/>
          <w:lang w:val="es-ES_tradnl"/>
        </w:rPr>
        <w:t xml:space="preserve">, </w:t>
      </w:r>
      <w:r w:rsidR="00806B6B">
        <w:rPr>
          <w:rFonts w:asciiTheme="minorHAnsi" w:hAnsiTheme="minorHAnsi" w:cstheme="minorHAnsi"/>
          <w:color w:val="000000" w:themeColor="text1"/>
          <w:lang w:val="es-ES_tradnl"/>
        </w:rPr>
        <w:lastRenderedPageBreak/>
        <w:t xml:space="preserve">como se dice </w:t>
      </w:r>
      <w:r w:rsidR="00806B6B" w:rsidRPr="00806B6B">
        <w:rPr>
          <w:rFonts w:asciiTheme="minorHAnsi" w:hAnsiTheme="minorHAnsi" w:cstheme="minorHAnsi"/>
          <w:color w:val="000000" w:themeColor="text1"/>
          <w:lang w:val="es-ES_tradnl"/>
        </w:rPr>
        <w:t xml:space="preserve">en </w:t>
      </w:r>
      <w:r w:rsidR="00806B6B" w:rsidRPr="00806B6B">
        <w:rPr>
          <w:rFonts w:asciiTheme="minorHAnsi" w:hAnsiTheme="minorHAnsi" w:cstheme="minorHAnsi"/>
          <w:i/>
          <w:lang w:val="es-ES_tradnl"/>
        </w:rPr>
        <w:t>Editing Eden: A Reconsideration of Identity, Politics, and Place in Amazonia</w:t>
      </w:r>
      <w:r w:rsidR="00806B6B" w:rsidRPr="00806B6B">
        <w:rPr>
          <w:rFonts w:asciiTheme="minorHAnsi" w:hAnsiTheme="minorHAnsi" w:cstheme="minorHAnsi"/>
          <w:lang w:val="es-ES_tradnl"/>
        </w:rPr>
        <w:t>:</w:t>
      </w:r>
      <w:r w:rsidRPr="00B46949">
        <w:rPr>
          <w:rFonts w:asciiTheme="minorHAnsi" w:hAnsiTheme="minorHAnsi" w:cstheme="minorHAnsi"/>
          <w:lang w:val="es-ES_tradnl"/>
        </w:rPr>
        <w:t xml:space="preserve"> </w:t>
      </w:r>
      <w:r w:rsidR="00727C40" w:rsidRPr="00B46949">
        <w:rPr>
          <w:rFonts w:asciiTheme="minorHAnsi" w:hAnsiTheme="minorHAnsi" w:cstheme="minorHAnsi"/>
          <w:lang w:val="es-ES_tradnl"/>
        </w:rPr>
        <w:t xml:space="preserve">“[…], tourism market, which even more effectively reifies culture and packages it as commodity. </w:t>
      </w:r>
      <w:r w:rsidR="00727C40" w:rsidRPr="00B46949">
        <w:rPr>
          <w:rFonts w:asciiTheme="minorHAnsi" w:hAnsiTheme="minorHAnsi" w:cstheme="minorHAnsi"/>
          <w:lang w:val="en-US"/>
        </w:rPr>
        <w:t>[…]. The commodification of culture and primitivism used to sell tour packages are intensified as operators vie for the business of European, Asian, and North American travelers eager to experience the Amazon.”</w:t>
      </w:r>
      <w:r w:rsidR="00727C40" w:rsidRPr="00B46949">
        <w:rPr>
          <w:rStyle w:val="Voetnootmarkering"/>
          <w:rFonts w:asciiTheme="minorHAnsi" w:hAnsiTheme="minorHAnsi" w:cstheme="minorHAnsi"/>
          <w:lang w:val="en-US"/>
        </w:rPr>
        <w:footnoteReference w:id="33"/>
      </w:r>
      <w:r w:rsidR="00806B6B" w:rsidRPr="00CC497E">
        <w:rPr>
          <w:rFonts w:asciiTheme="minorHAnsi" w:hAnsiTheme="minorHAnsi" w:cstheme="minorHAnsi"/>
          <w:lang w:val="en-US"/>
        </w:rPr>
        <w:t xml:space="preserve"> </w:t>
      </w:r>
      <w:r w:rsidR="00727C40" w:rsidRPr="00B46949">
        <w:rPr>
          <w:rFonts w:asciiTheme="minorHAnsi" w:hAnsiTheme="minorHAnsi" w:cstheme="minorHAnsi"/>
          <w:lang w:val="es-ES_tradnl"/>
        </w:rPr>
        <w:t>E</w:t>
      </w:r>
      <w:r w:rsidR="00CC497E">
        <w:rPr>
          <w:rFonts w:asciiTheme="minorHAnsi" w:hAnsiTheme="minorHAnsi" w:cstheme="minorHAnsi"/>
          <w:lang w:val="es-ES_tradnl"/>
        </w:rPr>
        <w:t>n el mismo libro t</w:t>
      </w:r>
      <w:r w:rsidR="00727C40" w:rsidRPr="00B46949">
        <w:rPr>
          <w:rFonts w:asciiTheme="minorHAnsi" w:hAnsiTheme="minorHAnsi" w:cstheme="minorHAnsi"/>
          <w:lang w:val="es-ES_tradnl"/>
        </w:rPr>
        <w:t xml:space="preserve">ambién </w:t>
      </w:r>
      <w:r w:rsidR="00927264">
        <w:rPr>
          <w:rFonts w:asciiTheme="minorHAnsi" w:hAnsiTheme="minorHAnsi" w:cstheme="minorHAnsi"/>
          <w:lang w:val="es-ES_tradnl"/>
        </w:rPr>
        <w:t xml:space="preserve">se </w:t>
      </w:r>
      <w:r w:rsidR="00727C40" w:rsidRPr="00B46949">
        <w:rPr>
          <w:rFonts w:asciiTheme="minorHAnsi" w:hAnsiTheme="minorHAnsi" w:cstheme="minorHAnsi"/>
          <w:lang w:val="es-ES_tradnl"/>
        </w:rPr>
        <w:t>menciona que esa mercadotecnia turística de presentar solo ciertas partes de la cultura amerindia es empleada en varios países con etnias indígenas.</w:t>
      </w:r>
      <w:r w:rsidR="00727C40" w:rsidRPr="00B46949">
        <w:rPr>
          <w:rStyle w:val="Voetnootmarkering"/>
          <w:rFonts w:asciiTheme="minorHAnsi" w:hAnsiTheme="minorHAnsi" w:cstheme="minorHAnsi"/>
        </w:rPr>
        <w:footnoteReference w:id="34"/>
      </w:r>
      <w:r w:rsidR="00727C40" w:rsidRPr="00B46949">
        <w:rPr>
          <w:rFonts w:asciiTheme="minorHAnsi" w:hAnsiTheme="minorHAnsi" w:cstheme="minorHAnsi"/>
          <w:lang w:val="es-ES_tradnl"/>
        </w:rPr>
        <w:t xml:space="preserve"> Cabe decir que también hay estereotipos no tan negativos o desdeñosos. </w:t>
      </w:r>
      <w:r w:rsidR="00727C40" w:rsidRPr="00B46949">
        <w:rPr>
          <w:rFonts w:asciiTheme="minorHAnsi" w:hAnsiTheme="minorHAnsi" w:cstheme="minorHAnsi"/>
          <w:lang w:val="en-US"/>
        </w:rPr>
        <w:t>“Many Europeans have positive stereotypes of ‘primitive peoples’, arguing that their quality of life is higher than their own.”</w:t>
      </w:r>
      <w:r w:rsidR="00727C40" w:rsidRPr="00B46949">
        <w:rPr>
          <w:rStyle w:val="Voetnootmarkering"/>
          <w:rFonts w:asciiTheme="minorHAnsi" w:hAnsiTheme="minorHAnsi" w:cstheme="minorHAnsi"/>
          <w:lang w:val="en-US"/>
        </w:rPr>
        <w:footnoteReference w:id="35"/>
      </w:r>
      <w:r w:rsidR="00727C40" w:rsidRPr="00B46949">
        <w:rPr>
          <w:rFonts w:asciiTheme="minorHAnsi" w:hAnsiTheme="minorHAnsi" w:cstheme="minorHAnsi"/>
          <w:lang w:val="en-US"/>
        </w:rPr>
        <w:t xml:space="preserve"> </w:t>
      </w:r>
      <w:r w:rsidR="008E6449">
        <w:rPr>
          <w:rFonts w:asciiTheme="minorHAnsi" w:hAnsiTheme="minorHAnsi" w:cstheme="minorHAnsi"/>
          <w:lang w:val="es-ES_tradnl"/>
        </w:rPr>
        <w:t>A pesar de ello</w:t>
      </w:r>
      <w:r w:rsidR="00727C40" w:rsidRPr="00B46949">
        <w:rPr>
          <w:rFonts w:asciiTheme="minorHAnsi" w:hAnsiTheme="minorHAnsi" w:cstheme="minorHAnsi"/>
          <w:lang w:val="es-ES_tradnl"/>
        </w:rPr>
        <w:t xml:space="preserve">, </w:t>
      </w:r>
      <w:r w:rsidR="00C40C47" w:rsidRPr="00B46949">
        <w:rPr>
          <w:rFonts w:asciiTheme="minorHAnsi" w:hAnsiTheme="minorHAnsi" w:cstheme="minorHAnsi"/>
          <w:color w:val="000000" w:themeColor="text1"/>
          <w:lang w:val="es-ES_tradnl"/>
        </w:rPr>
        <w:t xml:space="preserve">uno siempre debe tener cuidado </w:t>
      </w:r>
      <w:r w:rsidR="0098101B">
        <w:rPr>
          <w:rFonts w:asciiTheme="minorHAnsi" w:hAnsiTheme="minorHAnsi" w:cstheme="minorHAnsi"/>
          <w:color w:val="000000" w:themeColor="text1"/>
          <w:lang w:val="es-ES_tradnl"/>
        </w:rPr>
        <w:t>con estereotipos</w:t>
      </w:r>
      <w:r w:rsidR="00605C4C">
        <w:rPr>
          <w:rFonts w:asciiTheme="minorHAnsi" w:hAnsiTheme="minorHAnsi" w:cstheme="minorHAnsi"/>
          <w:color w:val="000000" w:themeColor="text1"/>
          <w:lang w:val="es-ES_tradnl"/>
        </w:rPr>
        <w:t xml:space="preserve">, </w:t>
      </w:r>
      <w:r w:rsidR="00727C40" w:rsidRPr="00B46949">
        <w:rPr>
          <w:rFonts w:asciiTheme="minorHAnsi" w:hAnsiTheme="minorHAnsi" w:cstheme="minorHAnsi"/>
          <w:lang w:val="es-ES_tradnl"/>
        </w:rPr>
        <w:t xml:space="preserve">tanto positivos como negativos, porque siguen siendo simplificaciones de culturas más complejas y ricas, y expresiones como ‘primitive peoples’ tampoco son neutras o favorables. Sin embargo, era importante mencionar este hecho de que una cultura o un cierto estereotipo de una cultura puede tener varias ideas subyacentes. </w:t>
      </w:r>
      <w:r w:rsidR="00727C40" w:rsidRPr="00470EC8">
        <w:rPr>
          <w:rFonts w:asciiTheme="minorHAnsi" w:hAnsiTheme="minorHAnsi" w:cstheme="minorHAnsi"/>
          <w:lang w:val="en-US"/>
        </w:rPr>
        <w:t>El crítico literario, semiólogo y filósofo ruso</w:t>
      </w:r>
      <w:r w:rsidR="00727C40" w:rsidRPr="00B46949">
        <w:rPr>
          <w:rFonts w:asciiTheme="minorHAnsi" w:hAnsiTheme="minorHAnsi" w:cstheme="minorHAnsi"/>
          <w:lang w:val="en-US"/>
        </w:rPr>
        <w:t xml:space="preserve"> Mikhail Bakhtin por ejemplo decidió describir ‘cultura’ “not in the neutral terms of social science, but as an activity with political and moral ends and objectives.”</w:t>
      </w:r>
      <w:r w:rsidR="00727C40" w:rsidRPr="00B46949">
        <w:rPr>
          <w:rStyle w:val="Voetnootmarkering"/>
          <w:rFonts w:asciiTheme="minorHAnsi" w:eastAsiaTheme="majorEastAsia" w:hAnsiTheme="minorHAnsi" w:cstheme="minorHAnsi"/>
          <w:lang w:val="en-US"/>
        </w:rPr>
        <w:footnoteReference w:id="36"/>
      </w:r>
      <w:r w:rsidR="00727C40" w:rsidRPr="00B46949">
        <w:rPr>
          <w:rFonts w:asciiTheme="minorHAnsi" w:hAnsiTheme="minorHAnsi" w:cstheme="minorHAnsi"/>
          <w:lang w:val="en-US"/>
        </w:rPr>
        <w:t xml:space="preserve"> </w:t>
      </w:r>
      <w:r w:rsidR="00727C40" w:rsidRPr="00B46949">
        <w:rPr>
          <w:rFonts w:asciiTheme="minorHAnsi" w:hAnsiTheme="minorHAnsi" w:cstheme="minorHAnsi"/>
          <w:lang w:val="es-ES_tradnl"/>
        </w:rPr>
        <w:t xml:space="preserve">También cabe decir que los estereotipos se forman o se generan por todo el mundo, no solo por grupos mayoritarios. </w:t>
      </w:r>
      <w:r w:rsidR="00727C40" w:rsidRPr="00B46949">
        <w:rPr>
          <w:rFonts w:asciiTheme="minorHAnsi" w:hAnsiTheme="minorHAnsi" w:cstheme="minorHAnsi"/>
          <w:lang w:val="en-US"/>
        </w:rPr>
        <w:t>“Used analytically in social anthropology, the concept of stereotyping refers to the creation and consistent application of standardized notions of the cultural distinctiveness of a group. Stereotypes are held by dominated groups as well as by dominating ones […]”</w:t>
      </w:r>
      <w:r w:rsidR="00727C40" w:rsidRPr="00B46949">
        <w:rPr>
          <w:rStyle w:val="Voetnootmarkering"/>
          <w:rFonts w:asciiTheme="minorHAnsi" w:hAnsiTheme="minorHAnsi" w:cstheme="minorHAnsi"/>
          <w:lang w:val="en-US"/>
        </w:rPr>
        <w:footnoteReference w:id="37"/>
      </w:r>
    </w:p>
    <w:p w14:paraId="182A28A3" w14:textId="77777777" w:rsidR="009721DB" w:rsidRPr="00B46949" w:rsidRDefault="009721DB" w:rsidP="00727C40">
      <w:pPr>
        <w:spacing w:line="360" w:lineRule="auto"/>
        <w:jc w:val="both"/>
        <w:rPr>
          <w:rFonts w:asciiTheme="minorHAnsi" w:hAnsiTheme="minorHAnsi" w:cstheme="minorHAnsi"/>
          <w:lang w:val="en-US"/>
        </w:rPr>
      </w:pPr>
    </w:p>
    <w:p w14:paraId="4BD4CE67" w14:textId="31F0C876"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Se puede decir entonces que, a pesar de posibles prejuicios eurocéntricos o imágenes manipuladas, Palmer es neutro en cuanto a sus juicios y trata de percibir otras culturas (entonces no solo los wichís) </w:t>
      </w:r>
      <w:r w:rsidR="00EC39AE">
        <w:rPr>
          <w:rFonts w:asciiTheme="minorHAnsi" w:hAnsiTheme="minorHAnsi" w:cstheme="minorHAnsi"/>
          <w:lang w:val="es-ES_tradnl"/>
        </w:rPr>
        <w:t>a través de</w:t>
      </w:r>
      <w:r w:rsidRPr="00B46949">
        <w:rPr>
          <w:rFonts w:asciiTheme="minorHAnsi" w:hAnsiTheme="minorHAnsi" w:cstheme="minorHAnsi"/>
          <w:lang w:val="es-ES_tradnl"/>
        </w:rPr>
        <w:t xml:space="preserve"> una mirada objetiva, una cualidad que es claramente de sumo valor para un etnógrafo. Por lo tanto, Palmer está en una zona de contacto en su vida diaria, </w:t>
      </w:r>
      <w:r w:rsidR="00EC39AE">
        <w:rPr>
          <w:rFonts w:asciiTheme="minorHAnsi" w:hAnsiTheme="minorHAnsi" w:cstheme="minorHAnsi"/>
          <w:lang w:val="es-ES_tradnl"/>
        </w:rPr>
        <w:t>ya</w:t>
      </w:r>
      <w:r w:rsidRPr="00B46949">
        <w:rPr>
          <w:rFonts w:asciiTheme="minorHAnsi" w:hAnsiTheme="minorHAnsi" w:cstheme="minorHAnsi"/>
          <w:lang w:val="es-ES_tradnl"/>
        </w:rPr>
        <w:t xml:space="preserve"> </w:t>
      </w:r>
      <w:r w:rsidR="00F735F9">
        <w:rPr>
          <w:rFonts w:asciiTheme="minorHAnsi" w:hAnsiTheme="minorHAnsi" w:cstheme="minorHAnsi"/>
          <w:lang w:val="es-ES_tradnl"/>
        </w:rPr>
        <w:t xml:space="preserve">que </w:t>
      </w:r>
      <w:r w:rsidRPr="00B46949">
        <w:rPr>
          <w:rFonts w:asciiTheme="minorHAnsi" w:hAnsiTheme="minorHAnsi" w:cstheme="minorHAnsi"/>
          <w:lang w:val="es-ES_tradnl"/>
        </w:rPr>
        <w:t>vive con personas de otra cultura originaria, pero no hay ningún conflicto</w:t>
      </w:r>
      <w:r w:rsidR="0061241E">
        <w:rPr>
          <w:rFonts w:asciiTheme="minorHAnsi" w:hAnsiTheme="minorHAnsi" w:cstheme="minorHAnsi"/>
          <w:lang w:val="es-ES_tradnl"/>
        </w:rPr>
        <w:t xml:space="preserve"> (</w:t>
      </w:r>
      <w:r w:rsidRPr="0061241E">
        <w:rPr>
          <w:rFonts w:asciiTheme="minorHAnsi" w:hAnsiTheme="minorHAnsi" w:cstheme="minorHAnsi"/>
          <w:i/>
          <w:lang w:val="es-ES_tradnl"/>
        </w:rPr>
        <w:t>clash</w:t>
      </w:r>
      <w:r w:rsidR="0061241E">
        <w:rPr>
          <w:rFonts w:asciiTheme="minorHAnsi" w:hAnsiTheme="minorHAnsi" w:cstheme="minorHAnsi"/>
          <w:lang w:val="es-ES_tradnl"/>
        </w:rPr>
        <w:t>)</w:t>
      </w:r>
      <w:r w:rsidRPr="00B46949">
        <w:rPr>
          <w:rFonts w:asciiTheme="minorHAnsi" w:hAnsiTheme="minorHAnsi" w:cstheme="minorHAnsi"/>
          <w:lang w:val="es-ES_tradnl"/>
        </w:rPr>
        <w:t xml:space="preserve"> entre las culturas. Sin embargo, la razón por la que no existen conflictos es que Palmer se ha </w:t>
      </w:r>
      <w:r w:rsidRPr="00B46949">
        <w:rPr>
          <w:rFonts w:asciiTheme="minorHAnsi" w:hAnsiTheme="minorHAnsi" w:cstheme="minorHAnsi"/>
          <w:lang w:val="es-ES_tradnl"/>
        </w:rPr>
        <w:lastRenderedPageBreak/>
        <w:t xml:space="preserve">adaptado tan bien </w:t>
      </w:r>
      <w:r w:rsidR="0017341F">
        <w:rPr>
          <w:rFonts w:asciiTheme="minorHAnsi" w:hAnsiTheme="minorHAnsi" w:cstheme="minorHAnsi"/>
          <w:lang w:val="es-ES_tradnl"/>
        </w:rPr>
        <w:t xml:space="preserve">que </w:t>
      </w:r>
      <w:r w:rsidRPr="00B46949">
        <w:rPr>
          <w:rFonts w:asciiTheme="minorHAnsi" w:hAnsiTheme="minorHAnsi" w:cstheme="minorHAnsi"/>
          <w:lang w:val="es-ES_tradnl"/>
        </w:rPr>
        <w:t xml:space="preserve">ya no está tan claro si se puede hablar de contacto entre dos personas de </w:t>
      </w:r>
      <w:r w:rsidR="00EE038B" w:rsidRPr="00B46949">
        <w:rPr>
          <w:rFonts w:asciiTheme="minorHAnsi" w:hAnsiTheme="minorHAnsi" w:cstheme="minorHAnsi"/>
          <w:lang w:val="es-ES_tradnl"/>
        </w:rPr>
        <w:t>diferente</w:t>
      </w:r>
      <w:r w:rsidR="00F8666A">
        <w:rPr>
          <w:rFonts w:asciiTheme="minorHAnsi" w:hAnsiTheme="minorHAnsi" w:cstheme="minorHAnsi"/>
          <w:lang w:val="es-ES_tradnl"/>
        </w:rPr>
        <w:t>s</w:t>
      </w:r>
      <w:r w:rsidR="002D61D1">
        <w:rPr>
          <w:rFonts w:asciiTheme="minorHAnsi" w:hAnsiTheme="minorHAnsi" w:cstheme="minorHAnsi"/>
          <w:lang w:val="es-ES_tradnl"/>
        </w:rPr>
        <w:t xml:space="preserve"> culturas</w:t>
      </w:r>
      <w:r w:rsidRPr="00B46949">
        <w:rPr>
          <w:rFonts w:asciiTheme="minorHAnsi" w:hAnsiTheme="minorHAnsi" w:cstheme="minorHAnsi"/>
          <w:lang w:val="es-ES_tradnl"/>
        </w:rPr>
        <w:t xml:space="preserve">. </w:t>
      </w:r>
      <w:r w:rsidR="00F96747" w:rsidRPr="00B46949">
        <w:rPr>
          <w:rFonts w:asciiTheme="minorHAnsi" w:hAnsiTheme="minorHAnsi" w:cstheme="minorHAnsi"/>
          <w:color w:val="000000" w:themeColor="text1"/>
          <w:lang w:val="es-ES_tradnl"/>
        </w:rPr>
        <w:t xml:space="preserve">El hecho de que Palmer entienda la cultura wichí, se refleja en que ya no se comporta como lo haría ‘una persona típicamente occidental’, </w:t>
      </w:r>
      <w:r w:rsidR="008D5EFB" w:rsidRPr="008D5EFB">
        <w:rPr>
          <w:rFonts w:asciiTheme="minorHAnsi" w:hAnsiTheme="minorHAnsi" w:cstheme="minorHAnsi"/>
          <w:color w:val="000000" w:themeColor="text1"/>
          <w:lang w:val="es-ES_tradnl"/>
        </w:rPr>
        <w:t>sin mucho conocimiento de diferentes culturas, como ésta se comportaría en una zona de contacto</w:t>
      </w:r>
      <w:r w:rsidR="000F27F2">
        <w:rPr>
          <w:rFonts w:asciiTheme="minorHAnsi" w:hAnsiTheme="minorHAnsi" w:cstheme="minorHAnsi"/>
          <w:color w:val="000000" w:themeColor="text1"/>
          <w:lang w:val="es-ES_tradnl"/>
        </w:rPr>
        <w:t>.</w:t>
      </w:r>
      <w:r w:rsidR="008D5EFB"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En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tenemos entonces un caso especial en el sentido de que no hay conflictos culturales o sentimientos de superioridad eurocéntrica en la zona de contacto entre la cultura occidental</w:t>
      </w:r>
      <w:r w:rsidR="00595823"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por un lado y la cultura indígena por otro. </w:t>
      </w:r>
    </w:p>
    <w:p w14:paraId="3DFF33DD" w14:textId="77777777" w:rsidR="00727C40" w:rsidRPr="00B46949" w:rsidRDefault="00727C40" w:rsidP="00727C40">
      <w:pPr>
        <w:spacing w:line="360" w:lineRule="auto"/>
        <w:jc w:val="both"/>
        <w:rPr>
          <w:rFonts w:asciiTheme="minorHAnsi" w:hAnsiTheme="minorHAnsi" w:cstheme="minorHAnsi"/>
          <w:lang w:val="es-ES_tradnl"/>
        </w:rPr>
      </w:pPr>
    </w:p>
    <w:p w14:paraId="738ED548" w14:textId="78B89DC5" w:rsidR="00377B63" w:rsidRPr="00AD10EE" w:rsidRDefault="00727C40" w:rsidP="005F5864">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lang w:val="es-ES_tradnl"/>
        </w:rPr>
        <w:t xml:space="preserve">Ahora </w:t>
      </w:r>
      <w:r w:rsidR="005E6DF8" w:rsidRPr="00B46949">
        <w:rPr>
          <w:rFonts w:asciiTheme="minorHAnsi" w:hAnsiTheme="minorHAnsi" w:cstheme="minorHAnsi"/>
          <w:lang w:val="es-ES_tradnl"/>
        </w:rPr>
        <w:t xml:space="preserve">la disertación </w:t>
      </w:r>
      <w:r w:rsidRPr="00B46949">
        <w:rPr>
          <w:rFonts w:asciiTheme="minorHAnsi" w:hAnsiTheme="minorHAnsi" w:cstheme="minorHAnsi"/>
          <w:lang w:val="es-ES_tradnl"/>
        </w:rPr>
        <w:t xml:space="preserve">se enfocará más en los aspectos cinematográficos que llaman la atención en </w:t>
      </w:r>
      <w:r w:rsidR="005917E7">
        <w:rPr>
          <w:rFonts w:asciiTheme="minorHAnsi" w:hAnsiTheme="minorHAnsi" w:cstheme="minorHAnsi"/>
          <w:lang w:val="es-ES_tradnl"/>
        </w:rPr>
        <w:t>la zona de contacto</w:t>
      </w:r>
      <w:r w:rsidRPr="00B46949">
        <w:rPr>
          <w:rFonts w:asciiTheme="minorHAnsi" w:hAnsiTheme="minorHAnsi" w:cstheme="minorHAnsi"/>
          <w:lang w:val="es-ES_tradnl"/>
        </w:rPr>
        <w:t xml:space="preserve">. El hecho de que la persona que se puede considerar el protagonista del documental, John Palmer, es un etnógrafo, refuerza la idea </w:t>
      </w:r>
      <w:r w:rsidR="001B340F">
        <w:rPr>
          <w:rFonts w:asciiTheme="minorHAnsi" w:hAnsiTheme="minorHAnsi" w:cstheme="minorHAnsi"/>
          <w:lang w:val="es-ES_tradnl"/>
        </w:rPr>
        <w:t>que es</w:t>
      </w:r>
      <w:r w:rsidRPr="00B46949">
        <w:rPr>
          <w:rFonts w:asciiTheme="minorHAnsi" w:hAnsiTheme="minorHAnsi" w:cstheme="minorHAnsi"/>
          <w:lang w:val="es-ES_tradnl"/>
        </w:rPr>
        <w:t xml:space="preserve"> un documental etnológico. Hay varias escenas en las cuales el espectador ve la cultura wichí a través de Palmer</w:t>
      </w:r>
      <w:r w:rsidR="00CA4789">
        <w:rPr>
          <w:rFonts w:asciiTheme="minorHAnsi" w:hAnsiTheme="minorHAnsi" w:cstheme="minorHAnsi"/>
          <w:lang w:val="es-ES_tradnl"/>
        </w:rPr>
        <w:t xml:space="preserve"> y </w:t>
      </w:r>
      <w:r w:rsidR="00530A9B">
        <w:rPr>
          <w:rFonts w:asciiTheme="minorHAnsi" w:hAnsiTheme="minorHAnsi" w:cstheme="minorHAnsi"/>
          <w:lang w:val="es-ES_tradnl"/>
        </w:rPr>
        <w:t>é</w:t>
      </w:r>
      <w:r w:rsidR="00CA4789">
        <w:rPr>
          <w:rFonts w:asciiTheme="minorHAnsi" w:hAnsiTheme="minorHAnsi" w:cstheme="minorHAnsi"/>
          <w:lang w:val="es-ES_tradnl"/>
        </w:rPr>
        <w:t xml:space="preserve">l funciona </w:t>
      </w:r>
      <w:r w:rsidRPr="00B46949">
        <w:rPr>
          <w:rFonts w:asciiTheme="minorHAnsi" w:hAnsiTheme="minorHAnsi" w:cstheme="minorHAnsi"/>
          <w:lang w:val="es-ES_tradnl"/>
        </w:rPr>
        <w:t xml:space="preserve">como medio o ‘guía’. </w:t>
      </w:r>
      <w:r w:rsidR="00351FDF" w:rsidRPr="00B46949">
        <w:rPr>
          <w:rFonts w:asciiTheme="minorHAnsi" w:hAnsiTheme="minorHAnsi" w:cstheme="minorHAnsi"/>
          <w:color w:val="000000" w:themeColor="text1"/>
          <w:lang w:val="es-ES_tradnl"/>
        </w:rPr>
        <w:t xml:space="preserve">Un ejemplo claro de la focalización a través de Palmer es la escena con la </w:t>
      </w:r>
      <w:r w:rsidR="006F4DAA">
        <w:rPr>
          <w:rFonts w:asciiTheme="minorHAnsi" w:hAnsiTheme="minorHAnsi" w:cstheme="minorHAnsi"/>
          <w:color w:val="000000" w:themeColor="text1"/>
          <w:lang w:val="es-ES_tradnl"/>
        </w:rPr>
        <w:t xml:space="preserve">cual </w:t>
      </w:r>
      <w:r w:rsidR="00351FDF" w:rsidRPr="00B46949">
        <w:rPr>
          <w:rFonts w:asciiTheme="minorHAnsi" w:hAnsiTheme="minorHAnsi" w:cstheme="minorHAnsi"/>
          <w:i/>
          <w:color w:val="000000" w:themeColor="text1"/>
          <w:lang w:val="es-ES_tradnl"/>
        </w:rPr>
        <w:t>El etnógrafo</w:t>
      </w:r>
      <w:r w:rsidR="006F4DAA">
        <w:rPr>
          <w:rFonts w:asciiTheme="minorHAnsi" w:hAnsiTheme="minorHAnsi" w:cstheme="minorHAnsi"/>
          <w:i/>
          <w:color w:val="000000" w:themeColor="text1"/>
          <w:lang w:val="es-ES_tradnl"/>
        </w:rPr>
        <w:t xml:space="preserve"> </w:t>
      </w:r>
      <w:r w:rsidR="006F4DAA" w:rsidRPr="006F4DAA">
        <w:rPr>
          <w:rFonts w:asciiTheme="minorHAnsi" w:hAnsiTheme="minorHAnsi" w:cstheme="minorHAnsi"/>
          <w:color w:val="000000" w:themeColor="text1"/>
          <w:lang w:val="es-ES_tradnl"/>
        </w:rPr>
        <w:t>abre l</w:t>
      </w:r>
      <w:r w:rsidR="006F4DAA">
        <w:rPr>
          <w:rFonts w:asciiTheme="minorHAnsi" w:hAnsiTheme="minorHAnsi" w:cstheme="minorHAnsi"/>
          <w:color w:val="000000" w:themeColor="text1"/>
          <w:lang w:val="es-ES_tradnl"/>
        </w:rPr>
        <w:t>a</w:t>
      </w:r>
      <w:r w:rsidR="006F4DAA" w:rsidRPr="006F4DAA">
        <w:rPr>
          <w:rFonts w:asciiTheme="minorHAnsi" w:hAnsiTheme="minorHAnsi" w:cstheme="minorHAnsi"/>
          <w:color w:val="000000" w:themeColor="text1"/>
          <w:lang w:val="es-ES_tradnl"/>
        </w:rPr>
        <w:t xml:space="preserve"> cinta</w:t>
      </w:r>
      <w:r w:rsidR="00351FDF" w:rsidRPr="00B46949">
        <w:rPr>
          <w:rFonts w:asciiTheme="minorHAnsi" w:hAnsiTheme="minorHAnsi" w:cstheme="minorHAnsi"/>
          <w:color w:val="000000" w:themeColor="text1"/>
          <w:lang w:val="es-ES_tradnl"/>
        </w:rPr>
        <w:t xml:space="preserve">. </w:t>
      </w:r>
      <w:r w:rsidRPr="00B46949">
        <w:rPr>
          <w:rFonts w:asciiTheme="minorHAnsi" w:hAnsiTheme="minorHAnsi" w:cstheme="minorHAnsi"/>
          <w:lang w:val="es-ES_tradnl"/>
        </w:rPr>
        <w:t xml:space="preserve">Tenemos una </w:t>
      </w:r>
      <w:r w:rsidRPr="00B46949">
        <w:rPr>
          <w:rFonts w:asciiTheme="minorHAnsi" w:hAnsiTheme="minorHAnsi" w:cstheme="minorHAnsi"/>
          <w:i/>
          <w:lang w:val="es-ES_tradnl"/>
        </w:rPr>
        <w:t>voz en off</w:t>
      </w:r>
      <w:r w:rsidRPr="00B46949">
        <w:rPr>
          <w:rFonts w:asciiTheme="minorHAnsi" w:hAnsiTheme="minorHAnsi" w:cstheme="minorHAnsi"/>
          <w:lang w:val="es-ES_tradnl"/>
        </w:rPr>
        <w:t xml:space="preserve"> en la cual Palmer explica la situación de Qa’tu, y además aclara varias costumbres wichí</w:t>
      </w:r>
      <w:r w:rsidR="00521149" w:rsidRPr="00B46949">
        <w:rPr>
          <w:rFonts w:asciiTheme="minorHAnsi" w:hAnsiTheme="minorHAnsi" w:cstheme="minorHAnsi"/>
          <w:lang w:val="es-ES_tradnl"/>
        </w:rPr>
        <w:t>s</w:t>
      </w:r>
      <w:r w:rsidRPr="00B46949">
        <w:rPr>
          <w:rFonts w:asciiTheme="minorHAnsi" w:hAnsiTheme="minorHAnsi" w:cstheme="minorHAnsi"/>
          <w:lang w:val="es-ES_tradnl"/>
        </w:rPr>
        <w:t xml:space="preserve"> como la que simboliza el inicio del matrimonio por parte de una mujer. La decisión de insertar una </w:t>
      </w:r>
      <w:r w:rsidRPr="00B46949">
        <w:rPr>
          <w:rFonts w:asciiTheme="minorHAnsi" w:hAnsiTheme="minorHAnsi" w:cstheme="minorHAnsi"/>
          <w:i/>
          <w:lang w:val="es-ES_tradnl"/>
        </w:rPr>
        <w:t xml:space="preserve">voz en off </w:t>
      </w:r>
      <w:r w:rsidRPr="00B46949">
        <w:rPr>
          <w:rFonts w:asciiTheme="minorHAnsi" w:hAnsiTheme="minorHAnsi" w:cstheme="minorHAnsi"/>
          <w:lang w:val="es-ES_tradnl"/>
        </w:rPr>
        <w:t xml:space="preserve">contribuye a la sensación de que Palmer aclara la situación de una manera etnológica y </w:t>
      </w:r>
      <w:r w:rsidR="00521149" w:rsidRPr="00B46949">
        <w:rPr>
          <w:rFonts w:asciiTheme="minorHAnsi" w:hAnsiTheme="minorHAnsi" w:cstheme="minorHAnsi"/>
          <w:lang w:val="es-ES_tradnl"/>
        </w:rPr>
        <w:t>franca</w:t>
      </w:r>
      <w:r w:rsidRPr="00B46949">
        <w:rPr>
          <w:rFonts w:asciiTheme="minorHAnsi" w:hAnsiTheme="minorHAnsi" w:cstheme="minorHAnsi"/>
          <w:lang w:val="es-ES_tradnl"/>
        </w:rPr>
        <w:t xml:space="preserve"> para espectadores ajenos al asunto. En las escenas iniciales en [00:02:30], la historia que Palmer cuenta es adicionalmente ilustrada con fotografías (de Qa’tu y Estela entre otros), </w:t>
      </w:r>
      <w:r w:rsidR="008C2A7C" w:rsidRPr="00B46949">
        <w:rPr>
          <w:rFonts w:asciiTheme="minorHAnsi" w:hAnsiTheme="minorHAnsi" w:cstheme="minorHAnsi"/>
          <w:color w:val="000000" w:themeColor="text1"/>
          <w:lang w:val="es-ES_tradnl"/>
        </w:rPr>
        <w:t xml:space="preserve">y al hacer eso el espectador es puesto al corriente del aspecto de las personas involucradas. La decisión del director de mostrar una secuencia de fotos </w:t>
      </w:r>
      <w:r w:rsidR="009A779E" w:rsidRPr="009A779E">
        <w:rPr>
          <w:rFonts w:asciiTheme="minorHAnsi" w:hAnsiTheme="minorHAnsi" w:cstheme="minorHAnsi"/>
          <w:i/>
          <w:color w:val="000000" w:themeColor="text1"/>
          <w:lang w:val="es-ES_tradnl"/>
        </w:rPr>
        <w:t xml:space="preserve">(imágenes </w:t>
      </w:r>
      <w:r w:rsidR="0054111F">
        <w:rPr>
          <w:rFonts w:asciiTheme="minorHAnsi" w:hAnsiTheme="minorHAnsi" w:cstheme="minorHAnsi"/>
          <w:i/>
          <w:color w:val="000000" w:themeColor="text1"/>
          <w:lang w:val="es-ES_tradnl"/>
        </w:rPr>
        <w:t>1</w:t>
      </w:r>
      <w:r w:rsidR="009A779E" w:rsidRPr="009A779E">
        <w:rPr>
          <w:rFonts w:asciiTheme="minorHAnsi" w:hAnsiTheme="minorHAnsi" w:cstheme="minorHAnsi"/>
          <w:i/>
          <w:color w:val="000000" w:themeColor="text1"/>
          <w:lang w:val="es-ES_tradnl"/>
        </w:rPr>
        <w:t xml:space="preserve">, </w:t>
      </w:r>
      <w:r w:rsidR="0054111F">
        <w:rPr>
          <w:rFonts w:asciiTheme="minorHAnsi" w:hAnsiTheme="minorHAnsi" w:cstheme="minorHAnsi"/>
          <w:i/>
          <w:color w:val="000000" w:themeColor="text1"/>
          <w:lang w:val="es-ES_tradnl"/>
        </w:rPr>
        <w:t>2</w:t>
      </w:r>
      <w:r w:rsidR="009A779E" w:rsidRPr="009A779E">
        <w:rPr>
          <w:rFonts w:asciiTheme="minorHAnsi" w:hAnsiTheme="minorHAnsi" w:cstheme="minorHAnsi"/>
          <w:i/>
          <w:color w:val="000000" w:themeColor="text1"/>
          <w:lang w:val="es-ES_tradnl"/>
        </w:rPr>
        <w:t xml:space="preserve"> y </w:t>
      </w:r>
      <w:r w:rsidR="0054111F">
        <w:rPr>
          <w:rFonts w:asciiTheme="minorHAnsi" w:hAnsiTheme="minorHAnsi" w:cstheme="minorHAnsi"/>
          <w:i/>
          <w:color w:val="000000" w:themeColor="text1"/>
          <w:lang w:val="es-ES_tradnl"/>
        </w:rPr>
        <w:t>3</w:t>
      </w:r>
      <w:r w:rsidR="009A779E" w:rsidRPr="009A779E">
        <w:rPr>
          <w:rFonts w:asciiTheme="minorHAnsi" w:hAnsiTheme="minorHAnsi" w:cstheme="minorHAnsi"/>
          <w:i/>
          <w:color w:val="000000" w:themeColor="text1"/>
          <w:lang w:val="es-ES_tradnl"/>
        </w:rPr>
        <w:t>)</w:t>
      </w:r>
      <w:r w:rsidR="00AD10EE">
        <w:rPr>
          <w:rFonts w:asciiTheme="minorHAnsi" w:hAnsiTheme="minorHAnsi" w:cstheme="minorHAnsi"/>
          <w:color w:val="000000" w:themeColor="text1"/>
          <w:lang w:val="es-ES_tradnl"/>
        </w:rPr>
        <w:t xml:space="preserve"> </w:t>
      </w:r>
      <w:r w:rsidR="008C2A7C" w:rsidRPr="00B46949">
        <w:rPr>
          <w:rFonts w:asciiTheme="minorHAnsi" w:hAnsiTheme="minorHAnsi" w:cstheme="minorHAnsi"/>
          <w:color w:val="000000" w:themeColor="text1"/>
          <w:lang w:val="es-ES_tradnl"/>
        </w:rPr>
        <w:t xml:space="preserve">es como un </w:t>
      </w:r>
      <w:r w:rsidR="008C2A7C" w:rsidRPr="00B46949">
        <w:rPr>
          <w:rFonts w:asciiTheme="minorHAnsi" w:hAnsiTheme="minorHAnsi" w:cstheme="minorHAnsi"/>
          <w:i/>
          <w:color w:val="000000" w:themeColor="text1"/>
          <w:lang w:val="fr-FR"/>
        </w:rPr>
        <w:t>mise en abyme</w:t>
      </w:r>
      <w:r w:rsidR="008C2A7C" w:rsidRPr="00B46949">
        <w:rPr>
          <w:rFonts w:asciiTheme="minorHAnsi" w:hAnsiTheme="minorHAnsi" w:cstheme="minorHAnsi"/>
          <w:color w:val="000000" w:themeColor="text1"/>
          <w:lang w:val="es-ES_tradnl"/>
        </w:rPr>
        <w:t xml:space="preserve"> porque es un medio de visualización dentro de otro. </w:t>
      </w:r>
      <w:r w:rsidRPr="00B46949">
        <w:rPr>
          <w:rFonts w:asciiTheme="minorHAnsi" w:hAnsiTheme="minorHAnsi" w:cstheme="minorHAnsi"/>
          <w:lang w:val="es-ES_tradnl"/>
        </w:rPr>
        <w:t xml:space="preserve">En el libro </w:t>
      </w:r>
      <w:r w:rsidRPr="00B46949">
        <w:rPr>
          <w:rFonts w:asciiTheme="minorHAnsi" w:hAnsiTheme="minorHAnsi" w:cstheme="minorHAnsi"/>
          <w:i/>
          <w:lang w:val="es-ES_tradnl"/>
        </w:rPr>
        <w:t>Film Narratology</w:t>
      </w:r>
      <w:r w:rsidRPr="00B46949">
        <w:rPr>
          <w:rFonts w:asciiTheme="minorHAnsi" w:hAnsiTheme="minorHAnsi" w:cstheme="minorHAnsi"/>
          <w:lang w:val="es-ES_tradnl"/>
        </w:rPr>
        <w:t xml:space="preserve">, Verstraten dice lo siguiente sobre fotografía: “[…] a fundamental difference between photography and cinema. </w:t>
      </w:r>
      <w:r w:rsidRPr="00B46949">
        <w:rPr>
          <w:rFonts w:asciiTheme="minorHAnsi" w:hAnsiTheme="minorHAnsi" w:cstheme="minorHAnsi"/>
          <w:lang w:val="en-US"/>
        </w:rPr>
        <w:t>The motionless pose that characterizes photography is cancelled in film by the relentless progression of images.”</w:t>
      </w:r>
      <w:r w:rsidRPr="00B46949">
        <w:rPr>
          <w:rStyle w:val="Voetnootmarkering"/>
          <w:rFonts w:asciiTheme="minorHAnsi" w:hAnsiTheme="minorHAnsi" w:cstheme="minorHAnsi"/>
          <w:lang w:val="en-US"/>
        </w:rPr>
        <w:footnoteReference w:id="38"/>
      </w:r>
      <w:r w:rsidRPr="00B46949">
        <w:rPr>
          <w:rFonts w:asciiTheme="minorHAnsi" w:hAnsiTheme="minorHAnsi" w:cstheme="minorHAnsi"/>
          <w:lang w:val="en-US"/>
        </w:rPr>
        <w:t xml:space="preserve"> </w:t>
      </w:r>
      <w:r w:rsidRPr="00B46949">
        <w:rPr>
          <w:rFonts w:asciiTheme="minorHAnsi" w:hAnsiTheme="minorHAnsi" w:cstheme="minorHAnsi"/>
          <w:lang w:val="es-ES_tradnl"/>
        </w:rPr>
        <w:t xml:space="preserve">La tranquilidad que emana de las caras en la secuencia de fotos contrasta entonces con el hecho de que varias fotos son mostradas en instantes breves. Lo que Palmer está contando </w:t>
      </w:r>
      <w:r w:rsidR="00FF0072">
        <w:rPr>
          <w:rFonts w:asciiTheme="minorHAnsi" w:hAnsiTheme="minorHAnsi" w:cstheme="minorHAnsi"/>
          <w:lang w:val="es-ES_tradnl"/>
        </w:rPr>
        <w:t>sobre Qa’t</w:t>
      </w:r>
      <w:r w:rsidR="00BC4744">
        <w:rPr>
          <w:rFonts w:asciiTheme="minorHAnsi" w:hAnsiTheme="minorHAnsi" w:cstheme="minorHAnsi"/>
          <w:lang w:val="es-ES_tradnl"/>
        </w:rPr>
        <w:t>u</w:t>
      </w:r>
      <w:r w:rsidR="00FF0072">
        <w:rPr>
          <w:rFonts w:asciiTheme="minorHAnsi" w:hAnsiTheme="minorHAnsi" w:cstheme="minorHAnsi"/>
          <w:lang w:val="es-ES_tradnl"/>
        </w:rPr>
        <w:t xml:space="preserve"> y Estela</w:t>
      </w:r>
      <w:r w:rsidR="007F4E11">
        <w:rPr>
          <w:rFonts w:asciiTheme="minorHAnsi" w:hAnsiTheme="minorHAnsi" w:cstheme="minorHAnsi"/>
          <w:lang w:val="es-ES_tradnl"/>
        </w:rPr>
        <w:t xml:space="preserve">, </w:t>
      </w:r>
      <w:r w:rsidRPr="00B46949">
        <w:rPr>
          <w:rFonts w:asciiTheme="minorHAnsi" w:hAnsiTheme="minorHAnsi" w:cstheme="minorHAnsi"/>
          <w:lang w:val="es-ES_tradnl"/>
        </w:rPr>
        <w:t xml:space="preserve">demuestra que, </w:t>
      </w:r>
      <w:r w:rsidR="003D7F94" w:rsidRPr="003D7F94">
        <w:rPr>
          <w:rFonts w:asciiTheme="minorHAnsi" w:hAnsiTheme="minorHAnsi" w:cstheme="minorHAnsi"/>
          <w:color w:val="000000" w:themeColor="text1"/>
          <w:lang w:val="es-ES_tradnl"/>
        </w:rPr>
        <w:t>aunque lo hace por medio de fotografías es como si el tiempo se hubiera parado</w:t>
      </w:r>
      <w:r w:rsidRPr="003D7F94">
        <w:rPr>
          <w:rFonts w:asciiTheme="minorHAnsi" w:hAnsiTheme="minorHAnsi" w:cstheme="minorHAnsi"/>
          <w:lang w:val="es-ES_tradnl"/>
        </w:rPr>
        <w:t>, la vida</w:t>
      </w:r>
      <w:r w:rsidRPr="00B46949">
        <w:rPr>
          <w:rFonts w:asciiTheme="minorHAnsi" w:hAnsiTheme="minorHAnsi" w:cstheme="minorHAnsi"/>
          <w:lang w:val="es-ES_tradnl"/>
        </w:rPr>
        <w:t xml:space="preserve"> está en un proceso de desarrollo constante. Las </w:t>
      </w:r>
      <w:r w:rsidR="004C34E6">
        <w:rPr>
          <w:rFonts w:asciiTheme="minorHAnsi" w:hAnsiTheme="minorHAnsi" w:cstheme="minorHAnsi"/>
          <w:lang w:val="es-ES_tradnl"/>
        </w:rPr>
        <w:t>escenas</w:t>
      </w:r>
      <w:r w:rsidRPr="00B46949">
        <w:rPr>
          <w:rFonts w:asciiTheme="minorHAnsi" w:hAnsiTheme="minorHAnsi" w:cstheme="minorHAnsi"/>
          <w:lang w:val="es-ES_tradnl"/>
        </w:rPr>
        <w:t xml:space="preserve"> que muestran a Estela con los </w:t>
      </w:r>
      <w:r w:rsidRPr="00B46949">
        <w:rPr>
          <w:rFonts w:asciiTheme="minorHAnsi" w:hAnsiTheme="minorHAnsi" w:cstheme="minorHAnsi"/>
          <w:lang w:val="es-ES_tradnl"/>
        </w:rPr>
        <w:lastRenderedPageBreak/>
        <w:t xml:space="preserve">animales al lado de su casa también </w:t>
      </w:r>
      <w:r w:rsidR="002C475B">
        <w:rPr>
          <w:rFonts w:asciiTheme="minorHAnsi" w:hAnsiTheme="minorHAnsi" w:cstheme="minorHAnsi"/>
          <w:lang w:val="es-ES_tradnl"/>
        </w:rPr>
        <w:t>ilustran</w:t>
      </w:r>
      <w:r w:rsidRPr="00B46949">
        <w:rPr>
          <w:rFonts w:asciiTheme="minorHAnsi" w:hAnsiTheme="minorHAnsi" w:cstheme="minorHAnsi"/>
          <w:lang w:val="es-ES_tradnl"/>
        </w:rPr>
        <w:t xml:space="preserve"> eso y el ‘movimiento’ del cine se puede relacionar </w:t>
      </w:r>
      <w:r w:rsidR="009D420C" w:rsidRPr="00B46949">
        <w:rPr>
          <w:rFonts w:asciiTheme="minorHAnsi" w:hAnsiTheme="minorHAnsi" w:cstheme="minorHAnsi"/>
          <w:color w:val="000000" w:themeColor="text1"/>
          <w:lang w:val="es-ES_tradnl"/>
        </w:rPr>
        <w:t>entonces con el desarrollo</w:t>
      </w:r>
      <w:r w:rsidR="004D0649">
        <w:rPr>
          <w:rFonts w:asciiTheme="minorHAnsi" w:hAnsiTheme="minorHAnsi" w:cstheme="minorHAnsi"/>
          <w:color w:val="000000" w:themeColor="text1"/>
          <w:lang w:val="es-ES_tradnl"/>
        </w:rPr>
        <w:t>/</w:t>
      </w:r>
      <w:r w:rsidR="002C17C6">
        <w:rPr>
          <w:rFonts w:asciiTheme="minorHAnsi" w:hAnsiTheme="minorHAnsi" w:cstheme="minorHAnsi"/>
          <w:color w:val="000000" w:themeColor="text1"/>
          <w:lang w:val="es-ES_tradnl"/>
        </w:rPr>
        <w:t>fluir</w:t>
      </w:r>
      <w:r w:rsidR="009D420C" w:rsidRPr="00B46949">
        <w:rPr>
          <w:rFonts w:asciiTheme="minorHAnsi" w:hAnsiTheme="minorHAnsi" w:cstheme="minorHAnsi"/>
          <w:color w:val="000000" w:themeColor="text1"/>
          <w:lang w:val="es-ES_tradnl"/>
        </w:rPr>
        <w:t xml:space="preserve"> de la vida.</w:t>
      </w:r>
    </w:p>
    <w:p w14:paraId="362F8E9F" w14:textId="77777777" w:rsidR="00AA6BA6" w:rsidRDefault="00AA6BA6" w:rsidP="00727C40">
      <w:pPr>
        <w:spacing w:line="360" w:lineRule="auto"/>
        <w:jc w:val="both"/>
        <w:rPr>
          <w:rFonts w:asciiTheme="minorHAnsi" w:hAnsiTheme="minorHAnsi" w:cstheme="minorHAnsi"/>
          <w:lang w:val="es-ES_tradnl"/>
        </w:rPr>
      </w:pPr>
    </w:p>
    <w:p w14:paraId="04AF9E1B" w14:textId="4C75E6D3" w:rsidR="00727C40" w:rsidRPr="0010560B" w:rsidRDefault="00727C40" w:rsidP="00727C40">
      <w:pPr>
        <w:spacing w:line="360" w:lineRule="auto"/>
        <w:jc w:val="both"/>
        <w:rPr>
          <w:rFonts w:asciiTheme="minorHAnsi" w:hAnsiTheme="minorHAnsi" w:cstheme="minorHAnsi"/>
          <w:lang w:val="en-US"/>
        </w:rPr>
      </w:pPr>
      <w:r w:rsidRPr="00B46949">
        <w:rPr>
          <w:rFonts w:asciiTheme="minorHAnsi" w:hAnsiTheme="minorHAnsi" w:cstheme="minorHAnsi"/>
          <w:lang w:val="es-ES_tradnl"/>
        </w:rPr>
        <w:t xml:space="preserve">Tenemos entonces, por un lado, la mirada etnológica de Palmer, explicando la situación al espectador del documental, y por otro lado la mirada del director/cineasta/espectador que ve al etnólogo examinando las fotos. Palmer es entonces el vínculo en la zona de contacto entre la cultura no-indígena de muchos espectadores y la cultura wichí de los ‘personajes’ en el documental. </w:t>
      </w:r>
      <w:r w:rsidR="00E7046F" w:rsidRPr="00B46949">
        <w:rPr>
          <w:rFonts w:asciiTheme="minorHAnsi" w:hAnsiTheme="minorHAnsi" w:cstheme="minorHAnsi"/>
          <w:color w:val="000000" w:themeColor="text1"/>
          <w:lang w:val="es-ES_tradnl"/>
        </w:rPr>
        <w:t>La manera en que Palmer es representado</w:t>
      </w:r>
      <w:r w:rsidR="001865F7">
        <w:rPr>
          <w:rFonts w:asciiTheme="minorHAnsi" w:hAnsiTheme="minorHAnsi" w:cstheme="minorHAnsi"/>
          <w:color w:val="000000" w:themeColor="text1"/>
          <w:lang w:val="es-ES_tradnl"/>
        </w:rPr>
        <w:t xml:space="preserve"> </w:t>
      </w:r>
      <w:r w:rsidR="00E7046F" w:rsidRPr="00B46949">
        <w:rPr>
          <w:rFonts w:asciiTheme="minorHAnsi" w:hAnsiTheme="minorHAnsi" w:cstheme="minorHAnsi"/>
          <w:color w:val="000000" w:themeColor="text1"/>
          <w:lang w:val="es-ES_tradnl"/>
        </w:rPr>
        <w:t>puede darle más credibilidad y contribuye a ganar la confianza de los espectadores. A menudo es mostrado en el mismo</w:t>
      </w:r>
      <w:r w:rsidR="00AB2F77">
        <w:rPr>
          <w:rFonts w:asciiTheme="minorHAnsi" w:hAnsiTheme="minorHAnsi" w:cstheme="minorHAnsi"/>
          <w:color w:val="000000" w:themeColor="text1"/>
          <w:highlight w:val="yellow"/>
          <w:lang w:val="es-ES_tradnl"/>
        </w:rPr>
        <w:t xml:space="preserve"> </w:t>
      </w:r>
      <w:r w:rsidR="00E7046F" w:rsidRPr="00AB2F77">
        <w:rPr>
          <w:rFonts w:asciiTheme="minorHAnsi" w:hAnsiTheme="minorHAnsi" w:cstheme="minorHAnsi"/>
          <w:color w:val="000000" w:themeColor="text1"/>
          <w:lang w:val="es-ES_tradnl"/>
        </w:rPr>
        <w:t>fotograma</w:t>
      </w:r>
      <w:r w:rsidR="00AB2F77" w:rsidRPr="00AB2F77">
        <w:rPr>
          <w:rFonts w:asciiTheme="minorHAnsi" w:hAnsiTheme="minorHAnsi" w:cstheme="minorHAnsi"/>
          <w:color w:val="000000" w:themeColor="text1"/>
          <w:lang w:val="es-ES_tradnl"/>
        </w:rPr>
        <w:t xml:space="preserve"> (</w:t>
      </w:r>
      <w:r w:rsidR="00AB2F77" w:rsidRPr="00AB2F77">
        <w:rPr>
          <w:rFonts w:asciiTheme="minorHAnsi" w:hAnsiTheme="minorHAnsi" w:cstheme="minorHAnsi"/>
          <w:i/>
          <w:color w:val="000000" w:themeColor="text1"/>
          <w:lang w:val="es-ES_tradnl"/>
        </w:rPr>
        <w:t>frame</w:t>
      </w:r>
      <w:r w:rsidR="00AB2F77" w:rsidRPr="00AB2F77">
        <w:rPr>
          <w:rFonts w:asciiTheme="minorHAnsi" w:hAnsiTheme="minorHAnsi" w:cstheme="minorHAnsi"/>
          <w:color w:val="000000" w:themeColor="text1"/>
          <w:lang w:val="es-ES_tradnl"/>
        </w:rPr>
        <w:t>)</w:t>
      </w:r>
      <w:r w:rsidR="00E7046F" w:rsidRPr="00AB2F77">
        <w:rPr>
          <w:rFonts w:asciiTheme="minorHAnsi" w:hAnsiTheme="minorHAnsi" w:cstheme="minorHAnsi"/>
          <w:color w:val="000000" w:themeColor="text1"/>
          <w:lang w:val="es-ES_tradnl"/>
        </w:rPr>
        <w:t xml:space="preserve"> que</w:t>
      </w:r>
      <w:r w:rsidR="00E7046F" w:rsidRPr="00B46949">
        <w:rPr>
          <w:rFonts w:asciiTheme="minorHAnsi" w:hAnsiTheme="minorHAnsi" w:cstheme="minorHAnsi"/>
          <w:color w:val="000000" w:themeColor="text1"/>
          <w:lang w:val="es-ES_tradnl"/>
        </w:rPr>
        <w:t xml:space="preserve"> los wichís, lo que demuestra su proximidad</w:t>
      </w:r>
      <w:r w:rsidRPr="00B46949">
        <w:rPr>
          <w:rFonts w:asciiTheme="minorHAnsi" w:hAnsiTheme="minorHAnsi" w:cstheme="minorHAnsi"/>
          <w:lang w:val="es-ES_tradnl"/>
        </w:rPr>
        <w:t xml:space="preserve">, y esta palabra tiene una dimensión tanto física como cultural y emocional en su caso. </w:t>
      </w:r>
      <w:r w:rsidRPr="00B46949">
        <w:rPr>
          <w:rFonts w:asciiTheme="minorHAnsi" w:hAnsiTheme="minorHAnsi" w:cstheme="minorHAnsi"/>
          <w:lang w:val="en-US"/>
        </w:rPr>
        <w:t>“A character who often appears in close-up tends to build up narrative ‘credit’: there is a good chance that his or her vision will become known to the viewer.”</w:t>
      </w:r>
      <w:r w:rsidRPr="00B46949">
        <w:rPr>
          <w:rStyle w:val="Voetnootmarkering"/>
          <w:rFonts w:asciiTheme="minorHAnsi" w:hAnsiTheme="minorHAnsi" w:cstheme="minorHAnsi"/>
          <w:lang w:val="en-US"/>
        </w:rPr>
        <w:footnoteReference w:id="39"/>
      </w:r>
      <w:r w:rsidRPr="00B46949">
        <w:rPr>
          <w:rFonts w:asciiTheme="minorHAnsi" w:hAnsiTheme="minorHAnsi" w:cstheme="minorHAnsi"/>
          <w:lang w:val="en-US"/>
        </w:rPr>
        <w:t xml:space="preserve">, </w:t>
      </w:r>
      <w:r w:rsidRPr="00666134">
        <w:rPr>
          <w:rFonts w:asciiTheme="minorHAnsi" w:hAnsiTheme="minorHAnsi" w:cstheme="minorHAnsi"/>
          <w:lang w:val="en-US"/>
        </w:rPr>
        <w:t xml:space="preserve">lo que también es el caso en </w:t>
      </w:r>
      <w:r w:rsidRPr="00666134">
        <w:rPr>
          <w:rFonts w:asciiTheme="minorHAnsi" w:hAnsiTheme="minorHAnsi" w:cstheme="minorHAnsi"/>
          <w:i/>
          <w:lang w:val="en-US"/>
        </w:rPr>
        <w:t>El etnógrafo</w:t>
      </w:r>
      <w:r w:rsidR="00796BD7" w:rsidRPr="00666134">
        <w:rPr>
          <w:rFonts w:asciiTheme="minorHAnsi" w:hAnsiTheme="minorHAnsi" w:cstheme="minorHAnsi"/>
          <w:lang w:val="en-US"/>
        </w:rPr>
        <w:t xml:space="preserve"> y se puede ver en la imagen </w:t>
      </w:r>
      <w:r w:rsidR="005350C7" w:rsidRPr="00666134">
        <w:rPr>
          <w:rFonts w:asciiTheme="minorHAnsi" w:hAnsiTheme="minorHAnsi" w:cstheme="minorHAnsi"/>
          <w:lang w:val="en-US"/>
        </w:rPr>
        <w:t>4</w:t>
      </w:r>
      <w:r w:rsidR="0010560B" w:rsidRPr="00666134">
        <w:rPr>
          <w:rFonts w:asciiTheme="minorHAnsi" w:hAnsiTheme="minorHAnsi" w:cstheme="minorHAnsi"/>
          <w:lang w:val="en-US"/>
        </w:rPr>
        <w:t>.</w:t>
      </w:r>
    </w:p>
    <w:p w14:paraId="6D3ECE99" w14:textId="77777777" w:rsidR="00E401C9" w:rsidRPr="00B46949" w:rsidRDefault="00E401C9" w:rsidP="00727C40">
      <w:pPr>
        <w:spacing w:line="360" w:lineRule="auto"/>
        <w:jc w:val="both"/>
        <w:rPr>
          <w:rFonts w:asciiTheme="minorHAnsi" w:hAnsiTheme="minorHAnsi" w:cstheme="minorHAnsi"/>
          <w:lang w:val="en-US"/>
        </w:rPr>
      </w:pPr>
    </w:p>
    <w:p w14:paraId="24285397" w14:textId="74B088D1"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Por otro lado, se puede plantear la cuestión de la falta de proximidad física</w:t>
      </w:r>
      <w:r w:rsidR="00470EC8">
        <w:rPr>
          <w:rFonts w:asciiTheme="minorHAnsi" w:hAnsiTheme="minorHAnsi" w:cstheme="minorHAnsi"/>
          <w:lang w:val="es-ES_tradnl"/>
        </w:rPr>
        <w:t xml:space="preserve"> y mental</w:t>
      </w:r>
      <w:r w:rsidRPr="00B46949">
        <w:rPr>
          <w:rFonts w:asciiTheme="minorHAnsi" w:hAnsiTheme="minorHAnsi" w:cstheme="minorHAnsi"/>
          <w:lang w:val="es-ES_tradnl"/>
        </w:rPr>
        <w:t xml:space="preserve"> entre Palmer y su cultura originaria inglesa. Esto ocurre claramente de manera visual en una escena específica, a saber, cuando Palmer se encuentra en la cabina telefónica</w:t>
      </w:r>
      <w:r w:rsidR="00A35A0C">
        <w:rPr>
          <w:rFonts w:asciiTheme="minorHAnsi" w:hAnsiTheme="minorHAnsi" w:cstheme="minorHAnsi"/>
          <w:lang w:val="es-ES_tradnl"/>
        </w:rPr>
        <w:t xml:space="preserve"> (</w:t>
      </w:r>
      <w:r w:rsidR="00A35A0C" w:rsidRPr="00391043">
        <w:rPr>
          <w:rFonts w:asciiTheme="minorHAnsi" w:hAnsiTheme="minorHAnsi" w:cstheme="minorHAnsi"/>
          <w:i/>
          <w:lang w:val="es-ES_tradnl"/>
        </w:rPr>
        <w:t xml:space="preserve">imagen </w:t>
      </w:r>
      <w:r w:rsidR="00391043">
        <w:rPr>
          <w:rFonts w:asciiTheme="minorHAnsi" w:hAnsiTheme="minorHAnsi" w:cstheme="minorHAnsi"/>
          <w:i/>
          <w:lang w:val="es-ES_tradnl"/>
        </w:rPr>
        <w:t>5</w:t>
      </w:r>
      <w:r w:rsidR="00A35A0C">
        <w:rPr>
          <w:rFonts w:asciiTheme="minorHAnsi" w:hAnsiTheme="minorHAnsi" w:cstheme="minorHAnsi"/>
          <w:lang w:val="es-ES_tradnl"/>
        </w:rPr>
        <w:t>)</w:t>
      </w:r>
      <w:r w:rsidR="0086447A">
        <w:rPr>
          <w:rFonts w:asciiTheme="minorHAnsi" w:hAnsiTheme="minorHAnsi" w:cstheme="minorHAnsi"/>
          <w:lang w:val="es-ES_tradnl"/>
        </w:rPr>
        <w:t>.</w:t>
      </w:r>
      <w:r w:rsidRPr="00B46949">
        <w:rPr>
          <w:rFonts w:asciiTheme="minorHAnsi" w:hAnsiTheme="minorHAnsi" w:cstheme="minorHAnsi"/>
          <w:lang w:val="es-ES_tradnl"/>
        </w:rPr>
        <w:t xml:space="preserve"> La cámara </w:t>
      </w:r>
      <w:r w:rsidR="00C727D6">
        <w:rPr>
          <w:rFonts w:asciiTheme="minorHAnsi" w:hAnsiTheme="minorHAnsi" w:cstheme="minorHAnsi"/>
          <w:lang w:val="es-ES_tradnl"/>
        </w:rPr>
        <w:t xml:space="preserve">lo </w:t>
      </w:r>
      <w:r w:rsidRPr="00B46949">
        <w:rPr>
          <w:rFonts w:asciiTheme="minorHAnsi" w:hAnsiTheme="minorHAnsi" w:cstheme="minorHAnsi"/>
          <w:lang w:val="es-ES_tradnl"/>
        </w:rPr>
        <w:t xml:space="preserve">enfoca desde cierta distancia y la imagen contiene más colores grises, lo que provoca cierta sensación de distanciamiento. </w:t>
      </w:r>
      <w:r w:rsidR="00BE780E" w:rsidRPr="00B46949">
        <w:rPr>
          <w:rFonts w:asciiTheme="minorHAnsi" w:hAnsiTheme="minorHAnsi" w:cstheme="minorHAnsi"/>
          <w:color w:val="000000" w:themeColor="text1"/>
          <w:lang w:val="es-ES_tradnl"/>
        </w:rPr>
        <w:t xml:space="preserve">Verstraten afirma que un cierto posicionamiento de personajes puede </w:t>
      </w:r>
      <w:r w:rsidR="00BE780E" w:rsidRPr="00470EC8">
        <w:rPr>
          <w:rFonts w:asciiTheme="minorHAnsi" w:hAnsiTheme="minorHAnsi" w:cstheme="minorHAnsi"/>
          <w:color w:val="000000" w:themeColor="text1"/>
          <w:lang w:val="es-ES_tradnl"/>
        </w:rPr>
        <w:t>capturar una determinada dimensión psicológica de una historia.</w:t>
      </w:r>
      <w:r w:rsidR="00BE780E" w:rsidRPr="00470EC8">
        <w:rPr>
          <w:rStyle w:val="Voetnootmarkering"/>
          <w:rFonts w:asciiTheme="minorHAnsi" w:hAnsiTheme="minorHAnsi" w:cstheme="minorHAnsi"/>
          <w:color w:val="000000" w:themeColor="text1"/>
        </w:rPr>
        <w:footnoteReference w:id="40"/>
      </w:r>
      <w:r w:rsidR="00BE780E" w:rsidRPr="00470EC8">
        <w:rPr>
          <w:rFonts w:asciiTheme="minorHAnsi" w:hAnsiTheme="minorHAnsi" w:cstheme="minorHAnsi"/>
          <w:color w:val="000000" w:themeColor="text1"/>
          <w:lang w:val="es-ES_tradnl"/>
        </w:rPr>
        <w:t xml:space="preserve"> En este caso, la posición solitaria de Palmer en la cabina está muy bien conseguida cinematográficamente hablando porque evoca</w:t>
      </w:r>
      <w:r w:rsidR="00BE780E" w:rsidRPr="00B46949">
        <w:rPr>
          <w:rFonts w:asciiTheme="minorHAnsi" w:hAnsiTheme="minorHAnsi" w:cstheme="minorHAnsi"/>
          <w:color w:val="000000" w:themeColor="text1"/>
          <w:lang w:val="es-ES_tradnl"/>
        </w:rPr>
        <w:t xml:space="preserve"> y confirma la distancia entre él y su madre en Inglaterra.</w:t>
      </w:r>
    </w:p>
    <w:p w14:paraId="530FF018" w14:textId="77777777" w:rsidR="00853F28" w:rsidRPr="00B46949" w:rsidRDefault="00853F28" w:rsidP="00727C40">
      <w:pPr>
        <w:spacing w:line="360" w:lineRule="auto"/>
        <w:jc w:val="both"/>
        <w:rPr>
          <w:rFonts w:asciiTheme="minorHAnsi" w:hAnsiTheme="minorHAnsi" w:cstheme="minorHAnsi"/>
          <w:lang w:val="es-ES_tradnl"/>
        </w:rPr>
      </w:pPr>
    </w:p>
    <w:p w14:paraId="653DC780" w14:textId="76F8F126" w:rsidR="00853F28"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Sin embargo, la conexión entre su cultura originaria y la cultura wichí sigue presente en varios momentos. A pesar de que la madre de Palmer está físicamente lejos de sus nietos, están siempre conectados emocionalmente. Esto se nota por ejemplo cuando los hijos de Palmer están jugando con un tren de ‘</w:t>
      </w:r>
      <w:r w:rsidRPr="00B46949">
        <w:rPr>
          <w:rFonts w:asciiTheme="minorHAnsi" w:hAnsiTheme="minorHAnsi" w:cstheme="minorHAnsi"/>
          <w:i/>
          <w:lang w:val="es-ES_tradnl"/>
        </w:rPr>
        <w:t>Thomas y sus amigos’</w:t>
      </w:r>
      <w:r w:rsidRPr="00B46949">
        <w:rPr>
          <w:rFonts w:asciiTheme="minorHAnsi" w:hAnsiTheme="minorHAnsi" w:cstheme="minorHAnsi"/>
          <w:lang w:val="es-ES_tradnl"/>
        </w:rPr>
        <w:t>, una animación de un tren antropomórfico de origen británico, mientras se escucha que Palmer y su madre hablan de los hijos</w:t>
      </w:r>
      <w:r w:rsidR="009B2A68">
        <w:rPr>
          <w:rFonts w:asciiTheme="minorHAnsi" w:hAnsiTheme="minorHAnsi" w:cstheme="minorHAnsi"/>
          <w:lang w:val="es-ES_tradnl"/>
        </w:rPr>
        <w:t xml:space="preserve"> (</w:t>
      </w:r>
      <w:r w:rsidR="009B2A68" w:rsidRPr="00391043">
        <w:rPr>
          <w:rFonts w:asciiTheme="minorHAnsi" w:hAnsiTheme="minorHAnsi" w:cstheme="minorHAnsi"/>
          <w:i/>
          <w:lang w:val="es-ES_tradnl"/>
        </w:rPr>
        <w:t xml:space="preserve">imagen </w:t>
      </w:r>
      <w:r w:rsidR="00391043" w:rsidRPr="00391043">
        <w:rPr>
          <w:rFonts w:asciiTheme="minorHAnsi" w:hAnsiTheme="minorHAnsi" w:cstheme="minorHAnsi"/>
          <w:i/>
          <w:lang w:val="es-ES_tradnl"/>
        </w:rPr>
        <w:t>6</w:t>
      </w:r>
      <w:r w:rsidR="009B2A68">
        <w:rPr>
          <w:rFonts w:asciiTheme="minorHAnsi" w:hAnsiTheme="minorHAnsi" w:cstheme="minorHAnsi"/>
          <w:lang w:val="es-ES_tradnl"/>
        </w:rPr>
        <w:t>)</w:t>
      </w:r>
      <w:r w:rsidRPr="00B46949">
        <w:rPr>
          <w:rFonts w:asciiTheme="minorHAnsi" w:hAnsiTheme="minorHAnsi" w:cstheme="minorHAnsi"/>
          <w:lang w:val="es-ES_tradnl"/>
        </w:rPr>
        <w:t xml:space="preserve">. Esa alternancia cinematográfica entre la imagen de Palmer en la cabina y sus </w:t>
      </w:r>
      <w:r w:rsidRPr="00B46949">
        <w:rPr>
          <w:rFonts w:asciiTheme="minorHAnsi" w:hAnsiTheme="minorHAnsi" w:cstheme="minorHAnsi"/>
          <w:lang w:val="es-ES_tradnl"/>
        </w:rPr>
        <w:lastRenderedPageBreak/>
        <w:t>hijos con un juguete ‘británico’ (quizás es hasta un regalo de su abuela inglesa)</w:t>
      </w:r>
      <w:r w:rsidR="004B3035">
        <w:rPr>
          <w:rFonts w:asciiTheme="minorHAnsi" w:hAnsiTheme="minorHAnsi" w:cstheme="minorHAnsi"/>
          <w:lang w:val="es-ES_tradnl"/>
        </w:rPr>
        <w:t>,</w:t>
      </w:r>
      <w:r w:rsidRPr="00B46949">
        <w:rPr>
          <w:rFonts w:asciiTheme="minorHAnsi" w:hAnsiTheme="minorHAnsi" w:cstheme="minorHAnsi"/>
          <w:lang w:val="es-ES_tradnl"/>
        </w:rPr>
        <w:t xml:space="preserve"> </w:t>
      </w:r>
      <w:r w:rsidR="00BE780E" w:rsidRPr="00B46949">
        <w:rPr>
          <w:rFonts w:asciiTheme="minorHAnsi" w:hAnsiTheme="minorHAnsi" w:cstheme="minorHAnsi"/>
          <w:lang w:val="es-ES_tradnl"/>
        </w:rPr>
        <w:t>refleja</w:t>
      </w:r>
      <w:r w:rsidRPr="00B46949">
        <w:rPr>
          <w:rFonts w:asciiTheme="minorHAnsi" w:hAnsiTheme="minorHAnsi" w:cstheme="minorHAnsi"/>
          <w:lang w:val="es-ES_tradnl"/>
        </w:rPr>
        <w:t xml:space="preserve"> que los niños también se encuentran en </w:t>
      </w:r>
      <w:r w:rsidR="008F3F56">
        <w:rPr>
          <w:rFonts w:asciiTheme="minorHAnsi" w:hAnsiTheme="minorHAnsi" w:cstheme="minorHAnsi"/>
          <w:lang w:val="es-ES_tradnl"/>
        </w:rPr>
        <w:t>un</w:t>
      </w:r>
      <w:r w:rsidRPr="00B46949">
        <w:rPr>
          <w:rFonts w:asciiTheme="minorHAnsi" w:hAnsiTheme="minorHAnsi" w:cstheme="minorHAnsi"/>
          <w:lang w:val="es-ES_tradnl"/>
        </w:rPr>
        <w:t xml:space="preserve">a zona de contacto entre dos culturas diferentes. </w:t>
      </w:r>
    </w:p>
    <w:p w14:paraId="07863B5E" w14:textId="77777777" w:rsidR="0020004B" w:rsidRPr="00B46949" w:rsidRDefault="0020004B" w:rsidP="00727C40">
      <w:pPr>
        <w:spacing w:line="360" w:lineRule="auto"/>
        <w:jc w:val="both"/>
        <w:rPr>
          <w:rFonts w:asciiTheme="minorHAnsi" w:hAnsiTheme="minorHAnsi" w:cstheme="minorHAnsi"/>
          <w:lang w:val="es-ES_tradnl"/>
        </w:rPr>
      </w:pPr>
    </w:p>
    <w:p w14:paraId="58C0EB4E" w14:textId="67BC965F" w:rsidR="00727C40" w:rsidRPr="002778FE" w:rsidRDefault="00B57AA6" w:rsidP="00727C40">
      <w:pPr>
        <w:spacing w:line="360" w:lineRule="auto"/>
        <w:jc w:val="both"/>
        <w:rPr>
          <w:rFonts w:asciiTheme="minorHAnsi" w:hAnsiTheme="minorHAnsi" w:cstheme="minorHAnsi"/>
          <w:lang w:val="es-ES_tradnl"/>
        </w:rPr>
      </w:pPr>
      <w:r w:rsidRPr="0020235F">
        <w:rPr>
          <w:rFonts w:asciiTheme="minorHAnsi" w:hAnsiTheme="minorHAnsi" w:cstheme="minorHAnsi"/>
          <w:lang w:val="es-ES_tradnl"/>
        </w:rPr>
        <w:t xml:space="preserve">Un resultado </w:t>
      </w:r>
      <w:r w:rsidR="0020235F" w:rsidRPr="0020235F">
        <w:rPr>
          <w:rFonts w:asciiTheme="minorHAnsi" w:hAnsiTheme="minorHAnsi" w:cstheme="minorHAnsi"/>
          <w:lang w:val="es-ES_tradnl"/>
        </w:rPr>
        <w:t>común de encuen</w:t>
      </w:r>
      <w:r w:rsidR="0020235F">
        <w:rPr>
          <w:rFonts w:asciiTheme="minorHAnsi" w:hAnsiTheme="minorHAnsi" w:cstheme="minorHAnsi"/>
          <w:lang w:val="es-ES_tradnl"/>
        </w:rPr>
        <w:t xml:space="preserve">tros </w:t>
      </w:r>
      <w:r w:rsidR="00795368">
        <w:rPr>
          <w:rFonts w:asciiTheme="minorHAnsi" w:hAnsiTheme="minorHAnsi" w:cstheme="minorHAnsi"/>
          <w:lang w:val="es-ES_tradnl"/>
        </w:rPr>
        <w:t xml:space="preserve">en </w:t>
      </w:r>
      <w:r w:rsidR="0020235F">
        <w:rPr>
          <w:rFonts w:asciiTheme="minorHAnsi" w:hAnsiTheme="minorHAnsi" w:cstheme="minorHAnsi"/>
          <w:lang w:val="es-ES_tradnl"/>
        </w:rPr>
        <w:t>la zona de contacto entre etnólogos/antropólogos y personas de un grupo cultural minoritario</w:t>
      </w:r>
      <w:r w:rsidR="00C11C4A">
        <w:rPr>
          <w:rFonts w:asciiTheme="minorHAnsi" w:hAnsiTheme="minorHAnsi" w:cstheme="minorHAnsi"/>
          <w:lang w:val="es-ES_tradnl"/>
        </w:rPr>
        <w:t xml:space="preserve">, es que los antropólogos terminan interesándose tanto por </w:t>
      </w:r>
      <w:r w:rsidR="006106F9">
        <w:rPr>
          <w:rFonts w:asciiTheme="minorHAnsi" w:hAnsiTheme="minorHAnsi" w:cstheme="minorHAnsi"/>
          <w:lang w:val="es-ES_tradnl"/>
        </w:rPr>
        <w:t xml:space="preserve">el bienestar </w:t>
      </w:r>
      <w:r w:rsidR="00C11C4A">
        <w:rPr>
          <w:rFonts w:asciiTheme="minorHAnsi" w:hAnsiTheme="minorHAnsi" w:cstheme="minorHAnsi"/>
          <w:lang w:val="es-ES_tradnl"/>
        </w:rPr>
        <w:t xml:space="preserve">del grupo </w:t>
      </w:r>
      <w:r w:rsidR="009C54B7">
        <w:rPr>
          <w:rFonts w:asciiTheme="minorHAnsi" w:hAnsiTheme="minorHAnsi" w:cstheme="minorHAnsi"/>
          <w:lang w:val="es-ES_tradnl"/>
        </w:rPr>
        <w:t>minoritario</w:t>
      </w:r>
      <w:r w:rsidR="00C11C4A">
        <w:rPr>
          <w:rFonts w:asciiTheme="minorHAnsi" w:hAnsiTheme="minorHAnsi" w:cstheme="minorHAnsi"/>
          <w:lang w:val="es-ES_tradnl"/>
        </w:rPr>
        <w:t xml:space="preserve">, </w:t>
      </w:r>
      <w:r w:rsidR="0052222C">
        <w:rPr>
          <w:rFonts w:asciiTheme="minorHAnsi" w:hAnsiTheme="minorHAnsi" w:cstheme="minorHAnsi"/>
          <w:lang w:val="es-ES_tradnl"/>
        </w:rPr>
        <w:t xml:space="preserve">que </w:t>
      </w:r>
      <w:r w:rsidR="009C54B7">
        <w:rPr>
          <w:rFonts w:asciiTheme="minorHAnsi" w:hAnsiTheme="minorHAnsi" w:cstheme="minorHAnsi"/>
          <w:lang w:val="es-ES_tradnl"/>
        </w:rPr>
        <w:t>terminan ayudando dicho grupo.</w:t>
      </w:r>
      <w:r w:rsidR="007816BB">
        <w:rPr>
          <w:rFonts w:asciiTheme="minorHAnsi" w:hAnsiTheme="minorHAnsi" w:cstheme="minorHAnsi"/>
          <w:lang w:val="es-ES_tradnl"/>
        </w:rPr>
        <w:t xml:space="preserve"> </w:t>
      </w:r>
      <w:r w:rsidR="00727C40" w:rsidRPr="007816BB">
        <w:rPr>
          <w:rFonts w:asciiTheme="minorHAnsi" w:hAnsiTheme="minorHAnsi" w:cstheme="minorHAnsi"/>
          <w:lang w:val="es-ES_tradnl"/>
        </w:rPr>
        <w:t>“Anthropologists have often chosen to speak for the natives.”</w:t>
      </w:r>
      <w:r w:rsidR="00727C40" w:rsidRPr="00B46949">
        <w:rPr>
          <w:rStyle w:val="Voetnootmarkering"/>
          <w:rFonts w:asciiTheme="minorHAnsi" w:hAnsiTheme="minorHAnsi" w:cstheme="minorHAnsi"/>
          <w:lang w:val="en-US"/>
        </w:rPr>
        <w:footnoteReference w:id="41"/>
      </w:r>
      <w:r w:rsidR="00727C40" w:rsidRPr="007816BB">
        <w:rPr>
          <w:rFonts w:asciiTheme="minorHAnsi" w:hAnsiTheme="minorHAnsi" w:cstheme="minorHAnsi"/>
          <w:lang w:val="es-ES_tradnl"/>
        </w:rPr>
        <w:t xml:space="preserve"> </w:t>
      </w:r>
      <w:r w:rsidR="00727C40" w:rsidRPr="00B46949">
        <w:rPr>
          <w:rFonts w:asciiTheme="minorHAnsi" w:hAnsiTheme="minorHAnsi" w:cstheme="minorHAnsi"/>
          <w:lang w:val="es-ES_tradnl"/>
        </w:rPr>
        <w:t xml:space="preserve">En </w:t>
      </w:r>
      <w:r w:rsidR="00727C40" w:rsidRPr="00B46949">
        <w:rPr>
          <w:rFonts w:asciiTheme="minorHAnsi" w:hAnsiTheme="minorHAnsi" w:cstheme="minorHAnsi"/>
          <w:i/>
          <w:lang w:val="es-ES_tradnl"/>
        </w:rPr>
        <w:t>El etnógrafo</w:t>
      </w:r>
      <w:r w:rsidR="00727C40" w:rsidRPr="00B46949">
        <w:rPr>
          <w:rFonts w:asciiTheme="minorHAnsi" w:hAnsiTheme="minorHAnsi" w:cstheme="minorHAnsi"/>
          <w:lang w:val="es-ES_tradnl"/>
        </w:rPr>
        <w:t xml:space="preserve"> Palmer también empezó como antropólogo/etnógrafo estudiando una comunidad </w:t>
      </w:r>
      <w:r w:rsidR="00F66FE9" w:rsidRPr="00B46949">
        <w:rPr>
          <w:rFonts w:asciiTheme="minorHAnsi" w:hAnsiTheme="minorHAnsi" w:cstheme="minorHAnsi"/>
          <w:lang w:val="es-ES_tradnl"/>
        </w:rPr>
        <w:t>indígena,</w:t>
      </w:r>
      <w:r w:rsidR="00727C40" w:rsidRPr="00B46949">
        <w:rPr>
          <w:rFonts w:asciiTheme="minorHAnsi" w:hAnsiTheme="minorHAnsi" w:cstheme="minorHAnsi"/>
          <w:lang w:val="es-ES_tradnl"/>
        </w:rPr>
        <w:t xml:space="preserve"> pero a lo largo de los años se </w:t>
      </w:r>
      <w:r w:rsidR="00BE780E" w:rsidRPr="00B46949">
        <w:rPr>
          <w:rFonts w:asciiTheme="minorHAnsi" w:hAnsiTheme="minorHAnsi" w:cstheme="minorHAnsi"/>
          <w:color w:val="000000" w:themeColor="text1"/>
          <w:lang w:val="es-ES_tradnl"/>
        </w:rPr>
        <w:t>fue convirtiendo en un tipo de representante para los indígenas.</w:t>
      </w:r>
      <w:r w:rsidR="00727C40" w:rsidRPr="00B46949">
        <w:rPr>
          <w:rFonts w:asciiTheme="minorHAnsi" w:hAnsiTheme="minorHAnsi" w:cstheme="minorHAnsi"/>
          <w:lang w:val="es-ES_tradnl"/>
        </w:rPr>
        <w:t xml:space="preserve"> Cuando ocurren problemas legales Palmer es la persona que lucha por los derechos de ‘su’ comunidad wichí. Funciona entonces como un v</w:t>
      </w:r>
      <w:r w:rsidR="00BE780E" w:rsidRPr="00B46949">
        <w:rPr>
          <w:rFonts w:asciiTheme="minorHAnsi" w:hAnsiTheme="minorHAnsi" w:cstheme="minorHAnsi"/>
          <w:lang w:val="es-ES_tradnl"/>
        </w:rPr>
        <w:t>í</w:t>
      </w:r>
      <w:r w:rsidR="00727C40" w:rsidRPr="00B46949">
        <w:rPr>
          <w:rFonts w:asciiTheme="minorHAnsi" w:hAnsiTheme="minorHAnsi" w:cstheme="minorHAnsi"/>
          <w:lang w:val="es-ES_tradnl"/>
        </w:rPr>
        <w:t>nculo entre culturas, o sea</w:t>
      </w:r>
      <w:r w:rsidR="00A41DAE" w:rsidRPr="00B46949">
        <w:rPr>
          <w:rFonts w:asciiTheme="minorHAnsi" w:hAnsiTheme="minorHAnsi" w:cstheme="minorHAnsi"/>
          <w:lang w:val="es-ES_tradnl"/>
        </w:rPr>
        <w:t>,</w:t>
      </w:r>
      <w:r w:rsidR="00727C40" w:rsidRPr="00B46949">
        <w:rPr>
          <w:rFonts w:asciiTheme="minorHAnsi" w:hAnsiTheme="minorHAnsi" w:cstheme="minorHAnsi"/>
          <w:lang w:val="es-ES_tradnl"/>
        </w:rPr>
        <w:t xml:space="preserve"> la cultura wichí y otras culturas. </w:t>
      </w:r>
      <w:r w:rsidR="00727C40" w:rsidRPr="00B46949">
        <w:rPr>
          <w:rFonts w:asciiTheme="minorHAnsi" w:hAnsiTheme="minorHAnsi" w:cstheme="minorHAnsi"/>
          <w:lang w:val="en-US"/>
        </w:rPr>
        <w:t>Sin embargo, “Today, people in many localities, including many who are or were at some the subjects of ethnography, can very well represent themselves legally or hire who will represent them in ways they need.”</w:t>
      </w:r>
      <w:r w:rsidR="00727C40" w:rsidRPr="00B46949">
        <w:rPr>
          <w:rStyle w:val="Voetnootmarkering"/>
          <w:rFonts w:asciiTheme="minorHAnsi" w:hAnsiTheme="minorHAnsi" w:cstheme="minorHAnsi"/>
          <w:lang w:val="en-US"/>
        </w:rPr>
        <w:footnoteReference w:id="42"/>
      </w:r>
      <w:r w:rsidR="00727C40" w:rsidRPr="00B46949">
        <w:rPr>
          <w:rFonts w:asciiTheme="minorHAnsi" w:hAnsiTheme="minorHAnsi" w:cstheme="minorHAnsi"/>
          <w:lang w:val="en-US"/>
        </w:rPr>
        <w:t xml:space="preserve">, </w:t>
      </w:r>
      <w:r w:rsidR="00727C40" w:rsidRPr="00A5798C">
        <w:rPr>
          <w:rFonts w:asciiTheme="minorHAnsi" w:hAnsiTheme="minorHAnsi" w:cstheme="minorHAnsi"/>
          <w:lang w:val="en-US"/>
        </w:rPr>
        <w:t xml:space="preserve">así que muchos se están emancipando y ya no ‘necesitan’ </w:t>
      </w:r>
      <w:r w:rsidR="00123A55" w:rsidRPr="00A5798C">
        <w:rPr>
          <w:rFonts w:asciiTheme="minorHAnsi" w:hAnsiTheme="minorHAnsi" w:cstheme="minorHAnsi"/>
          <w:lang w:val="en-US"/>
        </w:rPr>
        <w:t xml:space="preserve">tanto </w:t>
      </w:r>
      <w:r w:rsidR="00727C40" w:rsidRPr="00A5798C">
        <w:rPr>
          <w:rFonts w:asciiTheme="minorHAnsi" w:hAnsiTheme="minorHAnsi" w:cstheme="minorHAnsi"/>
          <w:lang w:val="en-US"/>
        </w:rPr>
        <w:t xml:space="preserve">a un representante ‘fuera </w:t>
      </w:r>
      <w:r w:rsidR="0005205C" w:rsidRPr="00A5798C">
        <w:rPr>
          <w:rFonts w:asciiTheme="minorHAnsi" w:hAnsiTheme="minorHAnsi" w:cstheme="minorHAnsi"/>
          <w:lang w:val="en-US"/>
        </w:rPr>
        <w:t>de</w:t>
      </w:r>
      <w:r w:rsidR="00727C40" w:rsidRPr="00A5798C">
        <w:rPr>
          <w:rFonts w:asciiTheme="minorHAnsi" w:hAnsiTheme="minorHAnsi" w:cstheme="minorHAnsi"/>
          <w:lang w:val="en-US"/>
        </w:rPr>
        <w:t>l asunto’.</w:t>
      </w:r>
      <w:r w:rsidR="00A5798C">
        <w:rPr>
          <w:rFonts w:asciiTheme="minorHAnsi" w:hAnsiTheme="minorHAnsi" w:cstheme="minorHAnsi"/>
          <w:lang w:val="en-US"/>
        </w:rPr>
        <w:t xml:space="preserve"> </w:t>
      </w:r>
      <w:r w:rsidR="00A5798C" w:rsidRPr="002778FE">
        <w:rPr>
          <w:rFonts w:asciiTheme="minorHAnsi" w:hAnsiTheme="minorHAnsi" w:cstheme="minorHAnsi"/>
          <w:lang w:val="es-ES_tradnl"/>
        </w:rPr>
        <w:t xml:space="preserve">No </w:t>
      </w:r>
      <w:r w:rsidR="008152EC" w:rsidRPr="002778FE">
        <w:rPr>
          <w:rFonts w:asciiTheme="minorHAnsi" w:hAnsiTheme="minorHAnsi" w:cstheme="minorHAnsi"/>
          <w:lang w:val="es-ES_tradnl"/>
        </w:rPr>
        <w:t>obstante,</w:t>
      </w:r>
      <w:r w:rsidR="00A5798C" w:rsidRPr="002778FE">
        <w:rPr>
          <w:rFonts w:asciiTheme="minorHAnsi" w:hAnsiTheme="minorHAnsi" w:cstheme="minorHAnsi"/>
          <w:lang w:val="es-ES_tradnl"/>
        </w:rPr>
        <w:t xml:space="preserve"> quedó claro que </w:t>
      </w:r>
      <w:r w:rsidR="002778FE" w:rsidRPr="002778FE">
        <w:rPr>
          <w:rFonts w:asciiTheme="minorHAnsi" w:hAnsiTheme="minorHAnsi" w:cstheme="minorHAnsi"/>
          <w:lang w:val="es-ES_tradnl"/>
        </w:rPr>
        <w:t xml:space="preserve">la ayuda de </w:t>
      </w:r>
      <w:r w:rsidR="00A5798C" w:rsidRPr="002778FE">
        <w:rPr>
          <w:rFonts w:asciiTheme="minorHAnsi" w:hAnsiTheme="minorHAnsi" w:cstheme="minorHAnsi"/>
          <w:lang w:val="es-ES_tradnl"/>
        </w:rPr>
        <w:t xml:space="preserve">Palmer </w:t>
      </w:r>
      <w:r w:rsidR="00A30F35" w:rsidRPr="002778FE">
        <w:rPr>
          <w:rFonts w:asciiTheme="minorHAnsi" w:hAnsiTheme="minorHAnsi" w:cstheme="minorHAnsi"/>
          <w:lang w:val="es-ES_tradnl"/>
        </w:rPr>
        <w:t xml:space="preserve">sí </w:t>
      </w:r>
      <w:r w:rsidR="002778FE" w:rsidRPr="002778FE">
        <w:rPr>
          <w:rFonts w:asciiTheme="minorHAnsi" w:hAnsiTheme="minorHAnsi" w:cstheme="minorHAnsi"/>
          <w:lang w:val="es-ES_tradnl"/>
        </w:rPr>
        <w:t xml:space="preserve">es </w:t>
      </w:r>
      <w:r w:rsidR="007D0AF2">
        <w:rPr>
          <w:rFonts w:asciiTheme="minorHAnsi" w:hAnsiTheme="minorHAnsi" w:cstheme="minorHAnsi"/>
          <w:lang w:val="es-ES_tradnl"/>
        </w:rPr>
        <w:t>aceptada con gratitud</w:t>
      </w:r>
      <w:r w:rsidR="00F25484">
        <w:rPr>
          <w:rFonts w:asciiTheme="minorHAnsi" w:hAnsiTheme="minorHAnsi" w:cstheme="minorHAnsi"/>
          <w:lang w:val="es-ES_tradnl"/>
        </w:rPr>
        <w:t xml:space="preserve"> por los miembros de la comunidad wichí. </w:t>
      </w:r>
    </w:p>
    <w:p w14:paraId="0C73925D" w14:textId="366E19D0" w:rsidR="00727C40" w:rsidRDefault="00727C40" w:rsidP="00727C40">
      <w:pPr>
        <w:spacing w:line="360" w:lineRule="auto"/>
        <w:jc w:val="both"/>
        <w:rPr>
          <w:rFonts w:asciiTheme="minorHAnsi" w:hAnsiTheme="minorHAnsi" w:cstheme="minorHAnsi"/>
          <w:lang w:val="es-ES_tradnl"/>
        </w:rPr>
      </w:pPr>
    </w:p>
    <w:p w14:paraId="38E1154F" w14:textId="77777777" w:rsidR="00EE7887" w:rsidRPr="002778FE" w:rsidRDefault="00EE7887" w:rsidP="00727C40">
      <w:pPr>
        <w:spacing w:line="360" w:lineRule="auto"/>
        <w:jc w:val="both"/>
        <w:rPr>
          <w:rFonts w:asciiTheme="minorHAnsi" w:hAnsiTheme="minorHAnsi" w:cstheme="minorHAnsi"/>
          <w:lang w:val="es-ES_tradnl"/>
        </w:rPr>
      </w:pPr>
    </w:p>
    <w:p w14:paraId="1131121D" w14:textId="39ED5FB7" w:rsidR="00727C40" w:rsidRPr="00117618" w:rsidRDefault="00727C40" w:rsidP="00117618">
      <w:pPr>
        <w:pStyle w:val="Kop3"/>
        <w:numPr>
          <w:ilvl w:val="2"/>
          <w:numId w:val="11"/>
        </w:numPr>
        <w:rPr>
          <w:lang w:val="es-ES_tradnl"/>
        </w:rPr>
      </w:pPr>
      <w:bookmarkStart w:id="65" w:name="_Toc16691433"/>
      <w:bookmarkStart w:id="66" w:name="_Toc16842580"/>
      <w:bookmarkStart w:id="67" w:name="_Toc16842753"/>
      <w:bookmarkStart w:id="68" w:name="_Toc16842824"/>
      <w:bookmarkStart w:id="69" w:name="_Toc16842893"/>
      <w:r w:rsidRPr="00AF15B5">
        <w:rPr>
          <w:lang w:val="es-ES_tradnl"/>
        </w:rPr>
        <w:t xml:space="preserve">La zona de contacto en </w:t>
      </w:r>
      <w:r w:rsidRPr="00AF15B5">
        <w:rPr>
          <w:i/>
          <w:lang w:val="es-ES_tradnl"/>
        </w:rPr>
        <w:t>El abrazo de la serpiente</w:t>
      </w:r>
      <w:bookmarkEnd w:id="65"/>
      <w:bookmarkEnd w:id="66"/>
      <w:bookmarkEnd w:id="67"/>
      <w:bookmarkEnd w:id="68"/>
      <w:bookmarkEnd w:id="69"/>
    </w:p>
    <w:p w14:paraId="76F0F8E3" w14:textId="1ED5515D" w:rsidR="00055506" w:rsidRDefault="00055506" w:rsidP="00727C40">
      <w:pPr>
        <w:spacing w:line="360" w:lineRule="auto"/>
        <w:jc w:val="both"/>
        <w:rPr>
          <w:rFonts w:asciiTheme="minorHAnsi" w:hAnsiTheme="minorHAnsi" w:cstheme="minorHAnsi"/>
          <w:lang w:val="es-ES_tradnl"/>
        </w:rPr>
      </w:pPr>
    </w:p>
    <w:p w14:paraId="789F0E16" w14:textId="77777777" w:rsidR="00EC5607" w:rsidRPr="00EE7887" w:rsidRDefault="00EC5607" w:rsidP="00727C40">
      <w:pPr>
        <w:spacing w:line="360" w:lineRule="auto"/>
        <w:jc w:val="both"/>
        <w:rPr>
          <w:rFonts w:asciiTheme="minorHAnsi" w:hAnsiTheme="minorHAnsi" w:cstheme="minorHAnsi"/>
          <w:lang w:val="es-ES_tradnl"/>
        </w:rPr>
      </w:pPr>
    </w:p>
    <w:p w14:paraId="1E3415A5" w14:textId="20A003B8"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A diferencia de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los occidentales en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son individuos que no viven en otra </w:t>
      </w:r>
      <w:r w:rsidR="00BD02FA" w:rsidRPr="00B46949">
        <w:rPr>
          <w:rFonts w:asciiTheme="minorHAnsi" w:hAnsiTheme="minorHAnsi" w:cstheme="minorHAnsi"/>
          <w:lang w:val="es-ES_tradnl"/>
        </w:rPr>
        <w:t>cultura,</w:t>
      </w:r>
      <w:r w:rsidRPr="00B46949">
        <w:rPr>
          <w:rFonts w:asciiTheme="minorHAnsi" w:hAnsiTheme="minorHAnsi" w:cstheme="minorHAnsi"/>
          <w:lang w:val="es-ES_tradnl"/>
        </w:rPr>
        <w:t xml:space="preserve"> sino que </w:t>
      </w:r>
      <w:r w:rsidR="00240355" w:rsidRPr="00B46949">
        <w:rPr>
          <w:rFonts w:asciiTheme="minorHAnsi" w:hAnsiTheme="minorHAnsi" w:cstheme="minorHAnsi"/>
          <w:lang w:val="es-ES_tradnl"/>
        </w:rPr>
        <w:t>s</w:t>
      </w:r>
      <w:r w:rsidR="00C727D6">
        <w:rPr>
          <w:rFonts w:asciiTheme="minorHAnsi" w:hAnsiTheme="minorHAnsi" w:cstheme="minorHAnsi"/>
          <w:lang w:val="es-ES_tradnl"/>
        </w:rPr>
        <w:t>ó</w:t>
      </w:r>
      <w:r w:rsidR="00240355" w:rsidRPr="00B46949">
        <w:rPr>
          <w:rFonts w:asciiTheme="minorHAnsi" w:hAnsiTheme="minorHAnsi" w:cstheme="minorHAnsi"/>
          <w:lang w:val="es-ES_tradnl"/>
        </w:rPr>
        <w:t>lo</w:t>
      </w:r>
      <w:r w:rsidRPr="00B46949">
        <w:rPr>
          <w:rFonts w:asciiTheme="minorHAnsi" w:hAnsiTheme="minorHAnsi" w:cstheme="minorHAnsi"/>
          <w:lang w:val="es-ES_tradnl"/>
        </w:rPr>
        <w:t xml:space="preserve"> están de paso por ella. Theo e Evan no forman parte de la cultura indígena de la manera profunda en que John Palmer sí se ha integrado en ella. En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los viajeros claramente mantienen su identidad occidental y están en la Amazonia por una razón concreta: encontrar la yakruna. </w:t>
      </w:r>
      <w:r w:rsidRPr="00B46949">
        <w:rPr>
          <w:rFonts w:asciiTheme="minorHAnsi" w:hAnsiTheme="minorHAnsi" w:cstheme="minorHAnsi"/>
          <w:lang w:val="en-US"/>
        </w:rPr>
        <w:t>Hanne ha mencionado: “The ostensible objectives of European travelers may vary, but there is an underlying unity in the manner in which they approach Amazonia, and by extension its inhabitants. The fundamental belief that guides them is that they are explorers, that they are on an ‘expedition’ […].”</w:t>
      </w:r>
      <w:r w:rsidRPr="00B46949">
        <w:rPr>
          <w:rStyle w:val="Voetnootmarkering"/>
          <w:rFonts w:asciiTheme="minorHAnsi" w:hAnsiTheme="minorHAnsi" w:cstheme="minorHAnsi"/>
          <w:lang w:val="en-US"/>
        </w:rPr>
        <w:footnoteReference w:id="43"/>
      </w:r>
      <w:r w:rsidRPr="00B46949">
        <w:rPr>
          <w:rFonts w:asciiTheme="minorHAnsi" w:hAnsiTheme="minorHAnsi" w:cstheme="minorHAnsi"/>
          <w:lang w:val="es-ES_tradnl"/>
        </w:rPr>
        <w:t xml:space="preserve">. Theo </w:t>
      </w:r>
      <w:r w:rsidRPr="00B46949">
        <w:rPr>
          <w:rFonts w:asciiTheme="minorHAnsi" w:hAnsiTheme="minorHAnsi" w:cstheme="minorHAnsi"/>
          <w:lang w:val="es-ES_tradnl"/>
        </w:rPr>
        <w:lastRenderedPageBreak/>
        <w:t xml:space="preserve">e Evan son conscientes del hecho de que están en la Amazonia con </w:t>
      </w:r>
      <w:r w:rsidR="00334EA2" w:rsidRPr="00B46949">
        <w:rPr>
          <w:rFonts w:asciiTheme="minorHAnsi" w:hAnsiTheme="minorHAnsi" w:cstheme="minorHAnsi"/>
          <w:lang w:val="es-ES_tradnl"/>
        </w:rPr>
        <w:t xml:space="preserve">una </w:t>
      </w:r>
      <w:r w:rsidR="00CE4B47" w:rsidRPr="00B46949">
        <w:rPr>
          <w:rFonts w:asciiTheme="minorHAnsi" w:hAnsiTheme="minorHAnsi" w:cstheme="minorHAnsi"/>
          <w:lang w:val="es-ES_tradnl"/>
        </w:rPr>
        <w:t>‘</w:t>
      </w:r>
      <w:r w:rsidRPr="00B46949">
        <w:rPr>
          <w:rFonts w:asciiTheme="minorHAnsi" w:hAnsiTheme="minorHAnsi" w:cstheme="minorHAnsi"/>
          <w:lang w:val="es-ES_tradnl"/>
        </w:rPr>
        <w:t>misión</w:t>
      </w:r>
      <w:r w:rsidR="00644575">
        <w:rPr>
          <w:rFonts w:asciiTheme="minorHAnsi" w:hAnsiTheme="minorHAnsi" w:cstheme="minorHAnsi"/>
          <w:lang w:val="es-ES_tradnl"/>
        </w:rPr>
        <w:t>’</w:t>
      </w:r>
      <w:r w:rsidRPr="00B46949">
        <w:rPr>
          <w:rFonts w:asciiTheme="minorHAnsi" w:hAnsiTheme="minorHAnsi" w:cstheme="minorHAnsi"/>
          <w:lang w:val="es-ES_tradnl"/>
        </w:rPr>
        <w:t xml:space="preserve">. Los occidentales son entonces como unos exploradores, pero la misión es algo temporal y por lo tanto no sienten la necesidad de tratar de salvar el abismo entre las culturas. </w:t>
      </w:r>
    </w:p>
    <w:p w14:paraId="4F2F2831" w14:textId="77777777" w:rsidR="00727C40" w:rsidRPr="00B46949" w:rsidRDefault="00727C40" w:rsidP="00727C40">
      <w:pPr>
        <w:spacing w:line="360" w:lineRule="auto"/>
        <w:jc w:val="both"/>
        <w:rPr>
          <w:rFonts w:asciiTheme="minorHAnsi" w:hAnsiTheme="minorHAnsi" w:cstheme="minorHAnsi"/>
          <w:lang w:val="es-ES_tradnl"/>
        </w:rPr>
      </w:pPr>
    </w:p>
    <w:p w14:paraId="5F25C40E" w14:textId="209799A5"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Cabe decir que también queda claro que su cultura originaria difiere mucho de la de los indígenas a quienes </w:t>
      </w:r>
      <w:r w:rsidR="008C2355" w:rsidRPr="00B46949">
        <w:rPr>
          <w:rFonts w:asciiTheme="minorHAnsi" w:hAnsiTheme="minorHAnsi" w:cstheme="minorHAnsi"/>
          <w:lang w:val="es-ES_tradnl"/>
        </w:rPr>
        <w:t>conocen,</w:t>
      </w:r>
      <w:r w:rsidRPr="00B46949">
        <w:rPr>
          <w:rFonts w:asciiTheme="minorHAnsi" w:hAnsiTheme="minorHAnsi" w:cstheme="minorHAnsi"/>
          <w:lang w:val="es-ES_tradnl"/>
        </w:rPr>
        <w:t xml:space="preserve"> pero</w:t>
      </w:r>
      <w:r w:rsidR="008C2355">
        <w:rPr>
          <w:rFonts w:asciiTheme="minorHAnsi" w:hAnsiTheme="minorHAnsi" w:cstheme="minorHAnsi"/>
          <w:lang w:val="es-ES_tradnl"/>
        </w:rPr>
        <w:t xml:space="preserve"> </w:t>
      </w:r>
      <w:r w:rsidRPr="00B46949">
        <w:rPr>
          <w:rFonts w:asciiTheme="minorHAnsi" w:hAnsiTheme="minorHAnsi" w:cstheme="minorHAnsi"/>
          <w:lang w:val="es-ES_tradnl"/>
        </w:rPr>
        <w:t xml:space="preserve">a diferencia de Palmer, Theo y Evan no parecen tener un deseo de ‘sumergirse totalmente en esa cultura’. Para ellos parece suficiente </w:t>
      </w:r>
      <w:r w:rsidR="00EA3E61" w:rsidRPr="00B46949">
        <w:rPr>
          <w:rFonts w:asciiTheme="minorHAnsi" w:hAnsiTheme="minorHAnsi" w:cstheme="minorHAnsi"/>
          <w:lang w:val="es-ES_tradnl"/>
        </w:rPr>
        <w:t>el</w:t>
      </w:r>
      <w:r w:rsidRPr="00B46949">
        <w:rPr>
          <w:rFonts w:asciiTheme="minorHAnsi" w:hAnsiTheme="minorHAnsi" w:cstheme="minorHAnsi"/>
          <w:lang w:val="es-ES_tradnl"/>
        </w:rPr>
        <w:t xml:space="preserve"> </w:t>
      </w:r>
      <w:r w:rsidR="00ED6800">
        <w:rPr>
          <w:rFonts w:asciiTheme="minorHAnsi" w:hAnsiTheme="minorHAnsi" w:cstheme="minorHAnsi"/>
          <w:lang w:val="es-ES_tradnl"/>
        </w:rPr>
        <w:t xml:space="preserve">poder de </w:t>
      </w:r>
      <w:r w:rsidRPr="00B46949">
        <w:rPr>
          <w:rFonts w:asciiTheme="minorHAnsi" w:hAnsiTheme="minorHAnsi" w:cstheme="minorHAnsi"/>
          <w:lang w:val="es-ES_tradnl"/>
        </w:rPr>
        <w:t xml:space="preserve">entender las partes de la cultura que necesitan para </w:t>
      </w:r>
      <w:r w:rsidR="000922FF">
        <w:rPr>
          <w:rFonts w:asciiTheme="minorHAnsi" w:hAnsiTheme="minorHAnsi" w:cstheme="minorHAnsi"/>
          <w:lang w:val="es-ES_tradnl"/>
        </w:rPr>
        <w:t xml:space="preserve">llevar </w:t>
      </w:r>
      <w:r w:rsidR="00F3351E">
        <w:rPr>
          <w:rFonts w:asciiTheme="minorHAnsi" w:hAnsiTheme="minorHAnsi" w:cstheme="minorHAnsi"/>
          <w:lang w:val="es-ES_tradnl"/>
        </w:rPr>
        <w:t xml:space="preserve">a </w:t>
      </w:r>
      <w:r w:rsidR="000922FF">
        <w:rPr>
          <w:rFonts w:asciiTheme="minorHAnsi" w:hAnsiTheme="minorHAnsi" w:cstheme="minorHAnsi"/>
          <w:lang w:val="es-ES_tradnl"/>
        </w:rPr>
        <w:t xml:space="preserve">cabo </w:t>
      </w:r>
      <w:r w:rsidRPr="00B46949">
        <w:rPr>
          <w:rFonts w:asciiTheme="minorHAnsi" w:hAnsiTheme="minorHAnsi" w:cstheme="minorHAnsi"/>
          <w:lang w:val="es-ES_tradnl"/>
        </w:rPr>
        <w:t xml:space="preserve">su proyecto, pero seguramente no anhelan </w:t>
      </w:r>
      <w:r w:rsidR="000922FF">
        <w:rPr>
          <w:rFonts w:asciiTheme="minorHAnsi" w:hAnsiTheme="minorHAnsi" w:cstheme="minorHAnsi"/>
          <w:lang w:val="es-ES_tradnl"/>
        </w:rPr>
        <w:t>relegar</w:t>
      </w:r>
      <w:r w:rsidRPr="00B46949">
        <w:rPr>
          <w:rFonts w:asciiTheme="minorHAnsi" w:hAnsiTheme="minorHAnsi" w:cstheme="minorHAnsi"/>
          <w:lang w:val="es-ES_tradnl"/>
        </w:rPr>
        <w:t xml:space="preserve"> su cultura occidental. En cuanto a la pregunta de si existe ese sentimiento de superioridad eurocéntrica, se </w:t>
      </w:r>
      <w:r w:rsidR="00850551" w:rsidRPr="00B46949">
        <w:rPr>
          <w:rFonts w:asciiTheme="minorHAnsi" w:hAnsiTheme="minorHAnsi" w:cstheme="minorHAnsi"/>
          <w:lang w:val="es-ES_tradnl"/>
        </w:rPr>
        <w:t>podría</w:t>
      </w:r>
      <w:r w:rsidRPr="00B46949">
        <w:rPr>
          <w:rFonts w:asciiTheme="minorHAnsi" w:hAnsiTheme="minorHAnsi" w:cstheme="minorHAnsi"/>
          <w:lang w:val="es-ES_tradnl"/>
        </w:rPr>
        <w:t xml:space="preserve"> decir seguramente -cómo se ha mencionado antes- que </w:t>
      </w:r>
      <w:r w:rsidR="0014132D" w:rsidRPr="00B46949">
        <w:rPr>
          <w:rFonts w:asciiTheme="minorHAnsi" w:hAnsiTheme="minorHAnsi" w:cstheme="minorHAnsi"/>
          <w:lang w:val="es-ES_tradnl"/>
        </w:rPr>
        <w:t>está</w:t>
      </w:r>
      <w:r w:rsidRPr="00B46949">
        <w:rPr>
          <w:rFonts w:asciiTheme="minorHAnsi" w:hAnsiTheme="minorHAnsi" w:cstheme="minorHAnsi"/>
          <w:lang w:val="es-ES_tradnl"/>
        </w:rPr>
        <w:t xml:space="preserve"> claro que la idea del ‘otro’ sí está muy presente y que las diferencias culturales claras son significativas a lo largo de la obra. Varias escenas </w:t>
      </w:r>
      <w:r w:rsidR="007813B0" w:rsidRPr="00B46949">
        <w:rPr>
          <w:rFonts w:asciiTheme="minorHAnsi" w:hAnsiTheme="minorHAnsi" w:cstheme="minorHAnsi"/>
          <w:lang w:val="es-ES_tradnl"/>
        </w:rPr>
        <w:t>muestran</w:t>
      </w:r>
      <w:r w:rsidRPr="00B46949">
        <w:rPr>
          <w:rFonts w:asciiTheme="minorHAnsi" w:hAnsiTheme="minorHAnsi" w:cstheme="minorHAnsi"/>
          <w:lang w:val="es-ES_tradnl"/>
        </w:rPr>
        <w:t xml:space="preserve"> </w:t>
      </w:r>
      <w:r w:rsidR="007813B0" w:rsidRPr="00B46949">
        <w:rPr>
          <w:rFonts w:asciiTheme="minorHAnsi" w:hAnsiTheme="minorHAnsi" w:cstheme="minorHAnsi"/>
          <w:lang w:val="es-ES_tradnl"/>
        </w:rPr>
        <w:t>a</w:t>
      </w:r>
      <w:r w:rsidRPr="00B46949">
        <w:rPr>
          <w:rFonts w:asciiTheme="minorHAnsi" w:hAnsiTheme="minorHAnsi" w:cstheme="minorHAnsi"/>
          <w:lang w:val="es-ES_tradnl"/>
        </w:rPr>
        <w:t>l personaje occidental, bien sea Theo o bien sea Evan, en una oposición cultural con Karamakate, el personaje indígena principal. Por ejemplo, cuando Theo muestra su sensibilidad llorando por su mujer y Karamakate se burla de él, esto subraya la diferencia cultural en cuanto a sentimientos. El hecho de que Theo luego se</w:t>
      </w:r>
      <w:r w:rsidR="0092192C" w:rsidRPr="00B46949">
        <w:rPr>
          <w:rFonts w:asciiTheme="minorHAnsi" w:hAnsiTheme="minorHAnsi" w:cstheme="minorHAnsi"/>
          <w:lang w:val="es-ES_tradnl"/>
        </w:rPr>
        <w:t xml:space="preserve"> ofenda</w:t>
      </w:r>
      <w:r w:rsidRPr="00B46949">
        <w:rPr>
          <w:rFonts w:asciiTheme="minorHAnsi" w:hAnsiTheme="minorHAnsi" w:cstheme="minorHAnsi"/>
          <w:lang w:val="es-ES_tradnl"/>
        </w:rPr>
        <w:t xml:space="preserve">, sugiere que él opina que su manera es la manera correcta. Por lo tanto, aunque probablemente sea de </w:t>
      </w:r>
      <w:r w:rsidR="00690672" w:rsidRPr="00B46949">
        <w:rPr>
          <w:rFonts w:asciiTheme="minorHAnsi" w:hAnsiTheme="minorHAnsi" w:cstheme="minorHAnsi"/>
          <w:lang w:val="es-ES_tradnl"/>
        </w:rPr>
        <w:t>forma</w:t>
      </w:r>
      <w:r w:rsidRPr="00B46949">
        <w:rPr>
          <w:rFonts w:asciiTheme="minorHAnsi" w:hAnsiTheme="minorHAnsi" w:cstheme="minorHAnsi"/>
          <w:lang w:val="es-ES_tradnl"/>
        </w:rPr>
        <w:t xml:space="preserve"> inconsciente, sí hay matices de superioridad cultural en Theo. Para Karamakate, Theo también es visto como una figura ejemplar del </w:t>
      </w:r>
      <w:r w:rsidR="00345EF2">
        <w:rPr>
          <w:rFonts w:asciiTheme="minorHAnsi" w:hAnsiTheme="minorHAnsi" w:cstheme="minorHAnsi"/>
          <w:lang w:val="es-ES_tradnl"/>
        </w:rPr>
        <w:t xml:space="preserve">‘hombre </w:t>
      </w:r>
      <w:r w:rsidRPr="00B46949">
        <w:rPr>
          <w:rFonts w:asciiTheme="minorHAnsi" w:hAnsiTheme="minorHAnsi" w:cstheme="minorHAnsi"/>
          <w:lang w:val="es-ES_tradnl"/>
        </w:rPr>
        <w:t>blanco</w:t>
      </w:r>
      <w:r w:rsidR="00345EF2">
        <w:rPr>
          <w:rFonts w:asciiTheme="minorHAnsi" w:hAnsiTheme="minorHAnsi" w:cstheme="minorHAnsi"/>
          <w:lang w:val="es-ES_tradnl"/>
        </w:rPr>
        <w:t>’</w:t>
      </w:r>
      <w:r w:rsidRPr="00B46949">
        <w:rPr>
          <w:rFonts w:asciiTheme="minorHAnsi" w:hAnsiTheme="minorHAnsi" w:cstheme="minorHAnsi"/>
          <w:lang w:val="es-ES_tradnl"/>
        </w:rPr>
        <w:t xml:space="preserve"> que piensa que su manera de vivir es mejor, y Marín Baena dice lo siguiente</w:t>
      </w:r>
      <w:r w:rsidR="00E37960" w:rsidRPr="00B46949">
        <w:rPr>
          <w:rFonts w:asciiTheme="minorHAnsi" w:hAnsiTheme="minorHAnsi" w:cstheme="minorHAnsi"/>
          <w:lang w:val="es-ES_tradnl"/>
        </w:rPr>
        <w:t xml:space="preserve"> al respecto</w:t>
      </w:r>
      <w:r w:rsidRPr="00B46949">
        <w:rPr>
          <w:rFonts w:asciiTheme="minorHAnsi" w:hAnsiTheme="minorHAnsi" w:cstheme="minorHAnsi"/>
          <w:lang w:val="es-ES_tradnl"/>
        </w:rPr>
        <w:t xml:space="preserve">: “[…] el primer científico, el etnólogo alemán -llamado en la película Theodor Von Martius- se encarna </w:t>
      </w:r>
      <w:r w:rsidR="00F57CE9">
        <w:rPr>
          <w:rFonts w:asciiTheme="minorHAnsi" w:hAnsiTheme="minorHAnsi" w:cstheme="minorHAnsi"/>
          <w:lang w:val="es-ES_tradnl"/>
        </w:rPr>
        <w:t xml:space="preserve">en </w:t>
      </w:r>
      <w:r w:rsidRPr="00B46949">
        <w:rPr>
          <w:rFonts w:asciiTheme="minorHAnsi" w:hAnsiTheme="minorHAnsi" w:cstheme="minorHAnsi"/>
          <w:lang w:val="es-ES_tradnl"/>
        </w:rPr>
        <w:t>el ‘mal de Occidente civilizado’ incapaz de soñar con los misterios ancestrales […]”</w:t>
      </w:r>
      <w:r w:rsidRPr="00B46949">
        <w:rPr>
          <w:rStyle w:val="Voetnootmarkering"/>
          <w:rFonts w:asciiTheme="minorHAnsi" w:hAnsiTheme="minorHAnsi" w:cstheme="minorHAnsi"/>
        </w:rPr>
        <w:footnoteReference w:id="44"/>
      </w:r>
      <w:r w:rsidRPr="00B46949">
        <w:rPr>
          <w:rFonts w:asciiTheme="minorHAnsi" w:hAnsiTheme="minorHAnsi" w:cstheme="minorHAnsi"/>
          <w:lang w:val="es-ES_tradnl"/>
        </w:rPr>
        <w:t>. Parte de la cr</w:t>
      </w:r>
      <w:r w:rsidR="003248E8" w:rsidRPr="00B46949">
        <w:rPr>
          <w:rFonts w:asciiTheme="minorHAnsi" w:hAnsiTheme="minorHAnsi" w:cstheme="minorHAnsi"/>
          <w:lang w:val="es-ES_tradnl"/>
        </w:rPr>
        <w:t>í</w:t>
      </w:r>
      <w:r w:rsidRPr="00B46949">
        <w:rPr>
          <w:rFonts w:asciiTheme="minorHAnsi" w:hAnsiTheme="minorHAnsi" w:cstheme="minorHAnsi"/>
          <w:lang w:val="es-ES_tradnl"/>
        </w:rPr>
        <w:t>tica y la razón por el conflicto en la zona de contacto</w:t>
      </w:r>
      <w:r w:rsidR="00A334E7"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está entonces en el hecho de que Theo y Evan piensan de una manera demasiado racional y por lo tanto no son capaces de creer </w:t>
      </w:r>
      <w:r w:rsidR="007C4183" w:rsidRPr="00B46949">
        <w:rPr>
          <w:rFonts w:asciiTheme="minorHAnsi" w:hAnsiTheme="minorHAnsi" w:cstheme="minorHAnsi"/>
          <w:lang w:val="es-ES_tradnl"/>
        </w:rPr>
        <w:t xml:space="preserve">realmente </w:t>
      </w:r>
      <w:r w:rsidRPr="00B46949">
        <w:rPr>
          <w:rFonts w:asciiTheme="minorHAnsi" w:hAnsiTheme="minorHAnsi" w:cstheme="minorHAnsi"/>
          <w:lang w:val="es-ES_tradnl"/>
        </w:rPr>
        <w:t xml:space="preserve">en algunos de los efectos de las costumbres indígenas, como el uso de plantas para llegar a revelaciones. </w:t>
      </w:r>
    </w:p>
    <w:p w14:paraId="46DF2846" w14:textId="77777777" w:rsidR="00727C40" w:rsidRPr="00B46949" w:rsidRDefault="00727C40" w:rsidP="00727C40">
      <w:pPr>
        <w:spacing w:line="360" w:lineRule="auto"/>
        <w:jc w:val="both"/>
        <w:rPr>
          <w:rFonts w:asciiTheme="minorHAnsi" w:hAnsiTheme="minorHAnsi" w:cstheme="minorHAnsi"/>
          <w:lang w:val="es-ES_tradnl"/>
        </w:rPr>
      </w:pPr>
    </w:p>
    <w:p w14:paraId="74FEA1DE" w14:textId="65E43521" w:rsidR="00C21C7C" w:rsidRPr="00B662AD"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Evan también tiene esa convicción de que su propósito es más importante que las creencias indígenas, cuando resulta que estaba en la Amazonia con la intención de encontrar la yakruna </w:t>
      </w:r>
      <w:r w:rsidRPr="00B46949">
        <w:rPr>
          <w:rFonts w:asciiTheme="minorHAnsi" w:hAnsiTheme="minorHAnsi" w:cstheme="minorHAnsi"/>
          <w:lang w:val="es-ES_tradnl"/>
        </w:rPr>
        <w:lastRenderedPageBreak/>
        <w:t xml:space="preserve">solamente para construir armas. La oposición entre la santidad que tiene la planta para los indígenas y el propósito violento que Evan tenía en mente resulta en un conflicto entre Evan y Karamakate. En ese momento, sus diferencias culturales y sus </w:t>
      </w:r>
      <w:r w:rsidR="00A91915" w:rsidRPr="00B46949">
        <w:rPr>
          <w:rFonts w:asciiTheme="minorHAnsi" w:hAnsiTheme="minorHAnsi" w:cstheme="minorHAnsi"/>
          <w:lang w:val="es-ES_tradnl"/>
        </w:rPr>
        <w:t>distintas</w:t>
      </w:r>
      <w:r w:rsidRPr="00B46949">
        <w:rPr>
          <w:rFonts w:asciiTheme="minorHAnsi" w:hAnsiTheme="minorHAnsi" w:cstheme="minorHAnsi"/>
          <w:lang w:val="es-ES_tradnl"/>
        </w:rPr>
        <w:t xml:space="preserve"> razones para encontrar la planta claramente evocan un </w:t>
      </w:r>
      <w:r w:rsidRPr="000C4CEF">
        <w:rPr>
          <w:rFonts w:asciiTheme="minorHAnsi" w:hAnsiTheme="minorHAnsi" w:cstheme="minorHAnsi"/>
          <w:i/>
          <w:lang w:val="es-ES_tradnl"/>
        </w:rPr>
        <w:t>clash</w:t>
      </w:r>
      <w:r w:rsidRPr="00B46949">
        <w:rPr>
          <w:rFonts w:asciiTheme="minorHAnsi" w:hAnsiTheme="minorHAnsi" w:cstheme="minorHAnsi"/>
          <w:lang w:val="es-ES_tradnl"/>
        </w:rPr>
        <w:t xml:space="preserve"> en la zona de contacto creada, pero cabe decir que al final Evan se da cuenta de la falta de honestidad que se desprende de sus mentiras y propósitos. </w:t>
      </w:r>
      <w:r w:rsidR="00A774B9" w:rsidRPr="00331348">
        <w:rPr>
          <w:rFonts w:asciiTheme="minorHAnsi" w:hAnsiTheme="minorHAnsi" w:cstheme="minorHAnsi"/>
          <w:lang w:val="es-ES_tradnl"/>
        </w:rPr>
        <w:t xml:space="preserve">Se puede decir que la actitud inicial </w:t>
      </w:r>
      <w:r w:rsidR="006F5515" w:rsidRPr="00331348">
        <w:rPr>
          <w:rFonts w:asciiTheme="minorHAnsi" w:hAnsiTheme="minorHAnsi" w:cstheme="minorHAnsi"/>
          <w:lang w:val="es-ES_tradnl"/>
        </w:rPr>
        <w:t xml:space="preserve">de Evan </w:t>
      </w:r>
      <w:r w:rsidR="00331348" w:rsidRPr="00331348">
        <w:rPr>
          <w:rFonts w:asciiTheme="minorHAnsi" w:hAnsiTheme="minorHAnsi" w:cstheme="minorHAnsi"/>
          <w:lang w:val="es-ES_tradnl"/>
        </w:rPr>
        <w:t xml:space="preserve">era conforme </w:t>
      </w:r>
      <w:r w:rsidR="007C609D">
        <w:rPr>
          <w:rFonts w:asciiTheme="minorHAnsi" w:hAnsiTheme="minorHAnsi" w:cstheme="minorHAnsi"/>
          <w:lang w:val="es-ES_tradnl"/>
        </w:rPr>
        <w:t>con</w:t>
      </w:r>
      <w:r w:rsidR="00C242FC">
        <w:rPr>
          <w:rFonts w:asciiTheme="minorHAnsi" w:hAnsiTheme="minorHAnsi" w:cstheme="minorHAnsi"/>
          <w:lang w:val="es-ES_tradnl"/>
        </w:rPr>
        <w:t xml:space="preserve"> </w:t>
      </w:r>
      <w:r w:rsidR="00331348" w:rsidRPr="00331348">
        <w:rPr>
          <w:rFonts w:asciiTheme="minorHAnsi" w:hAnsiTheme="minorHAnsi" w:cstheme="minorHAnsi"/>
          <w:lang w:val="es-ES_tradnl"/>
        </w:rPr>
        <w:t>la id</w:t>
      </w:r>
      <w:r w:rsidR="00331348">
        <w:rPr>
          <w:rFonts w:asciiTheme="minorHAnsi" w:hAnsiTheme="minorHAnsi" w:cstheme="minorHAnsi"/>
          <w:lang w:val="es-ES_tradnl"/>
        </w:rPr>
        <w:t xml:space="preserve">ea de superioridad occidental. </w:t>
      </w:r>
      <w:r w:rsidR="00D52A34" w:rsidRPr="00D52A34">
        <w:rPr>
          <w:rFonts w:asciiTheme="minorHAnsi" w:hAnsiTheme="minorHAnsi" w:cstheme="minorHAnsi"/>
          <w:lang w:val="en-US"/>
        </w:rPr>
        <w:t xml:space="preserve">Hulme </w:t>
      </w:r>
      <w:r w:rsidR="00D52A34">
        <w:rPr>
          <w:rFonts w:asciiTheme="minorHAnsi" w:hAnsiTheme="minorHAnsi" w:cstheme="minorHAnsi"/>
          <w:lang w:val="en-US"/>
        </w:rPr>
        <w:t xml:space="preserve">y Youngs argumentan que: </w:t>
      </w:r>
      <w:r w:rsidR="00C21C7C" w:rsidRPr="00D52A34">
        <w:rPr>
          <w:rFonts w:asciiTheme="minorHAnsi" w:hAnsiTheme="minorHAnsi" w:cstheme="minorHAnsi"/>
          <w:lang w:val="en-US"/>
        </w:rPr>
        <w:t xml:space="preserve">“At best, non-Europeans were ‘innocent primitives’; even the idea of the ‘noble savage’ was a construct tot which few practical travelers gave much credence. </w:t>
      </w:r>
      <w:r w:rsidR="00C21C7C" w:rsidRPr="00B46949">
        <w:rPr>
          <w:rFonts w:asciiTheme="minorHAnsi" w:hAnsiTheme="minorHAnsi" w:cstheme="minorHAnsi"/>
          <w:lang w:val="en-US"/>
        </w:rPr>
        <w:t>Superiority seemed most manifest in science. Europeans claimed to understand the earth and its physical processes, knew how to plot their positions and could classify plants and animals.”</w:t>
      </w:r>
      <w:r w:rsidR="00C21C7C" w:rsidRPr="00B46949">
        <w:rPr>
          <w:rStyle w:val="Voetnootmarkering"/>
          <w:rFonts w:asciiTheme="minorHAnsi" w:hAnsiTheme="minorHAnsi" w:cstheme="minorHAnsi"/>
          <w:lang w:val="en-US"/>
        </w:rPr>
        <w:footnoteReference w:id="45"/>
      </w:r>
      <w:r w:rsidR="00665004">
        <w:rPr>
          <w:rFonts w:asciiTheme="minorHAnsi" w:hAnsiTheme="minorHAnsi" w:cstheme="minorHAnsi"/>
          <w:lang w:val="en-US"/>
        </w:rPr>
        <w:t xml:space="preserve"> </w:t>
      </w:r>
      <w:r w:rsidR="00B662AD" w:rsidRPr="00B662AD">
        <w:rPr>
          <w:rFonts w:asciiTheme="minorHAnsi" w:hAnsiTheme="minorHAnsi" w:cstheme="minorHAnsi"/>
          <w:lang w:val="es-ES_tradnl"/>
        </w:rPr>
        <w:t xml:space="preserve">Evan también estaba convencido de que </w:t>
      </w:r>
      <w:r w:rsidR="00B662AD">
        <w:rPr>
          <w:rFonts w:asciiTheme="minorHAnsi" w:hAnsiTheme="minorHAnsi" w:cstheme="minorHAnsi"/>
          <w:lang w:val="es-ES_tradnl"/>
        </w:rPr>
        <w:t>sabia</w:t>
      </w:r>
      <w:r w:rsidR="00B662AD" w:rsidRPr="00B662AD">
        <w:rPr>
          <w:rFonts w:asciiTheme="minorHAnsi" w:hAnsiTheme="minorHAnsi" w:cstheme="minorHAnsi"/>
          <w:lang w:val="es-ES_tradnl"/>
        </w:rPr>
        <w:t xml:space="preserve"> todo sobre la ya</w:t>
      </w:r>
      <w:r w:rsidR="00B662AD">
        <w:rPr>
          <w:rFonts w:asciiTheme="minorHAnsi" w:hAnsiTheme="minorHAnsi" w:cstheme="minorHAnsi"/>
          <w:lang w:val="es-ES_tradnl"/>
        </w:rPr>
        <w:t xml:space="preserve">kruna, pero no tomó en cuenta </w:t>
      </w:r>
      <w:r w:rsidR="0052527C">
        <w:rPr>
          <w:rFonts w:asciiTheme="minorHAnsi" w:hAnsiTheme="minorHAnsi" w:cstheme="minorHAnsi"/>
          <w:lang w:val="es-ES_tradnl"/>
        </w:rPr>
        <w:t xml:space="preserve">el </w:t>
      </w:r>
      <w:r w:rsidR="00A451EB">
        <w:rPr>
          <w:rFonts w:asciiTheme="minorHAnsi" w:hAnsiTheme="minorHAnsi" w:cstheme="minorHAnsi"/>
          <w:lang w:val="es-ES_tradnl"/>
        </w:rPr>
        <w:t>valor</w:t>
      </w:r>
      <w:r w:rsidR="0052527C">
        <w:rPr>
          <w:rFonts w:asciiTheme="minorHAnsi" w:hAnsiTheme="minorHAnsi" w:cstheme="minorHAnsi"/>
          <w:lang w:val="es-ES_tradnl"/>
        </w:rPr>
        <w:t xml:space="preserve"> espiritual de la planta.</w:t>
      </w:r>
    </w:p>
    <w:p w14:paraId="278D87FD" w14:textId="77777777" w:rsidR="00727C40" w:rsidRPr="00B662AD" w:rsidRDefault="00727C40" w:rsidP="00727C40">
      <w:pPr>
        <w:spacing w:line="360" w:lineRule="auto"/>
        <w:jc w:val="both"/>
        <w:rPr>
          <w:rFonts w:asciiTheme="minorHAnsi" w:hAnsiTheme="minorHAnsi" w:cstheme="minorHAnsi"/>
          <w:lang w:val="es-ES_tradnl"/>
        </w:rPr>
      </w:pPr>
    </w:p>
    <w:p w14:paraId="34464BCD" w14:textId="324666F4" w:rsidR="009971BC" w:rsidRPr="00500D3C" w:rsidRDefault="00727C40" w:rsidP="00D87586">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Queda claro que en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los aspectos cinematográficos también son significativos en cuanto a los encuentros en la zona de contacto entre los personajes de diferentes culturas. </w:t>
      </w:r>
      <w:r w:rsidR="00DC3138" w:rsidRPr="00B46949">
        <w:rPr>
          <w:rFonts w:asciiTheme="minorHAnsi" w:hAnsiTheme="minorHAnsi" w:cstheme="minorHAnsi"/>
          <w:color w:val="000000" w:themeColor="text1"/>
          <w:lang w:val="es-ES_tradnl"/>
        </w:rPr>
        <w:t>Cuando uno ve la película por primera vez hay dos elementos que llaman la atención, el aspecto acústico por un lado y el aspecto visual por otro</w:t>
      </w:r>
      <w:r w:rsidRPr="00B46949">
        <w:rPr>
          <w:rFonts w:asciiTheme="minorHAnsi" w:hAnsiTheme="minorHAnsi" w:cstheme="minorHAnsi"/>
          <w:lang w:val="es-ES_tradnl"/>
        </w:rPr>
        <w:t xml:space="preserve">. En cuanto al aspecto acústico, lo </w:t>
      </w:r>
      <w:r w:rsidR="00CD7E77" w:rsidRPr="00B46949">
        <w:rPr>
          <w:rFonts w:asciiTheme="minorHAnsi" w:hAnsiTheme="minorHAnsi" w:cstheme="minorHAnsi"/>
          <w:lang w:val="es-ES_tradnl"/>
        </w:rPr>
        <w:t xml:space="preserve">más </w:t>
      </w:r>
      <w:r w:rsidRPr="00B46949">
        <w:rPr>
          <w:rFonts w:asciiTheme="minorHAnsi" w:hAnsiTheme="minorHAnsi" w:cstheme="minorHAnsi"/>
          <w:lang w:val="es-ES_tradnl"/>
        </w:rPr>
        <w:t>significativo es el hecho de que en la mayor parte de la película no hay música de fondo, sino que los sonidos de la selva están omnipresentes. Sonidos como el ruido de las cigarras, el viento soplando entre los árboles o el agua del río Amazonas</w:t>
      </w:r>
      <w:r w:rsidR="00E10A41">
        <w:rPr>
          <w:rFonts w:asciiTheme="minorHAnsi" w:hAnsiTheme="minorHAnsi" w:cstheme="minorHAnsi"/>
          <w:lang w:val="es-ES_tradnl"/>
        </w:rPr>
        <w:t>,</w:t>
      </w:r>
      <w:r w:rsidRPr="00B46949">
        <w:rPr>
          <w:rFonts w:asciiTheme="minorHAnsi" w:hAnsiTheme="minorHAnsi" w:cstheme="minorHAnsi"/>
          <w:lang w:val="es-ES_tradnl"/>
        </w:rPr>
        <w:t xml:space="preserve"> entre otros</w:t>
      </w:r>
      <w:r w:rsidR="00E10A41">
        <w:rPr>
          <w:rFonts w:asciiTheme="minorHAnsi" w:hAnsiTheme="minorHAnsi" w:cstheme="minorHAnsi"/>
          <w:lang w:val="es-ES_tradnl"/>
        </w:rPr>
        <w:t>,</w:t>
      </w:r>
      <w:r w:rsidRPr="00B46949">
        <w:rPr>
          <w:rFonts w:asciiTheme="minorHAnsi" w:hAnsiTheme="minorHAnsi" w:cstheme="minorHAnsi"/>
          <w:lang w:val="es-ES_tradnl"/>
        </w:rPr>
        <w:t xml:space="preserve"> contribuyen a la evocación </w:t>
      </w:r>
      <w:r w:rsidR="00903E13" w:rsidRPr="00B46949">
        <w:rPr>
          <w:rFonts w:asciiTheme="minorHAnsi" w:hAnsiTheme="minorHAnsi" w:cstheme="minorHAnsi"/>
          <w:lang w:val="es-ES_tradnl"/>
        </w:rPr>
        <w:t>d</w:t>
      </w:r>
      <w:r w:rsidRPr="00B46949">
        <w:rPr>
          <w:rFonts w:asciiTheme="minorHAnsi" w:hAnsiTheme="minorHAnsi" w:cstheme="minorHAnsi"/>
          <w:lang w:val="es-ES_tradnl"/>
        </w:rPr>
        <w:t xml:space="preserve">el ámbito natural. Intensifican el hecho </w:t>
      </w:r>
      <w:r w:rsidR="00903E13" w:rsidRPr="00B46949">
        <w:rPr>
          <w:rFonts w:asciiTheme="minorHAnsi" w:hAnsiTheme="minorHAnsi" w:cstheme="minorHAnsi"/>
          <w:lang w:val="es-ES_tradnl"/>
        </w:rPr>
        <w:t xml:space="preserve">de </w:t>
      </w:r>
      <w:r w:rsidRPr="00B46949">
        <w:rPr>
          <w:rFonts w:asciiTheme="minorHAnsi" w:hAnsiTheme="minorHAnsi" w:cstheme="minorHAnsi"/>
          <w:lang w:val="es-ES_tradnl"/>
        </w:rPr>
        <w:t xml:space="preserve">que los viajeros occidentales realmente están en medio de la naturaleza salvaje, lejos de casa y de la ‘civilización urbana’ y, por lo tanto, se encuentran físicamente en una zona de contacto entre lo que conocen y un tipo de naturaleza pura, impertérrita e íntegra. </w:t>
      </w:r>
      <w:r w:rsidR="00013F90" w:rsidRPr="00B46949">
        <w:rPr>
          <w:rFonts w:asciiTheme="minorHAnsi" w:hAnsiTheme="minorHAnsi" w:cstheme="minorHAnsi"/>
          <w:color w:val="000000" w:themeColor="text1"/>
          <w:lang w:val="es-ES_tradnl"/>
        </w:rPr>
        <w:t xml:space="preserve">Otro caso interesante es el hecho de </w:t>
      </w:r>
      <w:r w:rsidR="00D43509" w:rsidRPr="00D43509">
        <w:rPr>
          <w:rFonts w:asciiTheme="minorHAnsi" w:hAnsiTheme="minorHAnsi" w:cstheme="minorHAnsi"/>
          <w:color w:val="000000" w:themeColor="text1"/>
          <w:lang w:val="es-ES_tradnl"/>
        </w:rPr>
        <w:t xml:space="preserve">que se destaca claramente una pieza musical, </w:t>
      </w:r>
      <w:r w:rsidR="00D43509" w:rsidRPr="009971BC">
        <w:rPr>
          <w:rFonts w:asciiTheme="minorHAnsi" w:hAnsiTheme="minorHAnsi" w:cstheme="minorHAnsi"/>
          <w:i/>
          <w:color w:val="000000" w:themeColor="text1"/>
          <w:lang w:val="es-ES_tradnl"/>
        </w:rPr>
        <w:t>La Creación</w:t>
      </w:r>
      <w:r w:rsidR="009971BC">
        <w:rPr>
          <w:rFonts w:asciiTheme="minorHAnsi" w:hAnsiTheme="minorHAnsi" w:cstheme="minorHAnsi"/>
          <w:color w:val="000000" w:themeColor="text1"/>
          <w:lang w:val="es-ES_tradnl"/>
        </w:rPr>
        <w:t xml:space="preserve"> (</w:t>
      </w:r>
      <w:r w:rsidR="009971BC" w:rsidRPr="009971BC">
        <w:rPr>
          <w:rFonts w:asciiTheme="minorHAnsi" w:hAnsiTheme="minorHAnsi" w:cstheme="minorHAnsi"/>
          <w:color w:val="000000" w:themeColor="text1"/>
          <w:lang w:val="es-ES_tradnl"/>
        </w:rPr>
        <w:t>1797</w:t>
      </w:r>
      <w:r w:rsidR="009971BC">
        <w:rPr>
          <w:rFonts w:asciiTheme="minorHAnsi" w:hAnsiTheme="minorHAnsi" w:cstheme="minorHAnsi"/>
          <w:color w:val="000000" w:themeColor="text1"/>
          <w:lang w:val="es-ES_tradnl"/>
        </w:rPr>
        <w:t xml:space="preserve">-98) </w:t>
      </w:r>
      <w:r w:rsidR="00013F90" w:rsidRPr="00D43509">
        <w:rPr>
          <w:rFonts w:asciiTheme="minorHAnsi" w:hAnsiTheme="minorHAnsi" w:cstheme="minorHAnsi"/>
          <w:color w:val="000000" w:themeColor="text1"/>
          <w:lang w:val="es-ES_tradnl"/>
        </w:rPr>
        <w:t>del compositor</w:t>
      </w:r>
      <w:r w:rsidR="00013F90" w:rsidRPr="00B46949">
        <w:rPr>
          <w:rFonts w:asciiTheme="minorHAnsi" w:hAnsiTheme="minorHAnsi" w:cstheme="minorHAnsi"/>
          <w:color w:val="000000" w:themeColor="text1"/>
          <w:lang w:val="es-ES_tradnl"/>
        </w:rPr>
        <w:t xml:space="preserve"> austríaco Joseph Haydn.</w:t>
      </w:r>
      <w:r w:rsidR="008C20AA"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Entre las cosas que Evan ha llevado a la Amazonia </w:t>
      </w:r>
      <w:r w:rsidR="00D43509">
        <w:rPr>
          <w:rFonts w:asciiTheme="minorHAnsi" w:hAnsiTheme="minorHAnsi" w:cstheme="minorHAnsi"/>
          <w:lang w:val="es-ES_tradnl"/>
        </w:rPr>
        <w:t>hay</w:t>
      </w:r>
      <w:r w:rsidRPr="00B46949">
        <w:rPr>
          <w:rFonts w:asciiTheme="minorHAnsi" w:hAnsiTheme="minorHAnsi" w:cstheme="minorHAnsi"/>
          <w:lang w:val="es-ES_tradnl"/>
        </w:rPr>
        <w:t xml:space="preserve"> un tocadiscos y una noche, </w:t>
      </w:r>
      <w:r w:rsidR="00A44C0E">
        <w:rPr>
          <w:rFonts w:asciiTheme="minorHAnsi" w:hAnsiTheme="minorHAnsi" w:cstheme="minorHAnsi"/>
          <w:lang w:val="es-ES_tradnl"/>
        </w:rPr>
        <w:t>el estadounidense</w:t>
      </w:r>
      <w:r w:rsidRPr="00B46949">
        <w:rPr>
          <w:rFonts w:asciiTheme="minorHAnsi" w:hAnsiTheme="minorHAnsi" w:cstheme="minorHAnsi"/>
          <w:lang w:val="es-ES_tradnl"/>
        </w:rPr>
        <w:t xml:space="preserve"> pone esta composición clásica para Karamakate. Evan menciona que esa música le recuerda a su familia y su casa en los Estados Unidos. Karamakate escucha la música con una mirada pensativa y </w:t>
      </w:r>
      <w:r w:rsidR="00081CD8">
        <w:rPr>
          <w:rFonts w:asciiTheme="minorHAnsi" w:hAnsiTheme="minorHAnsi" w:cstheme="minorHAnsi"/>
          <w:lang w:val="es-ES_tradnl"/>
        </w:rPr>
        <w:t>de una manera</w:t>
      </w:r>
      <w:r w:rsidRPr="00B46949">
        <w:rPr>
          <w:rFonts w:asciiTheme="minorHAnsi" w:hAnsiTheme="minorHAnsi" w:cstheme="minorHAnsi"/>
          <w:lang w:val="es-ES_tradnl"/>
        </w:rPr>
        <w:t xml:space="preserve"> respetuosa. El director luego decidió mostrar imágenes de los árboles y el cielo estrellado, mientras la música </w:t>
      </w:r>
      <w:r w:rsidRPr="00B46949">
        <w:rPr>
          <w:rFonts w:asciiTheme="minorHAnsi" w:hAnsiTheme="minorHAnsi" w:cstheme="minorHAnsi"/>
          <w:lang w:val="es-ES_tradnl"/>
        </w:rPr>
        <w:lastRenderedPageBreak/>
        <w:t xml:space="preserve">sigue </w:t>
      </w:r>
      <w:r w:rsidR="00773F27" w:rsidRPr="00B46949">
        <w:rPr>
          <w:rFonts w:asciiTheme="minorHAnsi" w:hAnsiTheme="minorHAnsi" w:cstheme="minorHAnsi"/>
          <w:lang w:val="es-ES_tradnl"/>
        </w:rPr>
        <w:t>de</w:t>
      </w:r>
      <w:r w:rsidRPr="00B46949">
        <w:rPr>
          <w:rFonts w:asciiTheme="minorHAnsi" w:hAnsiTheme="minorHAnsi" w:cstheme="minorHAnsi"/>
          <w:lang w:val="es-ES_tradnl"/>
        </w:rPr>
        <w:t xml:space="preserve"> fondo. </w:t>
      </w:r>
      <w:r w:rsidRPr="007D2889">
        <w:rPr>
          <w:rFonts w:asciiTheme="minorHAnsi" w:hAnsiTheme="minorHAnsi" w:cstheme="minorHAnsi"/>
          <w:i/>
          <w:lang w:val="es-ES_tradnl"/>
        </w:rPr>
        <w:t>La Creación</w:t>
      </w:r>
      <w:r w:rsidR="000A4CFE">
        <w:rPr>
          <w:rFonts w:asciiTheme="minorHAnsi" w:hAnsiTheme="minorHAnsi" w:cstheme="minorHAnsi"/>
          <w:lang w:val="es-ES_tradnl"/>
        </w:rPr>
        <w:t xml:space="preserve"> </w:t>
      </w:r>
      <w:r w:rsidRPr="00B46949">
        <w:rPr>
          <w:rFonts w:asciiTheme="minorHAnsi" w:hAnsiTheme="minorHAnsi" w:cstheme="minorHAnsi"/>
          <w:lang w:val="es-ES_tradnl"/>
        </w:rPr>
        <w:t xml:space="preserve">es </w:t>
      </w:r>
      <w:r w:rsidR="00500D3C">
        <w:rPr>
          <w:rFonts w:asciiTheme="minorHAnsi" w:hAnsiTheme="minorHAnsi" w:cstheme="minorHAnsi"/>
          <w:lang w:val="es-ES_tradnl"/>
        </w:rPr>
        <w:t xml:space="preserve">entonces </w:t>
      </w:r>
      <w:r w:rsidRPr="00B46949">
        <w:rPr>
          <w:rFonts w:asciiTheme="minorHAnsi" w:hAnsiTheme="minorHAnsi" w:cstheme="minorHAnsi"/>
          <w:lang w:val="es-ES_tradnl"/>
        </w:rPr>
        <w:t>el elemento clave en esta escena de encuentro acústico en la zona de contacto entre dos personas de culturas totalmente distintas</w:t>
      </w:r>
      <w:r w:rsidR="00DF42CB">
        <w:rPr>
          <w:rFonts w:asciiTheme="minorHAnsi" w:hAnsiTheme="minorHAnsi" w:cstheme="minorHAnsi"/>
          <w:lang w:val="es-ES_tradnl"/>
        </w:rPr>
        <w:t xml:space="preserve">, y </w:t>
      </w:r>
      <w:r w:rsidR="00500D3C">
        <w:rPr>
          <w:rFonts w:asciiTheme="minorHAnsi" w:hAnsiTheme="minorHAnsi" w:cstheme="minorHAnsi"/>
          <w:lang w:val="es-ES_tradnl"/>
        </w:rPr>
        <w:t>forma</w:t>
      </w:r>
      <w:r w:rsidR="00DF42CB">
        <w:rPr>
          <w:rFonts w:asciiTheme="minorHAnsi" w:hAnsiTheme="minorHAnsi" w:cstheme="minorHAnsi"/>
          <w:lang w:val="es-ES_tradnl"/>
        </w:rPr>
        <w:t xml:space="preserve"> un </w:t>
      </w:r>
      <w:r w:rsidR="00500D3C">
        <w:rPr>
          <w:rFonts w:asciiTheme="minorHAnsi" w:hAnsiTheme="minorHAnsi" w:cstheme="minorHAnsi"/>
          <w:lang w:val="es-ES_tradnl"/>
        </w:rPr>
        <w:t>‘</w:t>
      </w:r>
      <w:r w:rsidR="00DF42CB">
        <w:rPr>
          <w:rFonts w:asciiTheme="minorHAnsi" w:hAnsiTheme="minorHAnsi" w:cstheme="minorHAnsi"/>
          <w:lang w:val="es-ES_tradnl"/>
        </w:rPr>
        <w:t xml:space="preserve">puente </w:t>
      </w:r>
      <w:r w:rsidR="00522B72">
        <w:rPr>
          <w:rFonts w:asciiTheme="minorHAnsi" w:hAnsiTheme="minorHAnsi" w:cstheme="minorHAnsi"/>
          <w:lang w:val="es-ES_tradnl"/>
        </w:rPr>
        <w:t>musical/</w:t>
      </w:r>
      <w:r w:rsidR="00500D3C">
        <w:rPr>
          <w:rFonts w:asciiTheme="minorHAnsi" w:hAnsiTheme="minorHAnsi" w:cstheme="minorHAnsi"/>
          <w:lang w:val="es-ES_tradnl"/>
        </w:rPr>
        <w:t xml:space="preserve">acústico’ </w:t>
      </w:r>
      <w:r w:rsidR="00DF42CB">
        <w:rPr>
          <w:rFonts w:asciiTheme="minorHAnsi" w:hAnsiTheme="minorHAnsi" w:cstheme="minorHAnsi"/>
          <w:lang w:val="es-ES_tradnl"/>
        </w:rPr>
        <w:t xml:space="preserve">entre </w:t>
      </w:r>
      <w:r w:rsidR="00500D3C">
        <w:rPr>
          <w:rFonts w:asciiTheme="minorHAnsi" w:hAnsiTheme="minorHAnsi" w:cstheme="minorHAnsi"/>
          <w:lang w:val="es-ES_tradnl"/>
        </w:rPr>
        <w:t>Evan y Karamakate.</w:t>
      </w:r>
      <w:r w:rsidRPr="00B46949">
        <w:rPr>
          <w:rFonts w:asciiTheme="minorHAnsi" w:hAnsiTheme="minorHAnsi" w:cstheme="minorHAnsi"/>
          <w:lang w:val="es-ES_tradnl"/>
        </w:rPr>
        <w:t xml:space="preserve"> </w:t>
      </w:r>
      <w:r w:rsidR="00BF48DB">
        <w:rPr>
          <w:rFonts w:asciiTheme="minorHAnsi" w:hAnsiTheme="minorHAnsi" w:cstheme="minorHAnsi"/>
          <w:lang w:val="es-ES_tradnl"/>
        </w:rPr>
        <w:t>Dado</w:t>
      </w:r>
      <w:r w:rsidRPr="00B46949">
        <w:rPr>
          <w:rFonts w:asciiTheme="minorHAnsi" w:hAnsiTheme="minorHAnsi" w:cstheme="minorHAnsi"/>
          <w:lang w:val="es-ES_tradnl"/>
        </w:rPr>
        <w:t xml:space="preserve"> que la obra es europea, se </w:t>
      </w:r>
      <w:r w:rsidR="00BB0B83" w:rsidRPr="00B46949">
        <w:rPr>
          <w:rFonts w:asciiTheme="minorHAnsi" w:hAnsiTheme="minorHAnsi" w:cstheme="minorHAnsi"/>
          <w:lang w:val="es-ES_tradnl"/>
        </w:rPr>
        <w:t xml:space="preserve">la </w:t>
      </w:r>
      <w:r w:rsidRPr="00B46949">
        <w:rPr>
          <w:rFonts w:asciiTheme="minorHAnsi" w:hAnsiTheme="minorHAnsi" w:cstheme="minorHAnsi"/>
          <w:lang w:val="es-ES_tradnl"/>
        </w:rPr>
        <w:t xml:space="preserve">puede considerar como la entidad occidental, mientras que los sonidos de la selva en el fondo son la entidad ‘salvaje’. Cabe mencionar que </w:t>
      </w:r>
      <w:r w:rsidRPr="00707792">
        <w:rPr>
          <w:rFonts w:asciiTheme="minorHAnsi" w:hAnsiTheme="minorHAnsi" w:cstheme="minorHAnsi"/>
          <w:i/>
          <w:lang w:val="es-ES_tradnl"/>
        </w:rPr>
        <w:t>La Creación</w:t>
      </w:r>
      <w:r w:rsidRPr="00B46949">
        <w:rPr>
          <w:rFonts w:asciiTheme="minorHAnsi" w:hAnsiTheme="minorHAnsi" w:cstheme="minorHAnsi"/>
          <w:lang w:val="es-ES_tradnl"/>
        </w:rPr>
        <w:t xml:space="preserve"> también </w:t>
      </w:r>
      <w:r w:rsidR="00BF48DB">
        <w:rPr>
          <w:rFonts w:asciiTheme="minorHAnsi" w:hAnsiTheme="minorHAnsi" w:cstheme="minorHAnsi"/>
          <w:lang w:val="es-ES_tradnl"/>
        </w:rPr>
        <w:t xml:space="preserve">se </w:t>
      </w:r>
      <w:r w:rsidRPr="00B46949">
        <w:rPr>
          <w:rFonts w:asciiTheme="minorHAnsi" w:hAnsiTheme="minorHAnsi" w:cstheme="minorHAnsi"/>
          <w:lang w:val="es-ES_tradnl"/>
        </w:rPr>
        <w:t>opone</w:t>
      </w:r>
      <w:r w:rsidR="00BF48DB">
        <w:rPr>
          <w:rFonts w:asciiTheme="minorHAnsi" w:hAnsiTheme="minorHAnsi" w:cstheme="minorHAnsi"/>
          <w:lang w:val="es-ES_tradnl"/>
        </w:rPr>
        <w:t xml:space="preserve"> a</w:t>
      </w:r>
      <w:r w:rsidRPr="00B46949">
        <w:rPr>
          <w:rFonts w:asciiTheme="minorHAnsi" w:hAnsiTheme="minorHAnsi" w:cstheme="minorHAnsi"/>
          <w:lang w:val="es-ES_tradnl"/>
        </w:rPr>
        <w:t xml:space="preserve"> la cultura indígena en cuanto al contenido, visto el hecho de que está basada en la historia de </w:t>
      </w:r>
      <w:r w:rsidR="002663E6" w:rsidRPr="00B46949">
        <w:rPr>
          <w:rFonts w:asciiTheme="minorHAnsi" w:hAnsiTheme="minorHAnsi" w:cstheme="minorHAnsi"/>
          <w:lang w:val="es-ES_tradnl"/>
        </w:rPr>
        <w:t xml:space="preserve">la </w:t>
      </w:r>
      <w:r w:rsidRPr="00B46949">
        <w:rPr>
          <w:rFonts w:asciiTheme="minorHAnsi" w:hAnsiTheme="minorHAnsi" w:cstheme="minorHAnsi"/>
          <w:lang w:val="es-ES_tradnl"/>
        </w:rPr>
        <w:t>creación de</w:t>
      </w:r>
      <w:r w:rsidR="00146244">
        <w:rPr>
          <w:rFonts w:asciiTheme="minorHAnsi" w:hAnsiTheme="minorHAnsi" w:cstheme="minorHAnsi"/>
          <w:lang w:val="es-ES_tradnl"/>
        </w:rPr>
        <w:t xml:space="preserve">l mundo </w:t>
      </w:r>
      <w:r w:rsidRPr="00B46949">
        <w:rPr>
          <w:rFonts w:asciiTheme="minorHAnsi" w:hAnsiTheme="minorHAnsi" w:cstheme="minorHAnsi"/>
          <w:lang w:val="es-ES_tradnl"/>
        </w:rPr>
        <w:t xml:space="preserve">por Dios. </w:t>
      </w:r>
      <w:r w:rsidR="00F932A2" w:rsidRPr="00B46949">
        <w:rPr>
          <w:rFonts w:asciiTheme="minorHAnsi" w:hAnsiTheme="minorHAnsi" w:cstheme="minorHAnsi"/>
          <w:color w:val="000000" w:themeColor="text1"/>
          <w:lang w:val="es-ES_tradnl"/>
        </w:rPr>
        <w:t>Los indígenas por su parte creen en otro mito de la creación, en la historia de una anaconda que bajó de la Vía Láctea.</w:t>
      </w:r>
    </w:p>
    <w:p w14:paraId="489E75B3" w14:textId="77777777" w:rsidR="00727C40" w:rsidRPr="00B46949" w:rsidRDefault="00727C40" w:rsidP="00727C40">
      <w:pPr>
        <w:spacing w:line="360" w:lineRule="auto"/>
        <w:jc w:val="both"/>
        <w:rPr>
          <w:rFonts w:asciiTheme="minorHAnsi" w:hAnsiTheme="minorHAnsi" w:cstheme="minorHAnsi"/>
          <w:lang w:val="es-ES_tradnl"/>
        </w:rPr>
      </w:pPr>
    </w:p>
    <w:p w14:paraId="2480A25E" w14:textId="143D4190" w:rsidR="00B01BB6" w:rsidRDefault="00727C40" w:rsidP="001654F2">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Cabe añadir que se puede relacionar el aspecto acústico también con varios sonidos al final de la película, más específicamente en las escenas en color en las cuales Evan experimenta alucinaciones bajo los efectos de algunas plantas. Relevante en estas escenas son los </w:t>
      </w:r>
      <w:r w:rsidRPr="00D0050D">
        <w:rPr>
          <w:rFonts w:asciiTheme="minorHAnsi" w:hAnsiTheme="minorHAnsi" w:cstheme="minorHAnsi"/>
          <w:i/>
          <w:lang w:val="es-ES_tradnl"/>
        </w:rPr>
        <w:t>auditory topoi</w:t>
      </w:r>
      <w:r w:rsidRPr="00B46949">
        <w:rPr>
          <w:rFonts w:asciiTheme="minorHAnsi" w:hAnsiTheme="minorHAnsi" w:cstheme="minorHAnsi"/>
          <w:lang w:val="es-ES_tradnl"/>
        </w:rPr>
        <w:t xml:space="preserve">, mencionados en el libro </w:t>
      </w:r>
      <w:r w:rsidRPr="00B46949">
        <w:rPr>
          <w:rFonts w:asciiTheme="minorHAnsi" w:hAnsiTheme="minorHAnsi" w:cstheme="minorHAnsi"/>
          <w:i/>
          <w:lang w:val="es-ES_tradnl"/>
        </w:rPr>
        <w:t>Soundscapes of the Urban Past: Staged Sound as Mediated Cultural Heritage</w:t>
      </w:r>
      <w:r w:rsidRPr="00B46949">
        <w:rPr>
          <w:rFonts w:asciiTheme="minorHAnsi" w:hAnsiTheme="minorHAnsi" w:cstheme="minorHAnsi"/>
          <w:lang w:val="es-ES_tradnl"/>
        </w:rPr>
        <w:t xml:space="preserve"> de Bijsterveld. </w:t>
      </w:r>
      <w:r w:rsidRPr="00B46949">
        <w:rPr>
          <w:rFonts w:asciiTheme="minorHAnsi" w:hAnsiTheme="minorHAnsi" w:cstheme="minorHAnsi"/>
          <w:lang w:val="en-US"/>
        </w:rPr>
        <w:t xml:space="preserve">El </w:t>
      </w:r>
      <w:r w:rsidR="00E401C9" w:rsidRPr="00D0050D">
        <w:rPr>
          <w:rFonts w:asciiTheme="minorHAnsi" w:hAnsiTheme="minorHAnsi" w:cstheme="minorHAnsi"/>
          <w:i/>
          <w:lang w:val="en-US"/>
        </w:rPr>
        <w:t>auditory</w:t>
      </w:r>
      <w:r w:rsidR="00F065FD" w:rsidRPr="00D0050D">
        <w:rPr>
          <w:rFonts w:asciiTheme="minorHAnsi" w:hAnsiTheme="minorHAnsi" w:cstheme="minorHAnsi"/>
          <w:i/>
          <w:lang w:val="en-US"/>
        </w:rPr>
        <w:t xml:space="preserve"> topos</w:t>
      </w:r>
      <w:r w:rsidR="00E401C9" w:rsidRPr="00B46949">
        <w:rPr>
          <w:rFonts w:asciiTheme="minorHAnsi" w:hAnsiTheme="minorHAnsi" w:cstheme="minorHAnsi"/>
          <w:lang w:val="en-US"/>
        </w:rPr>
        <w:t xml:space="preserve"> </w:t>
      </w:r>
      <w:r w:rsidRPr="00B46949">
        <w:rPr>
          <w:rFonts w:asciiTheme="minorHAnsi" w:hAnsiTheme="minorHAnsi" w:cstheme="minorHAnsi"/>
          <w:lang w:val="en-US"/>
        </w:rPr>
        <w:t xml:space="preserve">relevante en este caso es el de </w:t>
      </w:r>
      <w:r w:rsidRPr="008B62D8">
        <w:rPr>
          <w:rFonts w:asciiTheme="minorHAnsi" w:hAnsiTheme="minorHAnsi" w:cstheme="minorHAnsi"/>
          <w:i/>
          <w:lang w:val="en-US"/>
        </w:rPr>
        <w:t>intrusiv</w:t>
      </w:r>
      <w:r w:rsidR="008B62D8" w:rsidRPr="008B62D8">
        <w:rPr>
          <w:rFonts w:asciiTheme="minorHAnsi" w:hAnsiTheme="minorHAnsi" w:cstheme="minorHAnsi"/>
          <w:i/>
          <w:lang w:val="en-US"/>
        </w:rPr>
        <w:t>e sound</w:t>
      </w:r>
      <w:r w:rsidRPr="00B46949">
        <w:rPr>
          <w:rFonts w:asciiTheme="minorHAnsi" w:hAnsiTheme="minorHAnsi" w:cstheme="minorHAnsi"/>
          <w:lang w:val="en-US"/>
        </w:rPr>
        <w:t>: “Intrusive sound is expressed as a multitude of different sounds or a series of recurrent sounds. They invade or threaten the existence of a vulnerable or fragile quality, such as nature, harmony or one’s heart, mind, body or security. The noise frightens the protagonist and seems to move ever closer, if not penetrating him or her.”</w:t>
      </w:r>
      <w:r w:rsidRPr="00B46949">
        <w:rPr>
          <w:rFonts w:asciiTheme="minorHAnsi" w:hAnsiTheme="minorHAnsi" w:cstheme="minorHAnsi"/>
          <w:vertAlign w:val="superscript"/>
        </w:rPr>
        <w:footnoteReference w:id="46"/>
      </w:r>
      <w:r w:rsidRPr="00B46949">
        <w:rPr>
          <w:rFonts w:asciiTheme="minorHAnsi" w:hAnsiTheme="minorHAnsi" w:cstheme="minorHAnsi"/>
          <w:vertAlign w:val="superscript"/>
          <w:lang w:val="en-US"/>
        </w:rPr>
        <w:t xml:space="preserve">  </w:t>
      </w:r>
      <w:r w:rsidRPr="00B46949">
        <w:rPr>
          <w:rFonts w:asciiTheme="minorHAnsi" w:hAnsiTheme="minorHAnsi" w:cstheme="minorHAnsi"/>
          <w:lang w:val="es-ES_tradnl"/>
        </w:rPr>
        <w:t>Durante la experiencia alucinógena de Evan varias escenas se suceden rápidamente, y la música de fondo tiene un matiz ominoso. Las escenas incluyen imágenes del techo de ramas, el río y muchos árboles, pero la ausencia de color en las imágenes, en adición con la música, contribuyen a una sensación peculiar</w:t>
      </w:r>
      <w:r w:rsidR="008420B0">
        <w:rPr>
          <w:rFonts w:asciiTheme="minorHAnsi" w:hAnsiTheme="minorHAnsi" w:cstheme="minorHAnsi"/>
          <w:lang w:val="es-ES_tradnl"/>
        </w:rPr>
        <w:t xml:space="preserve"> (</w:t>
      </w:r>
      <w:r w:rsidR="008420B0" w:rsidRPr="008420B0">
        <w:rPr>
          <w:rFonts w:asciiTheme="minorHAnsi" w:hAnsiTheme="minorHAnsi" w:cstheme="minorHAnsi"/>
          <w:i/>
          <w:lang w:val="es-ES_tradnl"/>
        </w:rPr>
        <w:t>imágenes 7, 8 y 9</w:t>
      </w:r>
      <w:r w:rsidR="008420B0">
        <w:rPr>
          <w:rFonts w:asciiTheme="minorHAnsi" w:hAnsiTheme="minorHAnsi" w:cstheme="minorHAnsi"/>
          <w:lang w:val="es-ES_tradnl"/>
        </w:rPr>
        <w:t>)</w:t>
      </w:r>
      <w:r w:rsidRPr="00B46949">
        <w:rPr>
          <w:rFonts w:asciiTheme="minorHAnsi" w:hAnsiTheme="minorHAnsi" w:cstheme="minorHAnsi"/>
          <w:lang w:val="es-ES_tradnl"/>
        </w:rPr>
        <w:t xml:space="preserve">. Conforme con la definición de </w:t>
      </w:r>
      <w:r w:rsidRPr="008B62D8">
        <w:rPr>
          <w:rFonts w:asciiTheme="minorHAnsi" w:hAnsiTheme="minorHAnsi" w:cstheme="minorHAnsi"/>
          <w:i/>
          <w:lang w:val="es-ES_tradnl"/>
        </w:rPr>
        <w:t>intrusive sound</w:t>
      </w:r>
      <w:r w:rsidRPr="00B46949">
        <w:rPr>
          <w:rFonts w:asciiTheme="minorHAnsi" w:hAnsiTheme="minorHAnsi" w:cstheme="minorHAnsi"/>
          <w:lang w:val="es-ES_tradnl"/>
        </w:rPr>
        <w:t xml:space="preserve">, los sonidos de fondo </w:t>
      </w:r>
      <w:r w:rsidR="001D1379" w:rsidRPr="00B46949">
        <w:rPr>
          <w:rFonts w:asciiTheme="minorHAnsi" w:hAnsiTheme="minorHAnsi" w:cstheme="minorHAnsi"/>
          <w:lang w:val="es-ES_tradnl"/>
        </w:rPr>
        <w:t>-</w:t>
      </w:r>
      <w:r w:rsidRPr="00B46949">
        <w:rPr>
          <w:rFonts w:asciiTheme="minorHAnsi" w:hAnsiTheme="minorHAnsi" w:cstheme="minorHAnsi"/>
          <w:lang w:val="es-ES_tradnl"/>
        </w:rPr>
        <w:t>gritos, cantos de indígenas y música extraña- invaden la tranquilidad y harmonía de la selva, al igual que</w:t>
      </w:r>
      <w:r w:rsidR="00873AA6"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invaden la mente de Evan. Queda claro para el espectador que esa secuencia de escenas breves lleva a un cierto tipo de clímax. Ese clímax consiste en una cierta revelación espiritual de Evan, y esa revelación se intensifica por el uso repentino de colores vibrantes, como se puede ver en las imágenes </w:t>
      </w:r>
      <w:r w:rsidR="00A31A2B">
        <w:rPr>
          <w:rFonts w:asciiTheme="minorHAnsi" w:hAnsiTheme="minorHAnsi" w:cstheme="minorHAnsi"/>
          <w:lang w:val="es-ES_tradnl"/>
        </w:rPr>
        <w:t>10 y</w:t>
      </w:r>
      <w:r w:rsidR="00D36183">
        <w:rPr>
          <w:rFonts w:asciiTheme="minorHAnsi" w:hAnsiTheme="minorHAnsi" w:cstheme="minorHAnsi"/>
          <w:lang w:val="es-ES_tradnl"/>
        </w:rPr>
        <w:t xml:space="preserve"> 11</w:t>
      </w:r>
      <w:r w:rsidRPr="00B46949">
        <w:rPr>
          <w:rFonts w:asciiTheme="minorHAnsi" w:hAnsiTheme="minorHAnsi" w:cstheme="minorHAnsi"/>
          <w:lang w:val="es-ES_tradnl"/>
        </w:rPr>
        <w:t>. Cuando Evan se despierta de esta experiencia intensa, queda claro que sus experiencias en la zona de contacto con el chamán espiritual Karamakate le han llevado a un cierto tipo de catarsis.</w:t>
      </w:r>
    </w:p>
    <w:p w14:paraId="657A1C9D" w14:textId="69A353B8" w:rsidR="001D43C8" w:rsidRDefault="001654F2" w:rsidP="00727C40">
      <w:pPr>
        <w:spacing w:line="360" w:lineRule="auto"/>
        <w:jc w:val="both"/>
        <w:rPr>
          <w:rFonts w:asciiTheme="minorHAnsi" w:hAnsiTheme="minorHAnsi" w:cstheme="minorHAnsi"/>
          <w:lang w:val="es-ES_tradnl"/>
        </w:rPr>
      </w:pPr>
      <w:r w:rsidRPr="00B46949">
        <w:rPr>
          <w:rFonts w:asciiTheme="minorHAnsi" w:hAnsiTheme="minorHAnsi" w:cstheme="minorHAnsi"/>
          <w:color w:val="000000" w:themeColor="text1"/>
          <w:lang w:val="es-ES_tradnl"/>
        </w:rPr>
        <w:lastRenderedPageBreak/>
        <w:t>Por otro lado, está el aspecto visual de la película. Este inmediatamente resalta por la decisión del director de grabar casi toda la película en blanco y negro, aparte de unas escenas al final. Verstraten dijo que: “</w:t>
      </w:r>
      <w:r w:rsidRPr="001E3D5D">
        <w:rPr>
          <w:rFonts w:asciiTheme="minorHAnsi" w:hAnsiTheme="minorHAnsi" w:cstheme="minorHAnsi"/>
          <w:color w:val="000000" w:themeColor="text1"/>
          <w:lang w:val="es-ES_tradnl"/>
        </w:rPr>
        <w:t>Colour cannot be disconnected from the setting</w:t>
      </w:r>
      <w:r w:rsidRPr="00B46949">
        <w:rPr>
          <w:rFonts w:asciiTheme="minorHAnsi" w:hAnsiTheme="minorHAnsi" w:cstheme="minorHAnsi"/>
          <w:color w:val="000000" w:themeColor="text1"/>
          <w:lang w:val="es-ES_tradnl"/>
        </w:rPr>
        <w:t xml:space="preserve"> […]”</w:t>
      </w:r>
      <w:r w:rsidRPr="00B46949">
        <w:rPr>
          <w:rStyle w:val="Voetnootmarkering"/>
          <w:rFonts w:asciiTheme="minorHAnsi" w:hAnsiTheme="minorHAnsi" w:cstheme="minorHAnsi"/>
          <w:color w:val="000000" w:themeColor="text1"/>
        </w:rPr>
        <w:footnoteReference w:id="47"/>
      </w:r>
      <w:r w:rsidRPr="00B46949">
        <w:rPr>
          <w:rFonts w:asciiTheme="minorHAnsi" w:hAnsiTheme="minorHAnsi" w:cstheme="minorHAnsi"/>
          <w:color w:val="000000" w:themeColor="text1"/>
          <w:lang w:val="es-ES_tradnl"/>
        </w:rPr>
        <w:t>, y por lo tanto es aún más notable que una historia situada en un lugar con tantos colores fuertes como el verde de los árboles y el azul claro del cielo, se haya grabado en blanco y negro. Esa decisión, que tiene implicaciones visuales fuertes, puede tener la misma razón por la que el director estadounidense Robert Altman decidió grabar obras suyas en blanco y negro, es decir: “</w:t>
      </w:r>
      <w:r w:rsidRPr="001E3D5D">
        <w:rPr>
          <w:rFonts w:asciiTheme="minorHAnsi" w:hAnsiTheme="minorHAnsi" w:cstheme="minorHAnsi"/>
          <w:color w:val="000000" w:themeColor="text1"/>
          <w:lang w:val="es-ES_tradnl"/>
        </w:rPr>
        <w:t>He [Altman] wanted his images to be as ashen as possible in order to create a look akin to old sepia pictures taken in the period in which the film is set.”</w:t>
      </w:r>
      <w:r w:rsidRPr="00936867">
        <w:rPr>
          <w:rStyle w:val="Voetnootmarkering"/>
          <w:rFonts w:asciiTheme="minorHAnsi" w:hAnsiTheme="minorHAnsi" w:cstheme="minorHAnsi"/>
          <w:color w:val="000000" w:themeColor="text1"/>
          <w:lang w:val="en-US"/>
        </w:rPr>
        <w:footnoteReference w:id="48"/>
      </w:r>
      <w:r w:rsidRPr="001E3D5D">
        <w:rPr>
          <w:rFonts w:asciiTheme="minorHAnsi" w:hAnsiTheme="minorHAnsi" w:cstheme="minorHAnsi"/>
          <w:color w:val="000000" w:themeColor="text1"/>
          <w:lang w:val="es-ES_tradnl"/>
        </w:rPr>
        <w:t xml:space="preserve"> </w:t>
      </w:r>
      <w:r w:rsidRPr="00B46949">
        <w:rPr>
          <w:rFonts w:asciiTheme="minorHAnsi" w:hAnsiTheme="minorHAnsi" w:cstheme="minorHAnsi"/>
          <w:color w:val="000000" w:themeColor="text1"/>
          <w:lang w:val="es-ES_tradnl"/>
        </w:rPr>
        <w:t xml:space="preserve">Lo mismo ocurre en </w:t>
      </w:r>
      <w:r w:rsidRPr="00B46949">
        <w:rPr>
          <w:rFonts w:asciiTheme="minorHAnsi" w:hAnsiTheme="minorHAnsi" w:cstheme="minorHAnsi"/>
          <w:i/>
          <w:color w:val="000000" w:themeColor="text1"/>
          <w:lang w:val="es-ES_tradnl"/>
        </w:rPr>
        <w:t>El abrazo de la serpiente:</w:t>
      </w:r>
      <w:r w:rsidRPr="00B46949">
        <w:rPr>
          <w:rFonts w:asciiTheme="minorHAnsi" w:hAnsiTheme="minorHAnsi" w:cstheme="minorHAnsi"/>
          <w:color w:val="000000" w:themeColor="text1"/>
          <w:lang w:val="es-ES_tradnl"/>
        </w:rPr>
        <w:t xml:space="preserve"> con la falta de color el director evoca tiempos pasados en los cuales varios exploradores occidentales ‘descubrieron’ culturas indígenas. El empleo del blanco y negro hace pensar entonces en los encuentros anteriores en la zona de contacto entre culturas totalmente distintas.</w:t>
      </w:r>
    </w:p>
    <w:p w14:paraId="71BBE895" w14:textId="4F9C01BD" w:rsidR="001D43C8" w:rsidRDefault="001D43C8" w:rsidP="00727C40">
      <w:pPr>
        <w:spacing w:line="360" w:lineRule="auto"/>
        <w:jc w:val="both"/>
        <w:rPr>
          <w:rFonts w:asciiTheme="minorHAnsi" w:hAnsiTheme="minorHAnsi" w:cstheme="minorHAnsi"/>
          <w:lang w:val="es-ES_tradnl"/>
        </w:rPr>
      </w:pPr>
    </w:p>
    <w:p w14:paraId="2EFB853B" w14:textId="77777777" w:rsidR="001B3BB2" w:rsidRPr="00B46949" w:rsidRDefault="001B3BB2" w:rsidP="00727C40">
      <w:pPr>
        <w:spacing w:line="360" w:lineRule="auto"/>
        <w:jc w:val="both"/>
        <w:rPr>
          <w:rFonts w:asciiTheme="minorHAnsi" w:hAnsiTheme="minorHAnsi" w:cstheme="minorHAnsi"/>
          <w:lang w:val="es-ES_tradnl"/>
        </w:rPr>
      </w:pPr>
    </w:p>
    <w:p w14:paraId="53CD093D" w14:textId="2D15EB34" w:rsidR="00727C40" w:rsidRPr="00DA0811" w:rsidRDefault="00727C40" w:rsidP="00DA0811">
      <w:pPr>
        <w:pStyle w:val="Kop1"/>
        <w:numPr>
          <w:ilvl w:val="0"/>
          <w:numId w:val="11"/>
        </w:numPr>
      </w:pPr>
      <w:bookmarkStart w:id="70" w:name="_Toc16691434"/>
      <w:bookmarkStart w:id="71" w:name="_Toc16842581"/>
      <w:bookmarkStart w:id="72" w:name="_Toc16842754"/>
      <w:bookmarkStart w:id="73" w:name="_Toc16842825"/>
      <w:bookmarkStart w:id="74" w:name="_Toc16842894"/>
      <w:r w:rsidRPr="00DA0811">
        <w:t>Capítulo 2: Enfoque lingüístico de las obras</w:t>
      </w:r>
      <w:bookmarkEnd w:id="70"/>
      <w:bookmarkEnd w:id="71"/>
      <w:bookmarkEnd w:id="72"/>
      <w:bookmarkEnd w:id="73"/>
      <w:bookmarkEnd w:id="74"/>
    </w:p>
    <w:p w14:paraId="3069999E" w14:textId="17E41043" w:rsidR="00613B8B" w:rsidRPr="00B46949" w:rsidRDefault="00613B8B" w:rsidP="00727C40">
      <w:pPr>
        <w:spacing w:line="360" w:lineRule="auto"/>
        <w:jc w:val="both"/>
        <w:rPr>
          <w:rFonts w:asciiTheme="minorHAnsi" w:hAnsiTheme="minorHAnsi" w:cstheme="minorHAnsi"/>
          <w:lang w:val="es-ES_tradnl"/>
        </w:rPr>
      </w:pPr>
    </w:p>
    <w:p w14:paraId="6C6166D8" w14:textId="2393DD50" w:rsidR="00DA0811" w:rsidRPr="00DA0811" w:rsidRDefault="00727C40" w:rsidP="00C3637A">
      <w:pPr>
        <w:pStyle w:val="Kop2"/>
        <w:numPr>
          <w:ilvl w:val="1"/>
          <w:numId w:val="11"/>
        </w:numPr>
      </w:pPr>
      <w:bookmarkStart w:id="75" w:name="_Toc16691435"/>
      <w:bookmarkStart w:id="76" w:name="_Toc16842582"/>
      <w:bookmarkStart w:id="77" w:name="_Toc16842755"/>
      <w:bookmarkStart w:id="78" w:name="_Toc16842826"/>
      <w:bookmarkStart w:id="79" w:name="_Toc16842895"/>
      <w:r w:rsidRPr="00DA0811">
        <w:t xml:space="preserve">Análisis lingüístico: </w:t>
      </w:r>
      <w:r w:rsidRPr="00DA0811">
        <w:rPr>
          <w:i/>
        </w:rPr>
        <w:t>El abrazo de la serpiente</w:t>
      </w:r>
      <w:bookmarkEnd w:id="75"/>
      <w:bookmarkEnd w:id="76"/>
      <w:bookmarkEnd w:id="77"/>
      <w:bookmarkEnd w:id="78"/>
      <w:bookmarkEnd w:id="79"/>
    </w:p>
    <w:p w14:paraId="6E48167E" w14:textId="77777777" w:rsidR="00727C40" w:rsidRPr="00B46949" w:rsidRDefault="00727C40" w:rsidP="00727C40">
      <w:pPr>
        <w:spacing w:line="360" w:lineRule="auto"/>
        <w:jc w:val="both"/>
        <w:rPr>
          <w:rFonts w:asciiTheme="minorHAnsi" w:hAnsiTheme="minorHAnsi" w:cstheme="minorHAnsi"/>
          <w:lang w:val="es-ES_tradnl"/>
        </w:rPr>
      </w:pPr>
    </w:p>
    <w:p w14:paraId="5E93D975" w14:textId="439E6A96"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En su libro </w:t>
      </w:r>
      <w:r w:rsidRPr="00B46949">
        <w:rPr>
          <w:rFonts w:asciiTheme="minorHAnsi" w:hAnsiTheme="minorHAnsi" w:cstheme="minorHAnsi"/>
          <w:i/>
          <w:lang w:val="es-ES_tradnl"/>
        </w:rPr>
        <w:t>Cómo analizar u</w:t>
      </w:r>
      <w:r w:rsidR="00BB3FD3">
        <w:rPr>
          <w:rFonts w:asciiTheme="minorHAnsi" w:hAnsiTheme="minorHAnsi" w:cstheme="minorHAnsi"/>
          <w:i/>
          <w:lang w:val="es-ES_tradnl"/>
        </w:rPr>
        <w:t>n film</w:t>
      </w:r>
      <w:r w:rsidRPr="00B46949">
        <w:rPr>
          <w:rFonts w:asciiTheme="minorHAnsi" w:hAnsiTheme="minorHAnsi" w:cstheme="minorHAnsi"/>
          <w:lang w:val="es-ES_tradnl"/>
        </w:rPr>
        <w:t>, Casetti y di Chio mencionan: "El cine es un lenguaje abigarrado que combina diversos tipos de significantes (imágenes, ruidos, música, palabras, textos) y diversos tipos de signos (índices, iconos y símbolos)</w:t>
      </w:r>
      <w:r w:rsidR="000C2803">
        <w:rPr>
          <w:rFonts w:asciiTheme="minorHAnsi" w:hAnsiTheme="minorHAnsi" w:cstheme="minorHAnsi"/>
          <w:lang w:val="es-ES_tradnl"/>
        </w:rPr>
        <w:t xml:space="preserve"> […]</w:t>
      </w:r>
      <w:r w:rsidRPr="00B46949">
        <w:rPr>
          <w:rFonts w:asciiTheme="minorHAnsi" w:hAnsiTheme="minorHAnsi" w:cstheme="minorHAnsi"/>
          <w:lang w:val="es-ES_tradnl"/>
        </w:rPr>
        <w:t>"</w:t>
      </w:r>
      <w:r w:rsidRPr="00B46949">
        <w:rPr>
          <w:rStyle w:val="Voetnootmarkering"/>
          <w:rFonts w:asciiTheme="minorHAnsi" w:hAnsiTheme="minorHAnsi" w:cstheme="minorHAnsi"/>
        </w:rPr>
        <w:footnoteReference w:id="49"/>
      </w:r>
      <w:r w:rsidRPr="00B46949">
        <w:rPr>
          <w:rFonts w:asciiTheme="minorHAnsi" w:hAnsiTheme="minorHAnsi" w:cstheme="minorHAnsi"/>
          <w:lang w:val="es-ES_tradnl"/>
        </w:rPr>
        <w:t xml:space="preserve"> El hecho de que Casetti y di Chio </w:t>
      </w:r>
      <w:r w:rsidR="00867123" w:rsidRPr="00B46949">
        <w:rPr>
          <w:rFonts w:asciiTheme="minorHAnsi" w:hAnsiTheme="minorHAnsi" w:cstheme="minorHAnsi"/>
          <w:color w:val="000000" w:themeColor="text1"/>
          <w:lang w:val="es-ES_tradnl"/>
        </w:rPr>
        <w:t xml:space="preserve">utilizaran </w:t>
      </w:r>
      <w:r w:rsidRPr="00B46949">
        <w:rPr>
          <w:rFonts w:asciiTheme="minorHAnsi" w:hAnsiTheme="minorHAnsi" w:cstheme="minorHAnsi"/>
          <w:lang w:val="es-ES_tradnl"/>
        </w:rPr>
        <w:t xml:space="preserve">el término ‘lenguaje’ en esta cita sobre el cine inmediatamente llama la atención, pero es cierto que lengua y cine tienen algunas </w:t>
      </w:r>
      <w:r w:rsidR="005503AF">
        <w:rPr>
          <w:rFonts w:asciiTheme="minorHAnsi" w:hAnsiTheme="minorHAnsi" w:cstheme="minorHAnsi"/>
          <w:lang w:val="es-ES_tradnl"/>
        </w:rPr>
        <w:t>semejanzas</w:t>
      </w:r>
      <w:r w:rsidRPr="00B46949">
        <w:rPr>
          <w:rFonts w:asciiTheme="minorHAnsi" w:hAnsiTheme="minorHAnsi" w:cstheme="minorHAnsi"/>
          <w:lang w:val="es-ES_tradnl"/>
        </w:rPr>
        <w:t xml:space="preserve">. Cuando estamos viendo una película, conversando con alguien o leyendo un texto, estamos constantemente analizando e interpretando lo que vemos y escuchamos. Prestamos atención a varios elementos, que varían entre el lenguaje corporal, el tono de voz y hasta el uso específico del </w:t>
      </w:r>
      <w:r w:rsidRPr="00B46949">
        <w:rPr>
          <w:rFonts w:asciiTheme="minorHAnsi" w:hAnsiTheme="minorHAnsi" w:cstheme="minorHAnsi"/>
          <w:lang w:val="es-ES_tradnl"/>
        </w:rPr>
        <w:lastRenderedPageBreak/>
        <w:t xml:space="preserve">lenguaje. En este apartado, estos temas del lenguaje y del cine también están conectados y serán examinados. </w:t>
      </w:r>
      <w:r w:rsidR="003474CB">
        <w:rPr>
          <w:rFonts w:asciiTheme="minorHAnsi" w:hAnsiTheme="minorHAnsi" w:cstheme="minorHAnsi"/>
          <w:lang w:val="es-ES_tradnl"/>
        </w:rPr>
        <w:t>Se</w:t>
      </w:r>
      <w:r w:rsidRPr="00B46949">
        <w:rPr>
          <w:rFonts w:asciiTheme="minorHAnsi" w:hAnsiTheme="minorHAnsi" w:cstheme="minorHAnsi"/>
          <w:lang w:val="es-ES_tradnl"/>
        </w:rPr>
        <w:t xml:space="preserve"> centr</w:t>
      </w:r>
      <w:r w:rsidR="003474CB">
        <w:rPr>
          <w:rFonts w:asciiTheme="minorHAnsi" w:hAnsiTheme="minorHAnsi" w:cstheme="minorHAnsi"/>
          <w:lang w:val="es-ES_tradnl"/>
        </w:rPr>
        <w:t>ará</w:t>
      </w:r>
      <w:r w:rsidRPr="00B46949">
        <w:rPr>
          <w:rFonts w:asciiTheme="minorHAnsi" w:hAnsiTheme="minorHAnsi" w:cstheme="minorHAnsi"/>
          <w:lang w:val="es-ES_tradnl"/>
        </w:rPr>
        <w:t xml:space="preserve"> en el multilingüismo en las obras y partiendo de estos elementos lingüísticos se demostrarán las diferencias culturales. </w:t>
      </w:r>
    </w:p>
    <w:p w14:paraId="690A36BE" w14:textId="77777777" w:rsidR="00727C40" w:rsidRPr="00B46949" w:rsidRDefault="00727C40" w:rsidP="00727C40">
      <w:pPr>
        <w:spacing w:line="360" w:lineRule="auto"/>
        <w:jc w:val="both"/>
        <w:rPr>
          <w:rFonts w:asciiTheme="minorHAnsi" w:hAnsiTheme="minorHAnsi" w:cstheme="minorHAnsi"/>
          <w:lang w:val="es-ES_tradnl"/>
        </w:rPr>
      </w:pPr>
    </w:p>
    <w:p w14:paraId="47E2FDAD" w14:textId="59DDBF62"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En primer lugar, está claro que </w:t>
      </w:r>
      <w:r w:rsidRPr="00B46949">
        <w:rPr>
          <w:rFonts w:asciiTheme="minorHAnsi" w:hAnsiTheme="minorHAnsi" w:cstheme="minorHAnsi"/>
          <w:i/>
          <w:lang w:val="es-ES_tradnl"/>
        </w:rPr>
        <w:t xml:space="preserve">El </w:t>
      </w:r>
      <w:r w:rsidR="0061359D">
        <w:rPr>
          <w:rFonts w:asciiTheme="minorHAnsi" w:hAnsiTheme="minorHAnsi" w:cstheme="minorHAnsi"/>
          <w:i/>
          <w:lang w:val="es-ES_tradnl"/>
        </w:rPr>
        <w:t>a</w:t>
      </w:r>
      <w:r w:rsidRPr="00B46949">
        <w:rPr>
          <w:rFonts w:asciiTheme="minorHAnsi" w:hAnsiTheme="minorHAnsi" w:cstheme="minorHAnsi"/>
          <w:i/>
          <w:lang w:val="es-ES_tradnl"/>
        </w:rPr>
        <w:t xml:space="preserve">brazo de la </w:t>
      </w:r>
      <w:r w:rsidR="0061359D">
        <w:rPr>
          <w:rFonts w:asciiTheme="minorHAnsi" w:hAnsiTheme="minorHAnsi" w:cstheme="minorHAnsi"/>
          <w:i/>
          <w:lang w:val="es-ES_tradnl"/>
        </w:rPr>
        <w:t>s</w:t>
      </w:r>
      <w:r w:rsidRPr="00B46949">
        <w:rPr>
          <w:rFonts w:asciiTheme="minorHAnsi" w:hAnsiTheme="minorHAnsi" w:cstheme="minorHAnsi"/>
          <w:i/>
          <w:lang w:val="es-ES_tradnl"/>
        </w:rPr>
        <w:t>erpiente</w:t>
      </w:r>
      <w:r w:rsidRPr="00B46949">
        <w:rPr>
          <w:rFonts w:asciiTheme="minorHAnsi" w:hAnsiTheme="minorHAnsi" w:cstheme="minorHAnsi"/>
          <w:lang w:val="es-ES_tradnl"/>
        </w:rPr>
        <w:t xml:space="preserve"> es una película multilingüe en la cual el ‘lenguaje’ se puede considerar absolutamente como un elemento principal, dado que se pueden distinguir más de </w:t>
      </w:r>
      <w:r w:rsidR="007D75E2" w:rsidRPr="00B46949">
        <w:rPr>
          <w:rFonts w:asciiTheme="minorHAnsi" w:hAnsiTheme="minorHAnsi" w:cstheme="minorHAnsi"/>
          <w:lang w:val="es-ES_tradnl"/>
        </w:rPr>
        <w:t>diez</w:t>
      </w:r>
      <w:r w:rsidRPr="00B46949">
        <w:rPr>
          <w:rFonts w:asciiTheme="minorHAnsi" w:hAnsiTheme="minorHAnsi" w:cstheme="minorHAnsi"/>
          <w:lang w:val="es-ES_tradnl"/>
        </w:rPr>
        <w:t xml:space="preserve"> idiomas diferentes. Estos incluyen ocaina, ticuna, bará, andoque, yucuna, muinane, español, portugués, alemán, catalán, latín e inglés</w:t>
      </w:r>
      <w:r w:rsidR="00A44625">
        <w:rPr>
          <w:rStyle w:val="Voetnootmarkering"/>
          <w:rFonts w:asciiTheme="minorHAnsi" w:hAnsiTheme="minorHAnsi" w:cstheme="minorHAnsi"/>
          <w:lang w:val="es-ES_tradnl"/>
        </w:rPr>
        <w:footnoteReference w:id="50"/>
      </w:r>
      <w:r w:rsidRPr="00B46949">
        <w:rPr>
          <w:rFonts w:asciiTheme="minorHAnsi" w:hAnsiTheme="minorHAnsi" w:cstheme="minorHAnsi"/>
          <w:lang w:val="es-ES_tradnl"/>
        </w:rPr>
        <w:t>, de los cuales los cuatro</w:t>
      </w:r>
      <w:r w:rsidR="005524F7" w:rsidRPr="00B46949">
        <w:rPr>
          <w:rFonts w:asciiTheme="minorHAnsi" w:hAnsiTheme="minorHAnsi" w:cstheme="minorHAnsi"/>
          <w:lang w:val="es-ES_tradnl"/>
        </w:rPr>
        <w:t xml:space="preserve"> primeros</w:t>
      </w:r>
      <w:r w:rsidRPr="00B46949">
        <w:rPr>
          <w:rFonts w:asciiTheme="minorHAnsi" w:hAnsiTheme="minorHAnsi" w:cstheme="minorHAnsi"/>
          <w:lang w:val="es-ES_tradnl"/>
        </w:rPr>
        <w:t xml:space="preserve"> son lenguas indígenas, habladas por tribus indígenas que viven en la Amazonia. Uno podría esperar que en esta pluviselva tropical remota no se hablan muchos idiomas que no sean lenguas indígenas, dado que sólo un número selecto de personas vive allí y casi todas ellas pertenecen a comunidades indígenas. </w:t>
      </w:r>
      <w:r w:rsidR="009D21E5" w:rsidRPr="00B46949">
        <w:rPr>
          <w:rFonts w:asciiTheme="minorHAnsi" w:hAnsiTheme="minorHAnsi" w:cstheme="minorHAnsi"/>
          <w:color w:val="000000" w:themeColor="text1"/>
          <w:lang w:val="es-ES_tradnl"/>
        </w:rPr>
        <w:t xml:space="preserve">Además, se podría suponer que no se ha observado mucha </w:t>
      </w:r>
      <w:r w:rsidR="009D21E5" w:rsidRPr="001E57C3">
        <w:rPr>
          <w:rFonts w:asciiTheme="minorHAnsi" w:hAnsiTheme="minorHAnsi" w:cstheme="minorHAnsi"/>
          <w:color w:val="000000" w:themeColor="text1"/>
          <w:lang w:val="es-ES_tradnl"/>
        </w:rPr>
        <w:t>inmigración, al menos</w:t>
      </w:r>
      <w:r w:rsidR="001E57C3" w:rsidRPr="001E57C3">
        <w:rPr>
          <w:rFonts w:asciiTheme="minorHAnsi" w:hAnsiTheme="minorHAnsi" w:cstheme="minorHAnsi"/>
          <w:color w:val="000000" w:themeColor="text1"/>
          <w:lang w:val="es-ES_tradnl"/>
        </w:rPr>
        <w:t xml:space="preserve"> </w:t>
      </w:r>
      <w:r w:rsidR="009D21E5" w:rsidRPr="001E57C3">
        <w:rPr>
          <w:rFonts w:asciiTheme="minorHAnsi" w:hAnsiTheme="minorHAnsi" w:cstheme="minorHAnsi"/>
          <w:color w:val="000000" w:themeColor="text1"/>
          <w:lang w:val="es-ES_tradnl"/>
        </w:rPr>
        <w:t>no en</w:t>
      </w:r>
      <w:r w:rsidR="009D21E5" w:rsidRPr="00B46949">
        <w:rPr>
          <w:rFonts w:asciiTheme="minorHAnsi" w:hAnsiTheme="minorHAnsi" w:cstheme="minorHAnsi"/>
          <w:color w:val="000000" w:themeColor="text1"/>
          <w:lang w:val="es-ES_tradnl"/>
        </w:rPr>
        <w:t xml:space="preserve"> la primera </w:t>
      </w:r>
      <w:r w:rsidRPr="00B46949">
        <w:rPr>
          <w:rFonts w:asciiTheme="minorHAnsi" w:hAnsiTheme="minorHAnsi" w:cstheme="minorHAnsi"/>
          <w:lang w:val="es-ES_tradnl"/>
        </w:rPr>
        <w:t xml:space="preserve">parte del siglo XX, en la cual la película se sitúa. Sin embargo, esta suposición es bastante errónea si uno tiene en cuenta algunos de los elementos principales de la película, como el llamado </w:t>
      </w:r>
      <w:r w:rsidRPr="00B46949">
        <w:rPr>
          <w:rFonts w:asciiTheme="minorHAnsi" w:hAnsiTheme="minorHAnsi" w:cstheme="minorHAnsi"/>
          <w:i/>
          <w:lang w:val="es-ES_tradnl"/>
        </w:rPr>
        <w:t xml:space="preserve">Amazon Rubber Boom </w:t>
      </w:r>
      <w:r w:rsidRPr="00B46949">
        <w:rPr>
          <w:rFonts w:asciiTheme="minorHAnsi" w:hAnsiTheme="minorHAnsi" w:cstheme="minorHAnsi"/>
          <w:lang w:val="es-ES_tradnl"/>
        </w:rPr>
        <w:t>o</w:t>
      </w:r>
      <w:r w:rsidRPr="00B46949">
        <w:rPr>
          <w:rFonts w:asciiTheme="minorHAnsi" w:hAnsiTheme="minorHAnsi" w:cstheme="minorHAnsi"/>
          <w:i/>
          <w:lang w:val="es-ES_tradnl"/>
        </w:rPr>
        <w:t xml:space="preserve"> </w:t>
      </w:r>
      <w:r w:rsidRPr="00D35854">
        <w:rPr>
          <w:rFonts w:asciiTheme="minorHAnsi" w:hAnsiTheme="minorHAnsi" w:cstheme="minorHAnsi"/>
          <w:lang w:val="es-ES_tradnl"/>
        </w:rPr>
        <w:t>la Fiebre del Caucho</w:t>
      </w:r>
      <w:r w:rsidRPr="00B46949">
        <w:rPr>
          <w:rFonts w:asciiTheme="minorHAnsi" w:hAnsiTheme="minorHAnsi" w:cstheme="minorHAnsi"/>
          <w:lang w:val="es-ES_tradnl"/>
        </w:rPr>
        <w:t xml:space="preserve">, la presencia de sacerdotes misioneros católicos que intentan convertir a los pueblos indígenas ‘paganos’ y, por último, la figura del ‘viajero explorador’ occidental. </w:t>
      </w:r>
      <w:r w:rsidR="009D21E5" w:rsidRPr="00B46949">
        <w:rPr>
          <w:rFonts w:asciiTheme="minorHAnsi" w:hAnsiTheme="minorHAnsi" w:cstheme="minorHAnsi"/>
          <w:color w:val="000000" w:themeColor="text1"/>
          <w:lang w:val="es-ES_tradnl"/>
        </w:rPr>
        <w:t>Estos tres elementos, entre otros, han dado lugar a que en la región amazónica mostrada en la película se habl</w:t>
      </w:r>
      <w:r w:rsidR="00E02BB3">
        <w:rPr>
          <w:rFonts w:asciiTheme="minorHAnsi" w:hAnsiTheme="minorHAnsi" w:cstheme="minorHAnsi"/>
          <w:color w:val="000000" w:themeColor="text1"/>
          <w:lang w:val="es-ES_tradnl"/>
        </w:rPr>
        <w:t>ara</w:t>
      </w:r>
      <w:r w:rsidR="009D21E5" w:rsidRPr="00B46949">
        <w:rPr>
          <w:rFonts w:asciiTheme="minorHAnsi" w:hAnsiTheme="minorHAnsi" w:cstheme="minorHAnsi"/>
          <w:color w:val="000000" w:themeColor="text1"/>
          <w:lang w:val="es-ES_tradnl"/>
        </w:rPr>
        <w:t xml:space="preserve"> una amplia variedad de idiomas</w:t>
      </w:r>
      <w:r w:rsidRPr="00B46949">
        <w:rPr>
          <w:rFonts w:asciiTheme="minorHAnsi" w:hAnsiTheme="minorHAnsi" w:cstheme="minorHAnsi"/>
          <w:lang w:val="es-ES_tradnl"/>
        </w:rPr>
        <w:t xml:space="preserve">. En </w:t>
      </w:r>
      <w:r w:rsidR="00A85F3C">
        <w:rPr>
          <w:rFonts w:asciiTheme="minorHAnsi" w:hAnsiTheme="minorHAnsi" w:cstheme="minorHAnsi"/>
          <w:lang w:val="es-ES_tradnl"/>
        </w:rPr>
        <w:t>el</w:t>
      </w:r>
      <w:r w:rsidRPr="00B46949">
        <w:rPr>
          <w:rFonts w:asciiTheme="minorHAnsi" w:hAnsiTheme="minorHAnsi" w:cstheme="minorHAnsi"/>
          <w:lang w:val="es-ES_tradnl"/>
        </w:rPr>
        <w:t xml:space="preserve"> siguiente apartado se desarrollará</w:t>
      </w:r>
      <w:r w:rsidR="00701C78">
        <w:rPr>
          <w:rFonts w:asciiTheme="minorHAnsi" w:hAnsiTheme="minorHAnsi" w:cstheme="minorHAnsi"/>
          <w:lang w:val="es-ES_tradnl"/>
        </w:rPr>
        <w:t>n</w:t>
      </w:r>
      <w:r w:rsidRPr="00B46949">
        <w:rPr>
          <w:rFonts w:asciiTheme="minorHAnsi" w:hAnsiTheme="minorHAnsi" w:cstheme="minorHAnsi"/>
          <w:lang w:val="es-ES_tradnl"/>
        </w:rPr>
        <w:t xml:space="preserve"> estos elementos y se ilustrarán varios conceptos lingüísticos con ejemplos concretos. </w:t>
      </w:r>
    </w:p>
    <w:p w14:paraId="6A2AA9D7" w14:textId="77777777" w:rsidR="00727C40" w:rsidRPr="00B46949" w:rsidRDefault="00727C40" w:rsidP="00727C40">
      <w:pPr>
        <w:spacing w:line="360" w:lineRule="auto"/>
        <w:jc w:val="both"/>
        <w:rPr>
          <w:rFonts w:asciiTheme="minorHAnsi" w:hAnsiTheme="minorHAnsi" w:cstheme="minorHAnsi"/>
          <w:lang w:val="es-ES_tradnl"/>
        </w:rPr>
      </w:pPr>
    </w:p>
    <w:p w14:paraId="01C28EB3" w14:textId="2AD25FD8" w:rsidR="00727C40" w:rsidRPr="00B46949" w:rsidRDefault="00727C40" w:rsidP="00EA2301">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El primer elemento, </w:t>
      </w:r>
      <w:r w:rsidRPr="00A9139F">
        <w:rPr>
          <w:rFonts w:asciiTheme="minorHAnsi" w:hAnsiTheme="minorHAnsi" w:cstheme="minorHAnsi"/>
          <w:lang w:val="es-ES_tradnl"/>
        </w:rPr>
        <w:t>la Fiebre del Caucho,</w:t>
      </w:r>
      <w:r w:rsidRPr="00B46949">
        <w:rPr>
          <w:rFonts w:asciiTheme="minorHAnsi" w:hAnsiTheme="minorHAnsi" w:cstheme="minorHAnsi"/>
          <w:lang w:val="es-ES_tradnl"/>
        </w:rPr>
        <w:t xml:space="preserve"> que puede situarse entre 1850 y 1920, fue un período durante el cual muchos forasteros </w:t>
      </w:r>
      <w:r w:rsidR="00290CE0">
        <w:rPr>
          <w:rFonts w:asciiTheme="minorHAnsi" w:hAnsiTheme="minorHAnsi" w:cstheme="minorHAnsi"/>
          <w:lang w:val="es-ES_tradnl"/>
        </w:rPr>
        <w:t>fueron</w:t>
      </w:r>
      <w:r w:rsidRPr="00B46949">
        <w:rPr>
          <w:rFonts w:asciiTheme="minorHAnsi" w:hAnsiTheme="minorHAnsi" w:cstheme="minorHAnsi"/>
          <w:lang w:val="es-ES_tradnl"/>
        </w:rPr>
        <w:t xml:space="preserve"> a la región amazónica para enriquecerse con la producción de caucho.</w:t>
      </w:r>
      <w:r w:rsidR="0002164C">
        <w:rPr>
          <w:rStyle w:val="Voetnootmarkering"/>
          <w:rFonts w:asciiTheme="minorHAnsi" w:hAnsiTheme="minorHAnsi" w:cstheme="minorHAnsi"/>
          <w:lang w:val="es-ES_tradnl"/>
        </w:rPr>
        <w:footnoteReference w:id="51"/>
      </w:r>
      <w:r w:rsidRPr="00B46949">
        <w:rPr>
          <w:rFonts w:asciiTheme="minorHAnsi" w:hAnsiTheme="minorHAnsi" w:cstheme="minorHAnsi"/>
          <w:lang w:val="es-ES_tradnl"/>
        </w:rPr>
        <w:t xml:space="preserve"> Esos llamados ‘barones del caucho’ hablaban lenguas no autóctonas de la región y a menudo obligaban a los indígenas a trabajar en sus plantaciones huleras. Como resultado de esta explotación humana, muchos indígenas murieron y algunas lenguas se perdieron (parcialmente). </w:t>
      </w:r>
      <w:r w:rsidR="0047406D" w:rsidRPr="00B46949">
        <w:rPr>
          <w:rFonts w:asciiTheme="minorHAnsi" w:hAnsiTheme="minorHAnsi" w:cstheme="minorHAnsi"/>
          <w:color w:val="000000" w:themeColor="text1"/>
          <w:lang w:val="es-ES_tradnl"/>
        </w:rPr>
        <w:t xml:space="preserve">De hecho, el personaje Karamakate es el último superviviente de los cohiuanos porque su tribu fue exterminada por los barones del caucho. En la película hay varias escenas que muestran las consecuencias de este </w:t>
      </w:r>
      <w:r w:rsidR="0047406D" w:rsidRPr="00B46949">
        <w:rPr>
          <w:rFonts w:asciiTheme="minorHAnsi" w:hAnsiTheme="minorHAnsi" w:cstheme="minorHAnsi"/>
          <w:i/>
          <w:color w:val="000000" w:themeColor="text1"/>
          <w:lang w:val="es-ES_tradnl"/>
        </w:rPr>
        <w:t>boom</w:t>
      </w:r>
      <w:r w:rsidR="0047406D" w:rsidRPr="00B46949">
        <w:rPr>
          <w:rFonts w:asciiTheme="minorHAnsi" w:hAnsiTheme="minorHAnsi" w:cstheme="minorHAnsi"/>
          <w:color w:val="000000" w:themeColor="text1"/>
          <w:lang w:val="es-ES_tradnl"/>
        </w:rPr>
        <w:t xml:space="preserve">, que en </w:t>
      </w:r>
      <w:r w:rsidR="0047406D" w:rsidRPr="00B46949">
        <w:rPr>
          <w:rFonts w:asciiTheme="minorHAnsi" w:hAnsiTheme="minorHAnsi" w:cstheme="minorHAnsi"/>
          <w:color w:val="000000" w:themeColor="text1"/>
          <w:lang w:val="es-ES_tradnl"/>
        </w:rPr>
        <w:lastRenderedPageBreak/>
        <w:t xml:space="preserve">realidad estaba a punto de terminar cuando el etnógrafo alemán Theo viajó a la Amazonia en 1909. Se podría decir que la pérdida de tantos hablantes de lenguas indígenas fue el resultado de una sociedad temporalmente </w:t>
      </w:r>
      <w:r w:rsidR="0047406D" w:rsidRPr="00B46949">
        <w:rPr>
          <w:rFonts w:asciiTheme="minorHAnsi" w:hAnsiTheme="minorHAnsi" w:cstheme="minorHAnsi"/>
          <w:i/>
          <w:color w:val="000000" w:themeColor="text1"/>
          <w:lang w:val="es-ES_tradnl"/>
        </w:rPr>
        <w:t>diglósica</w:t>
      </w:r>
      <w:r w:rsidR="00211E1F">
        <w:rPr>
          <w:rFonts w:asciiTheme="minorHAnsi" w:hAnsiTheme="minorHAnsi" w:cstheme="minorHAnsi"/>
          <w:i/>
          <w:color w:val="000000" w:themeColor="text1"/>
          <w:lang w:val="es-ES_tradnl"/>
        </w:rPr>
        <w:t>/poliglósica</w:t>
      </w:r>
      <w:r w:rsidR="0047406D" w:rsidRPr="00B46949">
        <w:rPr>
          <w:rFonts w:asciiTheme="minorHAnsi" w:hAnsiTheme="minorHAnsi" w:cstheme="minorHAnsi"/>
          <w:color w:val="000000" w:themeColor="text1"/>
          <w:lang w:val="es-ES_tradnl"/>
        </w:rPr>
        <w:t xml:space="preserve"> durante el período de la Fiebre del Caucho, en el que la lengua de los barones del caucho (a menudo</w:t>
      </w:r>
      <w:r w:rsidR="00E723FE">
        <w:rPr>
          <w:rFonts w:asciiTheme="minorHAnsi" w:hAnsiTheme="minorHAnsi" w:cstheme="minorHAnsi"/>
          <w:color w:val="000000" w:themeColor="text1"/>
          <w:lang w:val="es-ES_tradnl"/>
        </w:rPr>
        <w:t xml:space="preserve"> </w:t>
      </w:r>
      <w:r w:rsidR="0047406D" w:rsidRPr="00B46949">
        <w:rPr>
          <w:rFonts w:asciiTheme="minorHAnsi" w:hAnsiTheme="minorHAnsi" w:cstheme="minorHAnsi"/>
          <w:color w:val="000000" w:themeColor="text1"/>
          <w:lang w:val="es-ES_tradnl"/>
        </w:rPr>
        <w:t xml:space="preserve">español o portugués) sería la lengua de los ‘poderosos’. La lengua de los que estaban en el poder (los barones del caucho) era la llamada lengua </w:t>
      </w:r>
      <w:r w:rsidR="0047406D" w:rsidRPr="00B46949">
        <w:rPr>
          <w:rFonts w:asciiTheme="minorHAnsi" w:hAnsiTheme="minorHAnsi" w:cstheme="minorHAnsi"/>
          <w:i/>
          <w:color w:val="000000" w:themeColor="text1"/>
          <w:lang w:val="es-ES_tradnl"/>
        </w:rPr>
        <w:t>superstratum</w:t>
      </w:r>
      <w:r w:rsidR="0047406D" w:rsidRPr="00B46949">
        <w:rPr>
          <w:rFonts w:asciiTheme="minorHAnsi" w:hAnsiTheme="minorHAnsi" w:cstheme="minorHAnsi"/>
          <w:color w:val="000000" w:themeColor="text1"/>
          <w:lang w:val="es-ES_tradnl"/>
        </w:rPr>
        <w:t>, y se consideraba superior, mientras que las lenguas indígenas ocupaban un segundo lugar e incluso se las consideraba inferiores</w:t>
      </w:r>
      <w:r w:rsidRPr="00B46949">
        <w:rPr>
          <w:rFonts w:asciiTheme="minorHAnsi" w:hAnsiTheme="minorHAnsi" w:cstheme="minorHAnsi"/>
          <w:lang w:val="es-ES_tradnl"/>
        </w:rPr>
        <w:t xml:space="preserve">. </w:t>
      </w:r>
      <w:r w:rsidRPr="00B46949">
        <w:rPr>
          <w:rFonts w:asciiTheme="minorHAnsi" w:hAnsiTheme="minorHAnsi" w:cstheme="minorHAnsi"/>
          <w:shd w:val="clear" w:color="auto" w:fill="FFFFFF"/>
          <w:lang w:val="es-ES_tradnl"/>
        </w:rPr>
        <w:t xml:space="preserve">“[…], </w:t>
      </w:r>
      <w:r w:rsidRPr="00B46949">
        <w:rPr>
          <w:rFonts w:asciiTheme="minorHAnsi" w:hAnsiTheme="minorHAnsi" w:cstheme="minorHAnsi"/>
          <w:i/>
          <w:shd w:val="clear" w:color="auto" w:fill="FFFFFF"/>
          <w:lang w:val="es-ES_tradnl"/>
        </w:rPr>
        <w:t>superstrate</w:t>
      </w:r>
      <w:r w:rsidRPr="00B46949">
        <w:rPr>
          <w:rFonts w:asciiTheme="minorHAnsi" w:hAnsiTheme="minorHAnsi" w:cstheme="minorHAnsi"/>
          <w:shd w:val="clear" w:color="auto" w:fill="FFFFFF"/>
          <w:lang w:val="es-ES_tradnl"/>
        </w:rPr>
        <w:t xml:space="preserve"> denotes a prestige language forcibly imposed upon </w:t>
      </w:r>
      <w:r w:rsidRPr="00B46949">
        <w:rPr>
          <w:rFonts w:asciiTheme="minorHAnsi" w:hAnsiTheme="minorHAnsi" w:cstheme="minorHAnsi"/>
          <w:i/>
          <w:shd w:val="clear" w:color="auto" w:fill="FFFFFF"/>
          <w:lang w:val="es-ES_tradnl"/>
        </w:rPr>
        <w:t>substrate</w:t>
      </w:r>
      <w:r w:rsidRPr="00B46949">
        <w:rPr>
          <w:rFonts w:asciiTheme="minorHAnsi" w:hAnsiTheme="minorHAnsi" w:cstheme="minorHAnsi"/>
          <w:shd w:val="clear" w:color="auto" w:fill="FFFFFF"/>
          <w:lang w:val="es-ES_tradnl"/>
        </w:rPr>
        <w:t xml:space="preserve"> speakers</w:t>
      </w:r>
      <w:r w:rsidRPr="00B46949">
        <w:rPr>
          <w:rFonts w:asciiTheme="minorHAnsi" w:hAnsiTheme="minorHAnsi" w:cstheme="minorHAnsi"/>
          <w:lang w:val="es-ES_tradnl"/>
        </w:rPr>
        <w:t>"</w:t>
      </w:r>
      <w:r w:rsidRPr="00B46949">
        <w:rPr>
          <w:rStyle w:val="Voetnootmarkering"/>
          <w:rFonts w:asciiTheme="minorHAnsi" w:hAnsiTheme="minorHAnsi" w:cstheme="minorHAnsi"/>
        </w:rPr>
        <w:footnoteReference w:id="52"/>
      </w:r>
      <w:r w:rsidRPr="00B46949">
        <w:rPr>
          <w:rFonts w:asciiTheme="minorHAnsi" w:hAnsiTheme="minorHAnsi" w:cstheme="minorHAnsi"/>
          <w:lang w:val="es-ES_tradnl"/>
        </w:rPr>
        <w:t xml:space="preserve">, siendo las lenguas indígenas, por lo tanto, la(s) lengua(s) </w:t>
      </w:r>
      <w:r w:rsidRPr="00B46949">
        <w:rPr>
          <w:rFonts w:asciiTheme="minorHAnsi" w:hAnsiTheme="minorHAnsi" w:cstheme="minorHAnsi"/>
          <w:i/>
          <w:lang w:val="es-ES_tradnl"/>
        </w:rPr>
        <w:t>substratum/a</w:t>
      </w:r>
      <w:r w:rsidRPr="00B46949">
        <w:rPr>
          <w:rFonts w:asciiTheme="minorHAnsi" w:hAnsiTheme="minorHAnsi" w:cstheme="minorHAnsi"/>
          <w:lang w:val="es-ES_tradnl"/>
        </w:rPr>
        <w:t>. Como mencionó el lingüista estadounidense Charles Ferguson, diglosia se refiere a "</w:t>
      </w:r>
      <w:r w:rsidRPr="00B46949">
        <w:rPr>
          <w:rFonts w:asciiTheme="minorHAnsi" w:hAnsiTheme="minorHAnsi" w:cstheme="minorHAnsi"/>
          <w:shd w:val="clear" w:color="auto" w:fill="FFFFFF"/>
          <w:lang w:val="es-ES_tradnl"/>
        </w:rPr>
        <w:t>different varieties for different purposes and contexts: high variety (public use) vs. low variety (private use)”</w:t>
      </w:r>
      <w:r w:rsidRPr="00B46949">
        <w:rPr>
          <w:rStyle w:val="Voetnootmarkering"/>
          <w:rFonts w:asciiTheme="minorHAnsi" w:hAnsiTheme="minorHAnsi" w:cstheme="minorHAnsi"/>
          <w:shd w:val="clear" w:color="auto" w:fill="FFFFFF"/>
        </w:rPr>
        <w:footnoteReference w:id="53"/>
      </w:r>
      <w:r w:rsidRPr="00B46949">
        <w:rPr>
          <w:rFonts w:asciiTheme="minorHAnsi" w:hAnsiTheme="minorHAnsi" w:cstheme="minorHAnsi"/>
          <w:shd w:val="clear" w:color="auto" w:fill="FFFFFF"/>
          <w:lang w:val="es-ES_tradnl"/>
        </w:rPr>
        <w:t xml:space="preserve">. </w:t>
      </w:r>
      <w:r w:rsidRPr="00B46949">
        <w:rPr>
          <w:rFonts w:asciiTheme="minorHAnsi" w:hAnsiTheme="minorHAnsi" w:cstheme="minorHAnsi"/>
          <w:lang w:val="es-ES_tradnl"/>
        </w:rPr>
        <w:t>Esta era también la realidad con la que los indígenas tenían que lidiar, ya que a menudo terminaban usando sus lenguas maternas sólo en privado por miedo a los hablantes de</w:t>
      </w:r>
      <w:r w:rsidR="006757A7">
        <w:rPr>
          <w:rFonts w:asciiTheme="minorHAnsi" w:hAnsiTheme="minorHAnsi" w:cstheme="minorHAnsi"/>
          <w:lang w:val="es-ES_tradnl"/>
        </w:rPr>
        <w:t>l idioma</w:t>
      </w:r>
      <w:r w:rsidRPr="00B46949">
        <w:rPr>
          <w:rFonts w:asciiTheme="minorHAnsi" w:hAnsiTheme="minorHAnsi" w:cstheme="minorHAnsi"/>
          <w:lang w:val="es-ES_tradnl"/>
        </w:rPr>
        <w:t xml:space="preserve"> </w:t>
      </w:r>
      <w:r w:rsidRPr="00B46949">
        <w:rPr>
          <w:rFonts w:asciiTheme="minorHAnsi" w:hAnsiTheme="minorHAnsi" w:cstheme="minorHAnsi"/>
          <w:i/>
          <w:lang w:val="es-ES_tradnl"/>
        </w:rPr>
        <w:t>superstratum</w:t>
      </w:r>
      <w:r w:rsidRPr="00B46949">
        <w:rPr>
          <w:rFonts w:asciiTheme="minorHAnsi" w:hAnsiTheme="minorHAnsi" w:cstheme="minorHAnsi"/>
          <w:lang w:val="es-ES_tradnl"/>
        </w:rPr>
        <w:t xml:space="preserve">. </w:t>
      </w:r>
      <w:r w:rsidRPr="00B46949">
        <w:rPr>
          <w:rFonts w:asciiTheme="minorHAnsi" w:hAnsiTheme="minorHAnsi" w:cstheme="minorHAnsi"/>
          <w:lang w:val="en-US"/>
        </w:rPr>
        <w:t>Como confirmó la profesora de lingüística alemana Hildegard Tristam: "</w:t>
      </w:r>
      <w:r w:rsidRPr="00B46949">
        <w:rPr>
          <w:rFonts w:asciiTheme="minorHAnsi" w:hAnsiTheme="minorHAnsi" w:cstheme="minorHAnsi"/>
          <w:shd w:val="clear" w:color="auto" w:fill="FFFFFF"/>
          <w:lang w:val="en-US"/>
        </w:rPr>
        <w:t>When one language (‘superstrate’) is forcibly imposed upon the language of a subjected population (‘substrate’), the sociolinguistic result, […], may be that of ‘diglossia</w:t>
      </w:r>
      <w:r w:rsidRPr="00B46949">
        <w:rPr>
          <w:rFonts w:asciiTheme="minorHAnsi" w:hAnsiTheme="minorHAnsi" w:cstheme="minorHAnsi"/>
          <w:lang w:val="en-US"/>
        </w:rPr>
        <w:t>."</w:t>
      </w:r>
      <w:r w:rsidRPr="00B46949">
        <w:rPr>
          <w:rStyle w:val="Voetnootmarkering"/>
          <w:rFonts w:asciiTheme="minorHAnsi" w:hAnsiTheme="minorHAnsi" w:cstheme="minorHAnsi"/>
          <w:lang w:val="en-US"/>
        </w:rPr>
        <w:footnoteReference w:id="54"/>
      </w:r>
      <w:r w:rsidRPr="00B46949">
        <w:rPr>
          <w:rFonts w:asciiTheme="minorHAnsi" w:hAnsiTheme="minorHAnsi" w:cstheme="minorHAnsi"/>
          <w:lang w:val="es-ES_tradnl"/>
        </w:rPr>
        <w:t>.</w:t>
      </w:r>
    </w:p>
    <w:p w14:paraId="1FE92A98" w14:textId="77777777" w:rsidR="00727C40" w:rsidRPr="00B46949" w:rsidRDefault="00727C40" w:rsidP="00727C40">
      <w:pPr>
        <w:spacing w:line="360" w:lineRule="auto"/>
        <w:jc w:val="both"/>
        <w:rPr>
          <w:rFonts w:asciiTheme="minorHAnsi" w:hAnsiTheme="minorHAnsi" w:cstheme="minorHAnsi"/>
          <w:lang w:val="es-ES_tradnl"/>
        </w:rPr>
      </w:pPr>
    </w:p>
    <w:p w14:paraId="4F13BA39" w14:textId="635C1379" w:rsidR="00727C40" w:rsidRPr="00B46949" w:rsidRDefault="00727C40" w:rsidP="00F8730F">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Estos conceptos de diglosia y </w:t>
      </w:r>
      <w:r w:rsidRPr="00B72498">
        <w:rPr>
          <w:rFonts w:asciiTheme="minorHAnsi" w:hAnsiTheme="minorHAnsi" w:cstheme="minorHAnsi"/>
          <w:i/>
          <w:lang w:val="es-ES_tradnl"/>
        </w:rPr>
        <w:t>sub-superstrat</w:t>
      </w:r>
      <w:r w:rsidR="002710DC">
        <w:rPr>
          <w:rFonts w:asciiTheme="minorHAnsi" w:hAnsiTheme="minorHAnsi" w:cstheme="minorHAnsi"/>
          <w:i/>
          <w:lang w:val="es-ES_tradnl"/>
        </w:rPr>
        <w:t>um</w:t>
      </w:r>
      <w:r w:rsidRPr="00B46949">
        <w:rPr>
          <w:rFonts w:asciiTheme="minorHAnsi" w:hAnsiTheme="minorHAnsi" w:cstheme="minorHAnsi"/>
          <w:lang w:val="es-ES_tradnl"/>
        </w:rPr>
        <w:t xml:space="preserve"> también pueden relacionarse con el segundo elemento de la película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w:t>
      </w:r>
      <w:r w:rsidR="00F8424A" w:rsidRPr="00B46949">
        <w:rPr>
          <w:rFonts w:asciiTheme="minorHAnsi" w:hAnsiTheme="minorHAnsi" w:cstheme="minorHAnsi"/>
          <w:color w:val="000000" w:themeColor="text1"/>
          <w:lang w:val="es-ES_tradnl"/>
        </w:rPr>
        <w:t>Este elemento también tiene que ver con una lengua extraña/nueva que se introduce en la Amazonia, pero esta vez se debe a la llegada de un sacerdote misionero</w:t>
      </w:r>
      <w:r w:rsidR="008D3A93">
        <w:rPr>
          <w:rFonts w:asciiTheme="minorHAnsi" w:hAnsiTheme="minorHAnsi" w:cstheme="minorHAnsi"/>
          <w:color w:val="000000" w:themeColor="text1"/>
          <w:lang w:val="es-ES_tradnl"/>
        </w:rPr>
        <w:t>.</w:t>
      </w:r>
      <w:r w:rsidR="00F8424A"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Una escena significativa a la que </w:t>
      </w:r>
      <w:r w:rsidR="00520ADB">
        <w:rPr>
          <w:rFonts w:asciiTheme="minorHAnsi" w:hAnsiTheme="minorHAnsi" w:cstheme="minorHAnsi"/>
          <w:lang w:val="es-ES_tradnl"/>
        </w:rPr>
        <w:t xml:space="preserve">se </w:t>
      </w:r>
      <w:r w:rsidRPr="00B46949">
        <w:rPr>
          <w:rFonts w:asciiTheme="minorHAnsi" w:hAnsiTheme="minorHAnsi" w:cstheme="minorHAnsi"/>
          <w:lang w:val="es-ES_tradnl"/>
        </w:rPr>
        <w:t>referir</w:t>
      </w:r>
      <w:r w:rsidR="00520ADB">
        <w:rPr>
          <w:rFonts w:asciiTheme="minorHAnsi" w:hAnsiTheme="minorHAnsi" w:cstheme="minorHAnsi"/>
          <w:lang w:val="es-ES_tradnl"/>
        </w:rPr>
        <w:t>á</w:t>
      </w:r>
      <w:r w:rsidRPr="00B46949">
        <w:rPr>
          <w:rFonts w:asciiTheme="minorHAnsi" w:hAnsiTheme="minorHAnsi" w:cstheme="minorHAnsi"/>
          <w:lang w:val="es-ES_tradnl"/>
        </w:rPr>
        <w:t xml:space="preserve"> tiene lugar en la primera parte de la película. Theo y sus compañeros de viaje -su amigo Manduca y el chamán Karamakate- encuentran un pequeño asentamiento a orillas del río Amazonas. Resulta que un sacerdote católico europeo llamado Gaspar vive allí con un grupo de niños indígenas. Se dice que estos niños son ‘huérfanos del caucho’, y que sus padres murieron como consecuencia de la </w:t>
      </w:r>
      <w:r w:rsidR="00501E5D">
        <w:rPr>
          <w:rFonts w:asciiTheme="minorHAnsi" w:hAnsiTheme="minorHAnsi" w:cstheme="minorHAnsi"/>
          <w:lang w:val="es-ES_tradnl"/>
        </w:rPr>
        <w:t>F</w:t>
      </w:r>
      <w:r w:rsidRPr="00B46949">
        <w:rPr>
          <w:rFonts w:asciiTheme="minorHAnsi" w:hAnsiTheme="minorHAnsi" w:cstheme="minorHAnsi"/>
          <w:lang w:val="es-ES_tradnl"/>
        </w:rPr>
        <w:t xml:space="preserve">iebre del </w:t>
      </w:r>
      <w:r w:rsidR="00501E5D">
        <w:rPr>
          <w:rFonts w:asciiTheme="minorHAnsi" w:hAnsiTheme="minorHAnsi" w:cstheme="minorHAnsi"/>
          <w:lang w:val="es-ES_tradnl"/>
        </w:rPr>
        <w:t>C</w:t>
      </w:r>
      <w:r w:rsidRPr="00B46949">
        <w:rPr>
          <w:rFonts w:asciiTheme="minorHAnsi" w:hAnsiTheme="minorHAnsi" w:cstheme="minorHAnsi"/>
          <w:lang w:val="es-ES_tradnl"/>
        </w:rPr>
        <w:t xml:space="preserve">aucho. </w:t>
      </w:r>
      <w:r w:rsidR="00FC59A5" w:rsidRPr="00B46949">
        <w:rPr>
          <w:rFonts w:asciiTheme="minorHAnsi" w:hAnsiTheme="minorHAnsi" w:cstheme="minorHAnsi"/>
          <w:color w:val="000000" w:themeColor="text1"/>
          <w:lang w:val="es-ES_tradnl"/>
        </w:rPr>
        <w:t xml:space="preserve">Sin embargo, también se sugiere que sus padres podrían estar vivos </w:t>
      </w:r>
      <w:r w:rsidR="00FC59A5" w:rsidRPr="000F18BB">
        <w:rPr>
          <w:rFonts w:asciiTheme="minorHAnsi" w:hAnsiTheme="minorHAnsi" w:cstheme="minorHAnsi"/>
          <w:color w:val="000000" w:themeColor="text1"/>
          <w:lang w:val="es-ES_tradnl"/>
        </w:rPr>
        <w:t xml:space="preserve">y que el sacerdote se los llevó para ‘arrebatarles </w:t>
      </w:r>
      <w:r w:rsidR="000F18BB" w:rsidRPr="000F18BB">
        <w:rPr>
          <w:rFonts w:asciiTheme="minorHAnsi" w:hAnsiTheme="minorHAnsi" w:cstheme="minorHAnsi"/>
          <w:color w:val="000000" w:themeColor="text1"/>
          <w:lang w:val="es-ES_tradnl"/>
        </w:rPr>
        <w:t>d</w:t>
      </w:r>
      <w:r w:rsidR="00FC59A5" w:rsidRPr="000F18BB">
        <w:rPr>
          <w:rFonts w:asciiTheme="minorHAnsi" w:hAnsiTheme="minorHAnsi" w:cstheme="minorHAnsi"/>
          <w:color w:val="000000" w:themeColor="text1"/>
          <w:lang w:val="es-ES_tradnl"/>
        </w:rPr>
        <w:t>e sus creencias indígenas paganas</w:t>
      </w:r>
      <w:r w:rsidR="00D451F9">
        <w:rPr>
          <w:rFonts w:asciiTheme="minorHAnsi" w:hAnsiTheme="minorHAnsi" w:cstheme="minorHAnsi"/>
          <w:color w:val="000000" w:themeColor="text1"/>
          <w:lang w:val="es-ES_tradnl"/>
        </w:rPr>
        <w:t>’</w:t>
      </w:r>
      <w:r w:rsidR="00FC59A5" w:rsidRPr="000F18BB">
        <w:rPr>
          <w:rFonts w:asciiTheme="minorHAnsi" w:hAnsiTheme="minorHAnsi" w:cstheme="minorHAnsi"/>
          <w:color w:val="000000" w:themeColor="text1"/>
          <w:lang w:val="es-ES_tradnl"/>
        </w:rPr>
        <w:t>.</w:t>
      </w:r>
      <w:r w:rsidR="00FC59A5" w:rsidRPr="00B46949">
        <w:rPr>
          <w:rFonts w:asciiTheme="minorHAnsi" w:hAnsiTheme="minorHAnsi" w:cstheme="minorHAnsi"/>
          <w:color w:val="000000" w:themeColor="text1"/>
          <w:lang w:val="es-ES_tradnl"/>
        </w:rPr>
        <w:t xml:space="preserve"> </w:t>
      </w:r>
      <w:r w:rsidRPr="00B46949">
        <w:rPr>
          <w:rFonts w:asciiTheme="minorHAnsi" w:hAnsiTheme="minorHAnsi" w:cstheme="minorHAnsi"/>
          <w:lang w:val="es-ES_tradnl"/>
        </w:rPr>
        <w:t xml:space="preserve">Cuando </w:t>
      </w:r>
      <w:r w:rsidRPr="00B46949">
        <w:rPr>
          <w:rFonts w:asciiTheme="minorHAnsi" w:hAnsiTheme="minorHAnsi" w:cstheme="minorHAnsi"/>
          <w:lang w:val="es-ES_tradnl"/>
        </w:rPr>
        <w:lastRenderedPageBreak/>
        <w:t>llegan al asentamiento, Theo y sus compañeros entienden in</w:t>
      </w:r>
      <w:r w:rsidRPr="00A30C52">
        <w:rPr>
          <w:rFonts w:asciiTheme="minorHAnsi" w:hAnsiTheme="minorHAnsi" w:cstheme="minorHAnsi"/>
          <w:lang w:val="es-ES_tradnl"/>
        </w:rPr>
        <w:t xml:space="preserve">mediatamente que los niños </w:t>
      </w:r>
      <w:r w:rsidR="00A30C52" w:rsidRPr="00DE0881">
        <w:rPr>
          <w:rFonts w:asciiTheme="minorHAnsi" w:hAnsiTheme="minorHAnsi" w:cstheme="minorHAnsi"/>
          <w:color w:val="000000" w:themeColor="text1"/>
          <w:lang w:val="es-ES_tradnl"/>
        </w:rPr>
        <w:t>eligen conversar sólo en español</w:t>
      </w:r>
      <w:r w:rsidRPr="00A30C52">
        <w:rPr>
          <w:rFonts w:asciiTheme="minorHAnsi" w:hAnsiTheme="minorHAnsi" w:cstheme="minorHAnsi"/>
          <w:lang w:val="es-ES_tradnl"/>
        </w:rPr>
        <w:t>, lo cual es notable visto el hecho</w:t>
      </w:r>
      <w:r w:rsidRPr="00B46949">
        <w:rPr>
          <w:rFonts w:asciiTheme="minorHAnsi" w:hAnsiTheme="minorHAnsi" w:cstheme="minorHAnsi"/>
          <w:lang w:val="es-ES_tradnl"/>
        </w:rPr>
        <w:t xml:space="preserve"> de que </w:t>
      </w:r>
      <w:r w:rsidR="009B44B6" w:rsidRPr="00B46949">
        <w:rPr>
          <w:rFonts w:asciiTheme="minorHAnsi" w:hAnsiTheme="minorHAnsi" w:cstheme="minorHAnsi"/>
          <w:lang w:val="es-ES_tradnl"/>
        </w:rPr>
        <w:t xml:space="preserve">el </w:t>
      </w:r>
      <w:r w:rsidRPr="00B46949">
        <w:rPr>
          <w:rFonts w:asciiTheme="minorHAnsi" w:hAnsiTheme="minorHAnsi" w:cstheme="minorHAnsi"/>
          <w:lang w:val="es-ES_tradnl"/>
        </w:rPr>
        <w:t>español no es su lengua materna y que Karamakate es capaz de hablar su lengua materna</w:t>
      </w:r>
      <w:r w:rsidR="004B54FB">
        <w:rPr>
          <w:rFonts w:asciiTheme="minorHAnsi" w:hAnsiTheme="minorHAnsi" w:cstheme="minorHAnsi"/>
          <w:lang w:val="es-ES_tradnl"/>
        </w:rPr>
        <w:t xml:space="preserve"> (tucano)</w:t>
      </w:r>
      <w:r w:rsidRPr="00B46949">
        <w:rPr>
          <w:rFonts w:asciiTheme="minorHAnsi" w:hAnsiTheme="minorHAnsi" w:cstheme="minorHAnsi"/>
          <w:lang w:val="es-ES_tradnl"/>
        </w:rPr>
        <w:t xml:space="preserve">. Más tarde se hace evidente que el sacerdote los obligó a abandonar sus lenguas indígenas maternas. Por lo tanto, no tenían otra opción y se </w:t>
      </w:r>
      <w:r w:rsidR="00EC5BA2" w:rsidRPr="00B46949">
        <w:rPr>
          <w:rFonts w:asciiTheme="minorHAnsi" w:hAnsiTheme="minorHAnsi" w:cstheme="minorHAnsi"/>
          <w:lang w:val="es-ES_tradnl"/>
        </w:rPr>
        <w:t xml:space="preserve">convirtieron </w:t>
      </w:r>
      <w:r w:rsidRPr="00B46949">
        <w:rPr>
          <w:rFonts w:asciiTheme="minorHAnsi" w:hAnsiTheme="minorHAnsi" w:cstheme="minorHAnsi"/>
          <w:lang w:val="es-ES_tradnl"/>
        </w:rPr>
        <w:t>en niños bilingües. La percepción negativa del sacerdote sobre las lenguas indígenas es bastante extrema, y en un momento dado incluso dice: "Aquí no se permiten las lenguas del demonio"</w:t>
      </w:r>
      <w:r w:rsidRPr="00B46949">
        <w:rPr>
          <w:rStyle w:val="Voetnootmarkering"/>
          <w:rFonts w:asciiTheme="minorHAnsi" w:hAnsiTheme="minorHAnsi" w:cstheme="minorHAnsi"/>
        </w:rPr>
        <w:footnoteReference w:id="55"/>
      </w:r>
      <w:r w:rsidRPr="00B46949">
        <w:rPr>
          <w:rFonts w:asciiTheme="minorHAnsi" w:hAnsiTheme="minorHAnsi" w:cstheme="minorHAnsi"/>
          <w:lang w:val="es-ES_tradnl"/>
        </w:rPr>
        <w:t xml:space="preserve">, refiriéndose a estas lenguas indígenas. Además, relacionar lenguas enteras con el </w:t>
      </w:r>
      <w:r w:rsidR="004C5021" w:rsidRPr="00B46949">
        <w:rPr>
          <w:rFonts w:asciiTheme="minorHAnsi" w:hAnsiTheme="minorHAnsi" w:cstheme="minorHAnsi"/>
          <w:lang w:val="es-ES_tradnl"/>
        </w:rPr>
        <w:t>diablo</w:t>
      </w:r>
      <w:r w:rsidRPr="00B46949">
        <w:rPr>
          <w:rFonts w:asciiTheme="minorHAnsi" w:hAnsiTheme="minorHAnsi" w:cstheme="minorHAnsi"/>
          <w:lang w:val="es-ES_tradnl"/>
        </w:rPr>
        <w:t xml:space="preserve"> implica que son inferiores a las lenguas 'divinas' como el latín, o en su opinión, el español. </w:t>
      </w:r>
    </w:p>
    <w:p w14:paraId="42DC059B" w14:textId="77777777" w:rsidR="00727C40" w:rsidRPr="00B46949" w:rsidRDefault="00727C40" w:rsidP="00727C40">
      <w:pPr>
        <w:spacing w:line="360" w:lineRule="auto"/>
        <w:jc w:val="both"/>
        <w:rPr>
          <w:rFonts w:asciiTheme="minorHAnsi" w:hAnsiTheme="minorHAnsi" w:cstheme="minorHAnsi"/>
          <w:lang w:val="es-ES_tradnl"/>
        </w:rPr>
      </w:pPr>
    </w:p>
    <w:p w14:paraId="1B7217DE" w14:textId="77777777" w:rsidR="003E43D7" w:rsidRDefault="00727C40" w:rsidP="009377AF">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lang w:val="es-ES_tradnl"/>
        </w:rPr>
        <w:t>Se puede decir que Gaspar ha construido una ‘comunidad imaginada'</w:t>
      </w:r>
      <w:r w:rsidR="009A70AD">
        <w:rPr>
          <w:rFonts w:asciiTheme="minorHAnsi" w:hAnsiTheme="minorHAnsi" w:cstheme="minorHAnsi"/>
          <w:lang w:val="es-ES_tradnl"/>
        </w:rPr>
        <w:t xml:space="preserve"> </w:t>
      </w:r>
      <w:r w:rsidRPr="00B46949">
        <w:rPr>
          <w:rFonts w:asciiTheme="minorHAnsi" w:hAnsiTheme="minorHAnsi" w:cstheme="minorHAnsi"/>
          <w:lang w:val="es-ES_tradnl"/>
        </w:rPr>
        <w:t>(</w:t>
      </w:r>
      <w:r w:rsidRPr="00B46949">
        <w:rPr>
          <w:rFonts w:asciiTheme="minorHAnsi" w:hAnsiTheme="minorHAnsi" w:cstheme="minorHAnsi"/>
          <w:i/>
          <w:lang w:val="es-ES_tradnl"/>
        </w:rPr>
        <w:t>imagined community</w:t>
      </w:r>
      <w:r w:rsidRPr="00B46949">
        <w:rPr>
          <w:rStyle w:val="Voetnootmarkering"/>
          <w:rFonts w:asciiTheme="minorHAnsi" w:hAnsiTheme="minorHAnsi" w:cstheme="minorHAnsi"/>
          <w:i/>
        </w:rPr>
        <w:footnoteReference w:id="56"/>
      </w:r>
      <w:r w:rsidRPr="00B46949">
        <w:rPr>
          <w:rFonts w:asciiTheme="minorHAnsi" w:hAnsiTheme="minorHAnsi" w:cstheme="minorHAnsi"/>
          <w:lang w:val="es-ES_tradnl"/>
        </w:rPr>
        <w:t xml:space="preserve">), un concepto Anderson, en medio de la selva amazónica. En esta comunidad Gaspar quiere que todos los habitantes sigan la fe católica y hablen sólo lenguas ‘piadosas’. </w:t>
      </w:r>
      <w:r w:rsidR="00374AF7" w:rsidRPr="00B46949">
        <w:rPr>
          <w:rFonts w:asciiTheme="minorHAnsi" w:hAnsiTheme="minorHAnsi" w:cstheme="minorHAnsi"/>
          <w:color w:val="000000" w:themeColor="text1"/>
          <w:lang w:val="es-ES_tradnl"/>
        </w:rPr>
        <w:t xml:space="preserve">Por este uso forzado de una cierta lengua, entre otras cosas, se puede decir que se construyó una especie de ‘pequeña nación católica hispanohablante’. Gaspar utilizó el lenguaje como una herramienta para cambiar </w:t>
      </w:r>
      <w:r w:rsidR="00DE0881">
        <w:rPr>
          <w:rFonts w:asciiTheme="minorHAnsi" w:hAnsiTheme="minorHAnsi" w:cstheme="minorHAnsi"/>
          <w:color w:val="000000" w:themeColor="text1"/>
          <w:lang w:val="es-ES_tradnl"/>
        </w:rPr>
        <w:t xml:space="preserve">drásticamente </w:t>
      </w:r>
      <w:r w:rsidR="00374AF7" w:rsidRPr="00B46949">
        <w:rPr>
          <w:rFonts w:asciiTheme="minorHAnsi" w:hAnsiTheme="minorHAnsi" w:cstheme="minorHAnsi"/>
          <w:color w:val="000000" w:themeColor="text1"/>
          <w:lang w:val="es-ES_tradnl"/>
        </w:rPr>
        <w:t xml:space="preserve">la identidad de los huérfanos y formar una nueva comunidad. Prohibiéndoles que hablen en su lengua materna, o que usen sus nombres (indígenas), Gaspar corta efectivamente con todos los lazos de su pasado. </w:t>
      </w:r>
      <w:r w:rsidR="00374AF7" w:rsidRPr="00B46949">
        <w:rPr>
          <w:rFonts w:asciiTheme="minorHAnsi" w:hAnsiTheme="minorHAnsi" w:cstheme="minorHAnsi"/>
          <w:color w:val="000000" w:themeColor="text1"/>
          <w:lang w:val="en-US"/>
        </w:rPr>
        <w:t>Como dijo Ashcroft: "</w:t>
      </w:r>
      <w:r w:rsidR="00374AF7" w:rsidRPr="00B46949">
        <w:rPr>
          <w:rFonts w:asciiTheme="minorHAnsi" w:hAnsiTheme="minorHAnsi" w:cstheme="minorHAnsi"/>
          <w:color w:val="000000" w:themeColor="text1"/>
          <w:shd w:val="clear" w:color="auto" w:fill="FFFFFF"/>
          <w:lang w:val="en-US"/>
        </w:rPr>
        <w:t>Language becomes the medium through which a hierarchical structure of power is perpetuated, and the medium through which conceptions of ‘truth’, ‘order’, and ‘reality’ become established.”</w:t>
      </w:r>
      <w:r w:rsidR="00374AF7" w:rsidRPr="00B46949">
        <w:rPr>
          <w:rStyle w:val="Voetnootmarkering"/>
          <w:rFonts w:asciiTheme="minorHAnsi" w:hAnsiTheme="minorHAnsi" w:cstheme="minorHAnsi"/>
          <w:color w:val="000000" w:themeColor="text1"/>
          <w:shd w:val="clear" w:color="auto" w:fill="FFFFFF"/>
          <w:lang w:val="en-US"/>
        </w:rPr>
        <w:footnoteReference w:id="57"/>
      </w:r>
      <w:r w:rsidR="00374AF7" w:rsidRPr="00B46949">
        <w:rPr>
          <w:rFonts w:asciiTheme="minorHAnsi" w:hAnsiTheme="minorHAnsi" w:cstheme="minorHAnsi"/>
          <w:color w:val="000000" w:themeColor="text1"/>
          <w:shd w:val="clear" w:color="auto" w:fill="FFFFFF"/>
          <w:lang w:val="es-ES_tradnl"/>
        </w:rPr>
        <w:t>.</w:t>
      </w:r>
      <w:r w:rsidR="00374AF7" w:rsidRPr="00B46949">
        <w:rPr>
          <w:rFonts w:asciiTheme="minorHAnsi" w:hAnsiTheme="minorHAnsi" w:cstheme="minorHAnsi"/>
          <w:color w:val="000000" w:themeColor="text1"/>
          <w:lang w:val="es-ES_tradnl"/>
        </w:rPr>
        <w:t xml:space="preserve"> Este ‘nuevo’ idioma (español) está conectado de esta manera con la mini-versión que Gaspar ha construido de una nueva nación católica.</w:t>
      </w:r>
      <w:r w:rsidR="000F29C2">
        <w:rPr>
          <w:rFonts w:asciiTheme="minorHAnsi" w:hAnsiTheme="minorHAnsi" w:cstheme="minorHAnsi"/>
          <w:color w:val="000000" w:themeColor="text1"/>
          <w:lang w:val="es-ES_tradnl"/>
        </w:rPr>
        <w:t xml:space="preserve"> </w:t>
      </w:r>
    </w:p>
    <w:p w14:paraId="1C628352" w14:textId="77777777" w:rsidR="003E43D7" w:rsidRPr="001E3D5D" w:rsidRDefault="003E43D7" w:rsidP="009377AF">
      <w:pPr>
        <w:spacing w:line="360" w:lineRule="auto"/>
        <w:jc w:val="both"/>
        <w:rPr>
          <w:rFonts w:asciiTheme="minorHAnsi" w:hAnsiTheme="minorHAnsi" w:cstheme="minorHAnsi"/>
          <w:color w:val="000000" w:themeColor="text1"/>
          <w:lang w:val="es-ES_tradnl"/>
        </w:rPr>
      </w:pPr>
    </w:p>
    <w:p w14:paraId="59656517" w14:textId="6F5AFBBB" w:rsidR="00727C40" w:rsidRPr="00564BCF" w:rsidRDefault="000F29C2" w:rsidP="00727C40">
      <w:pPr>
        <w:spacing w:line="360" w:lineRule="auto"/>
        <w:jc w:val="both"/>
        <w:rPr>
          <w:rFonts w:asciiTheme="minorHAnsi" w:hAnsiTheme="minorHAnsi" w:cstheme="minorHAnsi"/>
          <w:color w:val="000000" w:themeColor="text1"/>
          <w:lang w:val="es-ES_tradnl"/>
        </w:rPr>
      </w:pPr>
      <w:r w:rsidRPr="00522B72">
        <w:rPr>
          <w:rFonts w:asciiTheme="minorHAnsi" w:hAnsiTheme="minorHAnsi" w:cstheme="minorHAnsi"/>
          <w:color w:val="000000" w:themeColor="text1"/>
          <w:lang w:val="en-US"/>
        </w:rPr>
        <w:t xml:space="preserve">Benthall mencionó que: </w:t>
      </w:r>
      <w:r w:rsidR="009377AF" w:rsidRPr="00522B72">
        <w:rPr>
          <w:rFonts w:asciiTheme="minorHAnsi" w:hAnsiTheme="minorHAnsi" w:cstheme="minorHAnsi"/>
          <w:lang w:val="en-US"/>
        </w:rPr>
        <w:t>“Although some missionaries are enlightened and are a positive force as far as the Indians are concerned, most are still perpetrating forms of education which degrade and eventually destroy Indian culture […]”</w:t>
      </w:r>
      <w:r w:rsidR="009377AF" w:rsidRPr="00B46949">
        <w:rPr>
          <w:rStyle w:val="Voetnootmarkering"/>
          <w:rFonts w:asciiTheme="minorHAnsi" w:hAnsiTheme="minorHAnsi" w:cstheme="minorHAnsi"/>
          <w:lang w:val="en-US"/>
        </w:rPr>
        <w:footnoteReference w:id="58"/>
      </w:r>
      <w:r w:rsidR="00CA1801" w:rsidRPr="00522B72">
        <w:rPr>
          <w:rFonts w:asciiTheme="minorHAnsi" w:hAnsiTheme="minorHAnsi" w:cstheme="minorHAnsi"/>
          <w:lang w:val="en-US"/>
        </w:rPr>
        <w:t xml:space="preserve">, </w:t>
      </w:r>
      <w:r w:rsidR="003E43D7" w:rsidRPr="00522B72">
        <w:rPr>
          <w:rFonts w:asciiTheme="minorHAnsi" w:hAnsiTheme="minorHAnsi" w:cstheme="minorHAnsi"/>
          <w:lang w:val="en-US"/>
        </w:rPr>
        <w:t>y está claro que Gaspar pertenece a estos misioneros que imponen sus creencias.</w:t>
      </w:r>
      <w:r w:rsidR="00522B72" w:rsidRPr="00522B72">
        <w:rPr>
          <w:rFonts w:asciiTheme="minorHAnsi" w:hAnsiTheme="minorHAnsi" w:cstheme="minorHAnsi"/>
          <w:lang w:val="en-US"/>
        </w:rPr>
        <w:t xml:space="preserve"> </w:t>
      </w:r>
      <w:r w:rsidR="00727C40" w:rsidRPr="00B46949">
        <w:rPr>
          <w:rFonts w:asciiTheme="minorHAnsi" w:hAnsiTheme="minorHAnsi" w:cstheme="minorHAnsi"/>
          <w:lang w:val="es-ES_tradnl"/>
        </w:rPr>
        <w:t xml:space="preserve">La dominación ideológica </w:t>
      </w:r>
      <w:r w:rsidR="00871638">
        <w:rPr>
          <w:rFonts w:asciiTheme="minorHAnsi" w:hAnsiTheme="minorHAnsi" w:cstheme="minorHAnsi"/>
          <w:lang w:val="es-ES_tradnl"/>
        </w:rPr>
        <w:t>y</w:t>
      </w:r>
      <w:r w:rsidR="00727C40" w:rsidRPr="00B46949">
        <w:rPr>
          <w:rFonts w:asciiTheme="minorHAnsi" w:hAnsiTheme="minorHAnsi" w:cstheme="minorHAnsi"/>
          <w:lang w:val="es-ES_tradnl"/>
        </w:rPr>
        <w:t xml:space="preserve"> </w:t>
      </w:r>
      <w:r w:rsidR="00F351D8">
        <w:rPr>
          <w:rFonts w:asciiTheme="minorHAnsi" w:hAnsiTheme="minorHAnsi" w:cstheme="minorHAnsi"/>
          <w:lang w:val="es-ES_tradnl"/>
        </w:rPr>
        <w:t>degradación</w:t>
      </w:r>
      <w:r w:rsidR="00727C40" w:rsidRPr="00B46949">
        <w:rPr>
          <w:rFonts w:asciiTheme="minorHAnsi" w:hAnsiTheme="minorHAnsi" w:cstheme="minorHAnsi"/>
          <w:lang w:val="es-ES_tradnl"/>
        </w:rPr>
        <w:t xml:space="preserve"> de los </w:t>
      </w:r>
      <w:r w:rsidR="00727C40" w:rsidRPr="00B46949">
        <w:rPr>
          <w:rFonts w:asciiTheme="minorHAnsi" w:hAnsiTheme="minorHAnsi" w:cstheme="minorHAnsi"/>
          <w:lang w:val="es-ES_tradnl"/>
        </w:rPr>
        <w:lastRenderedPageBreak/>
        <w:t xml:space="preserve">indígenas que Gaspar hace, o de </w:t>
      </w:r>
      <w:r w:rsidR="00727C40" w:rsidRPr="00806B2E">
        <w:rPr>
          <w:rFonts w:asciiTheme="minorHAnsi" w:hAnsiTheme="minorHAnsi" w:cstheme="minorHAnsi"/>
          <w:lang w:val="es-ES_tradnl"/>
        </w:rPr>
        <w:t xml:space="preserve">hecho </w:t>
      </w:r>
      <w:r w:rsidR="00B12C26" w:rsidRPr="00806B2E">
        <w:rPr>
          <w:rFonts w:asciiTheme="minorHAnsi" w:hAnsiTheme="minorHAnsi" w:cstheme="minorHAnsi"/>
          <w:color w:val="000000" w:themeColor="text1"/>
          <w:lang w:val="es-ES_tradnl"/>
        </w:rPr>
        <w:t xml:space="preserve">su completo desprestigio </w:t>
      </w:r>
      <w:r w:rsidR="00727C40" w:rsidRPr="00806B2E">
        <w:rPr>
          <w:rFonts w:asciiTheme="minorHAnsi" w:hAnsiTheme="minorHAnsi" w:cstheme="minorHAnsi"/>
          <w:lang w:val="es-ES_tradnl"/>
        </w:rPr>
        <w:t>de</w:t>
      </w:r>
      <w:r w:rsidR="00727C40" w:rsidRPr="00B46949">
        <w:rPr>
          <w:rFonts w:asciiTheme="minorHAnsi" w:hAnsiTheme="minorHAnsi" w:cstheme="minorHAnsi"/>
          <w:lang w:val="es-ES_tradnl"/>
        </w:rPr>
        <w:t xml:space="preserve"> las creencias y lenguas de los </w:t>
      </w:r>
      <w:r w:rsidR="00CC120D">
        <w:rPr>
          <w:rFonts w:asciiTheme="minorHAnsi" w:hAnsiTheme="minorHAnsi" w:cstheme="minorHAnsi"/>
          <w:lang w:val="es-ES_tradnl"/>
        </w:rPr>
        <w:t>nativos</w:t>
      </w:r>
      <w:r w:rsidR="00727C40" w:rsidRPr="00B46949">
        <w:rPr>
          <w:rFonts w:asciiTheme="minorHAnsi" w:hAnsiTheme="minorHAnsi" w:cstheme="minorHAnsi"/>
          <w:lang w:val="es-ES_tradnl"/>
        </w:rPr>
        <w:t xml:space="preserve">, tiene hasta un matiz colonial. Es como si esta figura europea ‘coloniza’ a estos niños indígenas al imponerles sus creencias y un idioma nuevo. Hay varias respuestas a la dominación colonial y se puede argumentar que la estrategia de ‘apropiación lingüística’ es utilizada por los huérfanos. </w:t>
      </w:r>
      <w:r w:rsidR="008350AF">
        <w:rPr>
          <w:rFonts w:asciiTheme="minorHAnsi" w:hAnsiTheme="minorHAnsi" w:cstheme="minorHAnsi"/>
          <w:lang w:val="es-ES_tradnl"/>
        </w:rPr>
        <w:t>‘</w:t>
      </w:r>
      <w:r w:rsidR="00727C40" w:rsidRPr="00B46949">
        <w:rPr>
          <w:rFonts w:asciiTheme="minorHAnsi" w:hAnsiTheme="minorHAnsi" w:cstheme="minorHAnsi"/>
          <w:lang w:val="es-ES_tradnl"/>
        </w:rPr>
        <w:t>Apropiación</w:t>
      </w:r>
      <w:r w:rsidR="00E44572">
        <w:rPr>
          <w:rFonts w:asciiTheme="minorHAnsi" w:hAnsiTheme="minorHAnsi" w:cstheme="minorHAnsi"/>
          <w:lang w:val="es-ES_tradnl"/>
        </w:rPr>
        <w:t xml:space="preserve"> </w:t>
      </w:r>
      <w:r w:rsidR="008350AF">
        <w:rPr>
          <w:rFonts w:asciiTheme="minorHAnsi" w:hAnsiTheme="minorHAnsi" w:cstheme="minorHAnsi"/>
          <w:lang w:val="es-ES_tradnl"/>
        </w:rPr>
        <w:t xml:space="preserve">lingüística’ </w:t>
      </w:r>
      <w:r w:rsidR="00727C40" w:rsidRPr="00B46949">
        <w:rPr>
          <w:rFonts w:asciiTheme="minorHAnsi" w:hAnsiTheme="minorHAnsi" w:cstheme="minorHAnsi"/>
          <w:lang w:val="es-ES_tradnl"/>
        </w:rPr>
        <w:t xml:space="preserve">se refiere al hecho de que el lenguaje del colonizador es adoptado y transformado </w:t>
      </w:r>
      <w:r w:rsidR="00465001" w:rsidRPr="00B46949">
        <w:rPr>
          <w:rFonts w:asciiTheme="minorHAnsi" w:hAnsiTheme="minorHAnsi" w:cstheme="minorHAnsi"/>
          <w:lang w:val="es-ES_tradnl"/>
        </w:rPr>
        <w:t>de</w:t>
      </w:r>
      <w:r w:rsidR="00727C40" w:rsidRPr="00B46949">
        <w:rPr>
          <w:rFonts w:asciiTheme="minorHAnsi" w:hAnsiTheme="minorHAnsi" w:cstheme="minorHAnsi"/>
          <w:lang w:val="es-ES_tradnl"/>
        </w:rPr>
        <w:t xml:space="preserve"> varias maneras para expresar experiencias culturales muy diferentes.</w:t>
      </w:r>
      <w:r w:rsidR="00E44572">
        <w:rPr>
          <w:rFonts w:asciiTheme="minorHAnsi" w:hAnsiTheme="minorHAnsi" w:cstheme="minorHAnsi"/>
          <w:lang w:val="es-ES_tradnl"/>
        </w:rPr>
        <w:t xml:space="preserve"> </w:t>
      </w:r>
      <w:r w:rsidR="00727C40" w:rsidRPr="00B46949">
        <w:rPr>
          <w:rFonts w:asciiTheme="minorHAnsi" w:hAnsiTheme="minorHAnsi" w:cstheme="minorHAnsi"/>
          <w:lang w:val="es-ES_tradnl"/>
        </w:rPr>
        <w:t xml:space="preserve">Está claro que estos huérfanos indígenas adoptaron el idioma de su ‘opresor/colonizador’, pero lo hacen suyo al </w:t>
      </w:r>
      <w:r w:rsidR="00862D92" w:rsidRPr="00B46949">
        <w:rPr>
          <w:rFonts w:asciiTheme="minorHAnsi" w:hAnsiTheme="minorHAnsi" w:cstheme="minorHAnsi"/>
          <w:lang w:val="es-ES_tradnl"/>
        </w:rPr>
        <w:t>integrar</w:t>
      </w:r>
      <w:r w:rsidR="00727C40" w:rsidRPr="00B46949">
        <w:rPr>
          <w:rFonts w:asciiTheme="minorHAnsi" w:hAnsiTheme="minorHAnsi" w:cstheme="minorHAnsi"/>
          <w:lang w:val="es-ES_tradnl"/>
        </w:rPr>
        <w:t xml:space="preserve"> algunas palabras indígenas con importancia cultural para ellos. Mediante el uso de varias palabras no traducidas se enfatiza su identidad cultural. El hecho de que todavía utilicen palabras indígenas demuestra que </w:t>
      </w:r>
      <w:r w:rsidR="00862D92" w:rsidRPr="00B46949">
        <w:rPr>
          <w:rFonts w:asciiTheme="minorHAnsi" w:hAnsiTheme="minorHAnsi" w:cstheme="minorHAnsi"/>
          <w:lang w:val="es-ES_tradnl"/>
        </w:rPr>
        <w:t>aún</w:t>
      </w:r>
      <w:r w:rsidR="00727C40" w:rsidRPr="00B46949">
        <w:rPr>
          <w:rFonts w:asciiTheme="minorHAnsi" w:hAnsiTheme="minorHAnsi" w:cstheme="minorHAnsi"/>
          <w:lang w:val="es-ES_tradnl"/>
        </w:rPr>
        <w:t xml:space="preserve"> tienen una conexión fuerte con su lengua materna, además de sentir la necesidad de usar ciertas palabras indígenas porque no hay una palabra correspondiente en español que tenga exactamente el mismo significado. El significado de palabras no traducidas puede ser deducido del contexto por otros que no hablan el idioma. Esa ‘contextualización' puede ser el caso y otras palabras en la oración o en el discurso pueden aclarar el significado de la palabra desconocida, o el significado puede hacerse más claro </w:t>
      </w:r>
      <w:r w:rsidR="00926F3E" w:rsidRPr="00B46949">
        <w:rPr>
          <w:rFonts w:asciiTheme="minorHAnsi" w:hAnsiTheme="minorHAnsi" w:cstheme="minorHAnsi"/>
          <w:lang w:val="es-ES_tradnl"/>
        </w:rPr>
        <w:t xml:space="preserve">a partir </w:t>
      </w:r>
      <w:r w:rsidR="00727C40" w:rsidRPr="00B46949">
        <w:rPr>
          <w:rFonts w:asciiTheme="minorHAnsi" w:hAnsiTheme="minorHAnsi" w:cstheme="minorHAnsi"/>
          <w:lang w:val="es-ES_tradnl"/>
        </w:rPr>
        <w:t xml:space="preserve">de varios elementos no-verbales. Si uno desea que el significado sea exactamente claro, también puede dar una ‘aproximación’ de la palabra. </w:t>
      </w:r>
      <w:r w:rsidR="00926F3E" w:rsidRPr="00B46949">
        <w:rPr>
          <w:rFonts w:asciiTheme="minorHAnsi" w:hAnsiTheme="minorHAnsi" w:cstheme="minorHAnsi"/>
          <w:color w:val="000000" w:themeColor="text1"/>
          <w:lang w:val="es-ES_tradnl"/>
        </w:rPr>
        <w:t xml:space="preserve">Otra opción podría ser el dar simplemente una explicación. </w:t>
      </w:r>
      <w:r w:rsidR="00727C40" w:rsidRPr="00B46949">
        <w:rPr>
          <w:rFonts w:asciiTheme="minorHAnsi" w:hAnsiTheme="minorHAnsi" w:cstheme="minorHAnsi"/>
          <w:lang w:val="es-ES_tradnl"/>
        </w:rPr>
        <w:t>Sin embargo, en el caso de la película, parece que a los huérfanos no les importó deliberadamente el hecho de que los hablantes no nativos no lo</w:t>
      </w:r>
      <w:r w:rsidR="005011B9" w:rsidRPr="00B46949">
        <w:rPr>
          <w:rFonts w:asciiTheme="minorHAnsi" w:hAnsiTheme="minorHAnsi" w:cstheme="minorHAnsi"/>
          <w:lang w:val="es-ES_tradnl"/>
        </w:rPr>
        <w:t>s</w:t>
      </w:r>
      <w:r w:rsidR="00727C40" w:rsidRPr="00B46949">
        <w:rPr>
          <w:rFonts w:asciiTheme="minorHAnsi" w:hAnsiTheme="minorHAnsi" w:cstheme="minorHAnsi"/>
          <w:lang w:val="es-ES_tradnl"/>
        </w:rPr>
        <w:t xml:space="preserve"> entendieran. Se podría concluir que </w:t>
      </w:r>
      <w:r w:rsidR="00564BCF">
        <w:rPr>
          <w:rFonts w:asciiTheme="minorHAnsi" w:hAnsiTheme="minorHAnsi" w:cstheme="minorHAnsi"/>
          <w:lang w:val="es-ES_tradnl"/>
        </w:rPr>
        <w:t>los</w:t>
      </w:r>
      <w:r w:rsidR="00727C40" w:rsidRPr="00B46949">
        <w:rPr>
          <w:rFonts w:asciiTheme="minorHAnsi" w:hAnsiTheme="minorHAnsi" w:cstheme="minorHAnsi"/>
          <w:lang w:val="es-ES_tradnl"/>
        </w:rPr>
        <w:t xml:space="preserve"> huérfano</w:t>
      </w:r>
      <w:r w:rsidR="00564BCF">
        <w:rPr>
          <w:rFonts w:asciiTheme="minorHAnsi" w:hAnsiTheme="minorHAnsi" w:cstheme="minorHAnsi"/>
          <w:lang w:val="es-ES_tradnl"/>
        </w:rPr>
        <w:t>s</w:t>
      </w:r>
      <w:r w:rsidR="00727C40" w:rsidRPr="00B46949">
        <w:rPr>
          <w:rFonts w:asciiTheme="minorHAnsi" w:hAnsiTheme="minorHAnsi" w:cstheme="minorHAnsi"/>
          <w:lang w:val="es-ES_tradnl"/>
        </w:rPr>
        <w:t xml:space="preserve"> en realidad elige</w:t>
      </w:r>
      <w:r w:rsidR="00564BCF">
        <w:rPr>
          <w:rFonts w:asciiTheme="minorHAnsi" w:hAnsiTheme="minorHAnsi" w:cstheme="minorHAnsi"/>
          <w:lang w:val="es-ES_tradnl"/>
        </w:rPr>
        <w:t>n</w:t>
      </w:r>
      <w:r w:rsidR="00727C40" w:rsidRPr="00B46949">
        <w:rPr>
          <w:rFonts w:asciiTheme="minorHAnsi" w:hAnsiTheme="minorHAnsi" w:cstheme="minorHAnsi"/>
          <w:lang w:val="es-ES_tradnl"/>
        </w:rPr>
        <w:t xml:space="preserve"> enfatizar su identidad indígena diciendo algo en su lengua materna, como un acto de ‘resistencia no violenta’.</w:t>
      </w:r>
    </w:p>
    <w:p w14:paraId="21E4043D" w14:textId="77777777" w:rsidR="00727C40" w:rsidRPr="00B46949" w:rsidRDefault="00727C40" w:rsidP="00727C40">
      <w:pPr>
        <w:spacing w:line="360" w:lineRule="auto"/>
        <w:jc w:val="both"/>
        <w:rPr>
          <w:rFonts w:asciiTheme="minorHAnsi" w:hAnsiTheme="minorHAnsi" w:cstheme="minorHAnsi"/>
          <w:lang w:val="es-ES_tradnl"/>
        </w:rPr>
      </w:pPr>
    </w:p>
    <w:p w14:paraId="43836CAE" w14:textId="47BB6A4F" w:rsidR="00727C40" w:rsidRPr="00B46949" w:rsidRDefault="00727C40" w:rsidP="00727C40">
      <w:pPr>
        <w:spacing w:line="360" w:lineRule="auto"/>
        <w:jc w:val="both"/>
        <w:rPr>
          <w:rFonts w:asciiTheme="minorHAnsi" w:hAnsiTheme="minorHAnsi" w:cstheme="minorHAnsi"/>
          <w:shd w:val="clear" w:color="auto" w:fill="FFFFFF"/>
          <w:lang w:val="es-ES_tradnl"/>
        </w:rPr>
      </w:pPr>
      <w:r w:rsidRPr="00B46949">
        <w:rPr>
          <w:rFonts w:asciiTheme="minorHAnsi" w:hAnsiTheme="minorHAnsi" w:cstheme="minorHAnsi"/>
          <w:lang w:val="es-ES_tradnl"/>
        </w:rPr>
        <w:t xml:space="preserve">Otra razón por la que los huérfanos tienen dificultades con la nueva lengua y, por consiguiente, con su nueva realidad, es el hecho de que, a través del uso de su lengua materna, tenían una conexión con sus raíces, su identidad e incluso, literalmente, con su madre. La lengua materna ocupa una cierta posición de proximidad y afecto especial. Uno puede decir que es como si el estatuto único de la madre (solo tenemos una madre) se transfiere a la lengua y la lengua materna por lo tanto es única para el hablante. Abandonar sus lenguas nativas también implicaría perder su conexión emocional con su identidad, comunidad y </w:t>
      </w:r>
      <w:r w:rsidRPr="00B46949">
        <w:rPr>
          <w:rFonts w:asciiTheme="minorHAnsi" w:hAnsiTheme="minorHAnsi" w:cstheme="minorHAnsi"/>
          <w:lang w:val="es-ES_tradnl"/>
        </w:rPr>
        <w:lastRenderedPageBreak/>
        <w:t>familia</w:t>
      </w:r>
      <w:r w:rsidR="00617A40">
        <w:rPr>
          <w:rFonts w:asciiTheme="minorHAnsi" w:hAnsiTheme="minorHAnsi" w:cstheme="minorHAnsi"/>
          <w:lang w:val="es-ES_tradnl"/>
        </w:rPr>
        <w:t>, o como</w:t>
      </w:r>
      <w:r w:rsidR="00311FA4">
        <w:rPr>
          <w:rFonts w:asciiTheme="minorHAnsi" w:hAnsiTheme="minorHAnsi" w:cstheme="minorHAnsi"/>
          <w:lang w:val="es-ES_tradnl"/>
        </w:rPr>
        <w:t xml:space="preserve"> Maurais y Morris </w:t>
      </w:r>
      <w:r w:rsidR="00B04677">
        <w:rPr>
          <w:rFonts w:asciiTheme="minorHAnsi" w:hAnsiTheme="minorHAnsi" w:cstheme="minorHAnsi"/>
          <w:lang w:val="es-ES_tradnl"/>
        </w:rPr>
        <w:t>dijeron</w:t>
      </w:r>
      <w:r w:rsidR="00311FA4">
        <w:rPr>
          <w:rFonts w:asciiTheme="minorHAnsi" w:hAnsiTheme="minorHAnsi" w:cstheme="minorHAnsi"/>
          <w:lang w:val="es-ES_tradnl"/>
        </w:rPr>
        <w:t>:</w:t>
      </w:r>
      <w:r w:rsidRPr="00B46949">
        <w:rPr>
          <w:rFonts w:asciiTheme="minorHAnsi" w:hAnsiTheme="minorHAnsi" w:cstheme="minorHAnsi"/>
          <w:lang w:val="es-ES_tradnl"/>
        </w:rPr>
        <w:t xml:space="preserve"> </w:t>
      </w:r>
      <w:r w:rsidRPr="00617A40">
        <w:rPr>
          <w:rFonts w:asciiTheme="minorHAnsi" w:hAnsiTheme="minorHAnsi" w:cstheme="minorHAnsi"/>
          <w:shd w:val="clear" w:color="auto" w:fill="FFFFFF"/>
          <w:lang w:val="es-ES_tradnl"/>
        </w:rPr>
        <w:t>“Losing a language, however few the number of speakers, takes away part of our human heritage.”</w:t>
      </w:r>
      <w:r w:rsidRPr="00B46949">
        <w:rPr>
          <w:rStyle w:val="Voetnootmarkering"/>
          <w:rFonts w:asciiTheme="minorHAnsi" w:hAnsiTheme="minorHAnsi" w:cstheme="minorHAnsi"/>
          <w:shd w:val="clear" w:color="auto" w:fill="FFFFFF"/>
          <w:lang w:val="en-US"/>
        </w:rPr>
        <w:footnoteReference w:id="59"/>
      </w:r>
    </w:p>
    <w:p w14:paraId="23ED24DB" w14:textId="77777777" w:rsidR="00727C40" w:rsidRPr="00B46949" w:rsidRDefault="00727C40" w:rsidP="00727C40">
      <w:pPr>
        <w:spacing w:line="360" w:lineRule="auto"/>
        <w:jc w:val="both"/>
        <w:rPr>
          <w:rFonts w:asciiTheme="minorHAnsi" w:hAnsiTheme="minorHAnsi" w:cstheme="minorHAnsi"/>
          <w:lang w:val="es-ES_tradnl"/>
        </w:rPr>
      </w:pPr>
    </w:p>
    <w:p w14:paraId="5BABB0A3" w14:textId="0BC2220D"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Desgraciadamente para los huérfanos, su lengua materna tiene ahora la dimensión adicional de ‘trauma y dolor’, visto el hecho de que Gaspar castiga a los huérfanos azotándolos si </w:t>
      </w:r>
      <w:r w:rsidR="00D24190">
        <w:rPr>
          <w:rFonts w:asciiTheme="minorHAnsi" w:hAnsiTheme="minorHAnsi" w:cstheme="minorHAnsi"/>
          <w:lang w:val="es-ES_tradnl"/>
        </w:rPr>
        <w:t>oye</w:t>
      </w:r>
      <w:r w:rsidRPr="00B46949">
        <w:rPr>
          <w:rFonts w:asciiTheme="minorHAnsi" w:hAnsiTheme="minorHAnsi" w:cstheme="minorHAnsi"/>
          <w:lang w:val="es-ES_tradnl"/>
        </w:rPr>
        <w:t xml:space="preserve"> que </w:t>
      </w:r>
      <w:r w:rsidR="00AE1405" w:rsidRPr="00B46949">
        <w:rPr>
          <w:rFonts w:asciiTheme="minorHAnsi" w:hAnsiTheme="minorHAnsi" w:cstheme="minorHAnsi"/>
          <w:lang w:val="es-ES_tradnl"/>
        </w:rPr>
        <w:t xml:space="preserve">la </w:t>
      </w:r>
      <w:r w:rsidRPr="00B46949">
        <w:rPr>
          <w:rFonts w:asciiTheme="minorHAnsi" w:hAnsiTheme="minorHAnsi" w:cstheme="minorHAnsi"/>
          <w:lang w:val="es-ES_tradnl"/>
        </w:rPr>
        <w:t>usan. Estos castigos y amenazas inminentes conducen tristemente al (casi completamente) exitoso abandono de las lenguas indígenas por los huérfanos. Los huérfanos se ven así obligados a elegir entre el valor emocional, la familiaridad y la comodidad de su lengua materna, por un lado, y la ‘seguridad’ (</w:t>
      </w:r>
      <w:r w:rsidR="003C1EE3" w:rsidRPr="00B46949">
        <w:rPr>
          <w:rFonts w:asciiTheme="minorHAnsi" w:hAnsiTheme="minorHAnsi" w:cstheme="minorHAnsi"/>
          <w:lang w:val="es-ES_tradnl"/>
        </w:rPr>
        <w:t>temporal</w:t>
      </w:r>
      <w:r w:rsidRPr="00B46949">
        <w:rPr>
          <w:rFonts w:asciiTheme="minorHAnsi" w:hAnsiTheme="minorHAnsi" w:cstheme="minorHAnsi"/>
          <w:lang w:val="es-ES_tradnl"/>
        </w:rPr>
        <w:t xml:space="preserve">) que les ofrece el español, por otro, refiriéndose al hecho de que no son castigados si hablan la última lengua. Cabe mencionar que, como se puede notar cuando uno ve la película con mucha atención, Gaspar habla castellano con acento catalán. El hecho de que tenga un acento significa que el español tampoco es su lengua materna y que él mismo es bilingüe (o posiblemente plurilingüe). Uno podría preguntarse por qué Gaspar no optó simplemente por su propia lengua, el catalán, como ‘la lengua elegida’ en su </w:t>
      </w:r>
      <w:r w:rsidR="0065426D" w:rsidRPr="00B46949">
        <w:rPr>
          <w:rFonts w:asciiTheme="minorHAnsi" w:hAnsiTheme="minorHAnsi" w:cstheme="minorHAnsi"/>
          <w:lang w:val="es-ES_tradnl"/>
        </w:rPr>
        <w:t xml:space="preserve">nueva </w:t>
      </w:r>
      <w:r w:rsidRPr="00B46949">
        <w:rPr>
          <w:rFonts w:asciiTheme="minorHAnsi" w:hAnsiTheme="minorHAnsi" w:cstheme="minorHAnsi"/>
          <w:lang w:val="es-ES_tradnl"/>
        </w:rPr>
        <w:t xml:space="preserve">comunidad. Una respuesta posible podría ser que eligió el español porque era una lengua neutral, un tipo de </w:t>
      </w:r>
      <w:r w:rsidRPr="00B46949">
        <w:rPr>
          <w:rFonts w:asciiTheme="minorHAnsi" w:hAnsiTheme="minorHAnsi" w:cstheme="minorHAnsi"/>
          <w:i/>
          <w:lang w:val="es-ES_tradnl"/>
        </w:rPr>
        <w:t xml:space="preserve">lingua franca, </w:t>
      </w:r>
      <w:r w:rsidRPr="00B46949">
        <w:rPr>
          <w:rFonts w:asciiTheme="minorHAnsi" w:hAnsiTheme="minorHAnsi" w:cstheme="minorHAnsi"/>
          <w:lang w:val="es-ES_tradnl"/>
        </w:rPr>
        <w:t xml:space="preserve">que todavía no era de él ni de los niños. Sin embargo, no hay ninguna otra explicación en la película sobre esta elección de idioma, así que no </w:t>
      </w:r>
      <w:r w:rsidR="00E74D1A">
        <w:rPr>
          <w:rFonts w:asciiTheme="minorHAnsi" w:hAnsiTheme="minorHAnsi" w:cstheme="minorHAnsi"/>
          <w:lang w:val="es-ES_tradnl"/>
        </w:rPr>
        <w:t xml:space="preserve">se puede </w:t>
      </w:r>
      <w:r w:rsidRPr="00B46949">
        <w:rPr>
          <w:rFonts w:asciiTheme="minorHAnsi" w:hAnsiTheme="minorHAnsi" w:cstheme="minorHAnsi"/>
          <w:lang w:val="es-ES_tradnl"/>
        </w:rPr>
        <w:t>decir con certeza por qué eligió el español.</w:t>
      </w:r>
    </w:p>
    <w:p w14:paraId="64A43734" w14:textId="77777777" w:rsidR="00727C40" w:rsidRPr="00B46949" w:rsidRDefault="00727C40" w:rsidP="00727C40">
      <w:pPr>
        <w:spacing w:line="360" w:lineRule="auto"/>
        <w:jc w:val="both"/>
        <w:rPr>
          <w:rFonts w:asciiTheme="minorHAnsi" w:hAnsiTheme="minorHAnsi" w:cstheme="minorHAnsi"/>
          <w:lang w:val="es-ES_tradnl"/>
        </w:rPr>
      </w:pPr>
    </w:p>
    <w:p w14:paraId="0AE6A581" w14:textId="3E5E73D4" w:rsidR="00727C40" w:rsidRPr="00B46949" w:rsidRDefault="00727C40" w:rsidP="00BD5137">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El tercer elemento que contribuye a la naturaleza multilingüe de la película es la presencia de dos extranjeros, el etnógrafo alemán Theo y el </w:t>
      </w:r>
      <w:r w:rsidR="00682CFB" w:rsidRPr="00B46949">
        <w:rPr>
          <w:rFonts w:asciiTheme="minorHAnsi" w:hAnsiTheme="minorHAnsi" w:cstheme="minorHAnsi"/>
          <w:color w:val="000000" w:themeColor="text1"/>
          <w:lang w:val="es-ES_tradnl"/>
        </w:rPr>
        <w:t xml:space="preserve">botánico </w:t>
      </w:r>
      <w:r w:rsidRPr="00B46949">
        <w:rPr>
          <w:rFonts w:asciiTheme="minorHAnsi" w:hAnsiTheme="minorHAnsi" w:cstheme="minorHAnsi"/>
          <w:lang w:val="es-ES_tradnl"/>
        </w:rPr>
        <w:t>estadounidense Evan. En primer lugar, el personaje de Theo, que en muchos sentidos puede ser considerado como la figura del ‘</w:t>
      </w:r>
      <w:r w:rsidRPr="00B46949">
        <w:rPr>
          <w:rFonts w:asciiTheme="minorHAnsi" w:hAnsiTheme="minorHAnsi" w:cstheme="minorHAnsi"/>
          <w:i/>
          <w:lang w:val="es-ES_tradnl"/>
        </w:rPr>
        <w:t>outsider</w:t>
      </w:r>
      <w:r w:rsidRPr="00B46949">
        <w:rPr>
          <w:rFonts w:asciiTheme="minorHAnsi" w:hAnsiTheme="minorHAnsi" w:cstheme="minorHAnsi"/>
          <w:lang w:val="es-ES_tradnl"/>
        </w:rPr>
        <w:t xml:space="preserve"> occidental’. Theo es plurilingüe, habla alemán, español y, </w:t>
      </w:r>
      <w:r w:rsidR="008A498F">
        <w:rPr>
          <w:rFonts w:asciiTheme="minorHAnsi" w:hAnsiTheme="minorHAnsi" w:cstheme="minorHAnsi"/>
          <w:lang w:val="es-ES_tradnl"/>
        </w:rPr>
        <w:t>en</w:t>
      </w:r>
      <w:r w:rsidRPr="00B46949">
        <w:rPr>
          <w:rFonts w:asciiTheme="minorHAnsi" w:hAnsiTheme="minorHAnsi" w:cstheme="minorHAnsi"/>
          <w:lang w:val="es-ES_tradnl"/>
        </w:rPr>
        <w:t xml:space="preserve"> cierto </w:t>
      </w:r>
      <w:r w:rsidR="008A498F">
        <w:rPr>
          <w:rFonts w:asciiTheme="minorHAnsi" w:hAnsiTheme="minorHAnsi" w:cstheme="minorHAnsi"/>
          <w:lang w:val="es-ES_tradnl"/>
        </w:rPr>
        <w:t>grado</w:t>
      </w:r>
      <w:r w:rsidRPr="00B46949">
        <w:rPr>
          <w:rFonts w:asciiTheme="minorHAnsi" w:hAnsiTheme="minorHAnsi" w:cstheme="minorHAnsi"/>
          <w:lang w:val="es-ES_tradnl"/>
        </w:rPr>
        <w:t>, algunas lenguas indígenas (cohiuano y bará). Al ver la película, uno puede ver que Theo no sólo domina varios idiomas, sino que también parece tener una buena comprensión de las correspondientes culturas. Sin embargo, el chamán Karamakate, ciertamente al principio, no parece recibir a Theo con los brazos abiertos y, a pesar de los esfuerzos de este último, el chamán sigue percibiéndolo como ‘el otro’. Cuando Manduca llega por primera vez a la casa de Karamakate acompañado por Theo, que ya está bastante enfermo en ese momento, y pide su ayuda, el chamán le dice (en lengua tucan</w:t>
      </w:r>
      <w:r w:rsidR="00AA040C">
        <w:rPr>
          <w:rFonts w:asciiTheme="minorHAnsi" w:hAnsiTheme="minorHAnsi" w:cstheme="minorHAnsi"/>
          <w:lang w:val="es-ES_tradnl"/>
        </w:rPr>
        <w:t>o</w:t>
      </w:r>
      <w:r w:rsidRPr="00B46949">
        <w:rPr>
          <w:rFonts w:asciiTheme="minorHAnsi" w:hAnsiTheme="minorHAnsi" w:cstheme="minorHAnsi"/>
          <w:lang w:val="es-ES_tradnl"/>
        </w:rPr>
        <w:t xml:space="preserve">): "No soy como tú. No ayudo a los </w:t>
      </w:r>
      <w:r w:rsidRPr="00B46949">
        <w:rPr>
          <w:rFonts w:asciiTheme="minorHAnsi" w:hAnsiTheme="minorHAnsi" w:cstheme="minorHAnsi"/>
          <w:i/>
          <w:lang w:val="es-ES_tradnl"/>
        </w:rPr>
        <w:t>virakochas</w:t>
      </w:r>
      <w:r w:rsidRPr="00B46949">
        <w:rPr>
          <w:rFonts w:asciiTheme="minorHAnsi" w:hAnsiTheme="minorHAnsi" w:cstheme="minorHAnsi"/>
          <w:lang w:val="es-ES_tradnl"/>
        </w:rPr>
        <w:t xml:space="preserve">. </w:t>
      </w:r>
      <w:r w:rsidRPr="00B46949">
        <w:rPr>
          <w:rFonts w:asciiTheme="minorHAnsi" w:hAnsiTheme="minorHAnsi" w:cstheme="minorHAnsi"/>
          <w:lang w:val="es-ES_tradnl"/>
        </w:rPr>
        <w:lastRenderedPageBreak/>
        <w:t>Vete."</w:t>
      </w:r>
      <w:r w:rsidRPr="00B46949">
        <w:rPr>
          <w:rStyle w:val="Voetnootmarkering"/>
          <w:rFonts w:asciiTheme="minorHAnsi" w:hAnsiTheme="minorHAnsi" w:cstheme="minorHAnsi"/>
        </w:rPr>
        <w:footnoteReference w:id="60"/>
      </w:r>
      <w:r w:rsidRPr="00B46949">
        <w:rPr>
          <w:rFonts w:asciiTheme="minorHAnsi" w:hAnsiTheme="minorHAnsi" w:cstheme="minorHAnsi"/>
          <w:lang w:val="es-ES_tradnl"/>
        </w:rPr>
        <w:t xml:space="preserve"> </w:t>
      </w:r>
      <w:r w:rsidRPr="00B46949">
        <w:rPr>
          <w:rFonts w:asciiTheme="minorHAnsi" w:hAnsiTheme="minorHAnsi" w:cstheme="minorHAnsi"/>
          <w:i/>
          <w:lang w:val="es-ES_tradnl"/>
        </w:rPr>
        <w:t>Virakocha</w:t>
      </w:r>
      <w:r w:rsidRPr="00B46949">
        <w:rPr>
          <w:rFonts w:asciiTheme="minorHAnsi" w:hAnsiTheme="minorHAnsi" w:cstheme="minorHAnsi"/>
          <w:lang w:val="es-ES_tradnl"/>
        </w:rPr>
        <w:t xml:space="preserve"> es en realidad una deidad indígena, pero la palabra también </w:t>
      </w:r>
      <w:r w:rsidR="00682CFB" w:rsidRPr="00B46949">
        <w:rPr>
          <w:rFonts w:asciiTheme="minorHAnsi" w:hAnsiTheme="minorHAnsi" w:cstheme="minorHAnsi"/>
          <w:color w:val="000000" w:themeColor="text1"/>
          <w:lang w:val="es-ES_tradnl"/>
        </w:rPr>
        <w:t xml:space="preserve">la utilizan </w:t>
      </w:r>
      <w:r w:rsidRPr="00B46949">
        <w:rPr>
          <w:rFonts w:asciiTheme="minorHAnsi" w:hAnsiTheme="minorHAnsi" w:cstheme="minorHAnsi"/>
          <w:lang w:val="es-ES_tradnl"/>
        </w:rPr>
        <w:t xml:space="preserve">varias personas indígenas amazónicas para referirse a los invasores europeos, o a los europeos en general. En </w:t>
      </w:r>
      <w:r w:rsidR="00156D5D" w:rsidRPr="00B46949">
        <w:rPr>
          <w:rFonts w:asciiTheme="minorHAnsi" w:hAnsiTheme="minorHAnsi" w:cstheme="minorHAnsi"/>
          <w:color w:val="000000" w:themeColor="text1"/>
          <w:lang w:val="es-ES_tradnl"/>
        </w:rPr>
        <w:t xml:space="preserve">un determinado momento </w:t>
      </w:r>
      <w:r w:rsidRPr="00B46949">
        <w:rPr>
          <w:rFonts w:asciiTheme="minorHAnsi" w:hAnsiTheme="minorHAnsi" w:cstheme="minorHAnsi"/>
          <w:lang w:val="es-ES_tradnl"/>
        </w:rPr>
        <w:t>Theo dice "ayúmpari</w:t>
      </w:r>
      <w:r w:rsidR="009B419C">
        <w:rPr>
          <w:rFonts w:asciiTheme="minorHAnsi" w:hAnsiTheme="minorHAnsi" w:cstheme="minorHAnsi"/>
          <w:lang w:val="es-ES_tradnl"/>
        </w:rPr>
        <w:t>” [00:</w:t>
      </w:r>
      <w:r w:rsidR="005E2EAE">
        <w:rPr>
          <w:rFonts w:asciiTheme="minorHAnsi" w:hAnsiTheme="minorHAnsi" w:cstheme="minorHAnsi"/>
          <w:lang w:val="es-ES_tradnl"/>
        </w:rPr>
        <w:t>04:24]</w:t>
      </w:r>
      <w:r w:rsidRPr="00B46949">
        <w:rPr>
          <w:rFonts w:asciiTheme="minorHAnsi" w:hAnsiTheme="minorHAnsi" w:cstheme="minorHAnsi"/>
          <w:lang w:val="es-ES_tradnl"/>
        </w:rPr>
        <w:t xml:space="preserve">, un dicho en cohiuano, la lengua materna de Karamakate, que se usa para saludar a alguien. El hecho de que Theo </w:t>
      </w:r>
      <w:r w:rsidR="00156D5D" w:rsidRPr="00B46949">
        <w:rPr>
          <w:rFonts w:asciiTheme="minorHAnsi" w:hAnsiTheme="minorHAnsi" w:cstheme="minorHAnsi"/>
          <w:lang w:val="es-ES_tradnl"/>
        </w:rPr>
        <w:t>haga</w:t>
      </w:r>
      <w:r w:rsidRPr="00B46949">
        <w:rPr>
          <w:rFonts w:asciiTheme="minorHAnsi" w:hAnsiTheme="minorHAnsi" w:cstheme="minorHAnsi"/>
          <w:lang w:val="es-ES_tradnl"/>
        </w:rPr>
        <w:t xml:space="preserve"> el esfuerzo de hablar el idioma del chamán no parece convencer a Karamakate. En su libro </w:t>
      </w:r>
      <w:r w:rsidRPr="00B46949">
        <w:rPr>
          <w:rFonts w:asciiTheme="minorHAnsi" w:hAnsiTheme="minorHAnsi" w:cstheme="minorHAnsi"/>
          <w:i/>
          <w:lang w:val="es-ES_tradnl"/>
        </w:rPr>
        <w:t>Orientalism</w:t>
      </w:r>
      <w:r w:rsidRPr="00B46949">
        <w:rPr>
          <w:rStyle w:val="Voetnootmarkering"/>
          <w:rFonts w:asciiTheme="minorHAnsi" w:hAnsiTheme="minorHAnsi" w:cstheme="minorHAnsi"/>
          <w:i/>
        </w:rPr>
        <w:footnoteReference w:id="61"/>
      </w:r>
      <w:r w:rsidRPr="00B46949">
        <w:rPr>
          <w:rFonts w:asciiTheme="minorHAnsi" w:hAnsiTheme="minorHAnsi" w:cstheme="minorHAnsi"/>
          <w:lang w:val="es-ES_tradnl"/>
        </w:rPr>
        <w:t xml:space="preserve">, Edward Said argumenta que Occidente ha reducido a las sociedades orientales a una simple esencia, lo que facilita su comprensión. </w:t>
      </w:r>
      <w:r w:rsidR="00690903" w:rsidRPr="00B46949">
        <w:rPr>
          <w:rFonts w:asciiTheme="minorHAnsi" w:hAnsiTheme="minorHAnsi" w:cstheme="minorHAnsi"/>
          <w:color w:val="000000" w:themeColor="text1"/>
          <w:lang w:val="es-ES_tradnl"/>
        </w:rPr>
        <w:t>Además, Said explica que las sociedades occidentales son vistas como superiores. Se puede decir que lo contrario de esto</w:t>
      </w:r>
      <w:r w:rsidR="00690903" w:rsidRPr="00B46949">
        <w:rPr>
          <w:rFonts w:asciiTheme="minorHAnsi" w:hAnsiTheme="minorHAnsi" w:cstheme="minorHAnsi"/>
          <w:strike/>
          <w:color w:val="000000" w:themeColor="text1"/>
          <w:lang w:val="es-ES_tradnl"/>
        </w:rPr>
        <w:t>,</w:t>
      </w:r>
      <w:r w:rsidR="00690903" w:rsidRPr="00B46949">
        <w:rPr>
          <w:rFonts w:asciiTheme="minorHAnsi" w:hAnsiTheme="minorHAnsi" w:cstheme="minorHAnsi"/>
          <w:color w:val="000000" w:themeColor="text1"/>
          <w:lang w:val="es-ES_tradnl"/>
        </w:rPr>
        <w:t xml:space="preserve"> es lo que hace Karamakate al esencializar Occidente y ver su propia cultura como superior. Analógicamente, se podría llamar a esto ‘occidentalismo’</w:t>
      </w:r>
      <w:r w:rsidRPr="00B46949">
        <w:rPr>
          <w:rFonts w:asciiTheme="minorHAnsi" w:hAnsiTheme="minorHAnsi" w:cstheme="minorHAnsi"/>
          <w:lang w:val="es-ES_tradnl"/>
        </w:rPr>
        <w:t>, aunque debemos tener cuidado con este término, ya que Ian Buruma y Avishai Margalit</w:t>
      </w:r>
      <w:r w:rsidRPr="00B46949">
        <w:rPr>
          <w:rStyle w:val="Voetnootmarkering"/>
          <w:rFonts w:asciiTheme="minorHAnsi" w:hAnsiTheme="minorHAnsi" w:cstheme="minorHAnsi"/>
        </w:rPr>
        <w:footnoteReference w:id="62"/>
      </w:r>
      <w:r w:rsidRPr="00B46949">
        <w:rPr>
          <w:rFonts w:asciiTheme="minorHAnsi" w:hAnsiTheme="minorHAnsi" w:cstheme="minorHAnsi"/>
          <w:lang w:val="es-ES_tradnl"/>
        </w:rPr>
        <w:t xml:space="preserve"> ya lo acuñaron y se referían a algo diferente. Sin embargo, no hay duda de que Karamakate percibe a Theo como 'el otro', y para él Theo simplemente es un </w:t>
      </w:r>
      <w:r w:rsidRPr="00B46949">
        <w:rPr>
          <w:rFonts w:asciiTheme="minorHAnsi" w:hAnsiTheme="minorHAnsi" w:cstheme="minorHAnsi"/>
          <w:i/>
          <w:lang w:val="es-ES_tradnl"/>
        </w:rPr>
        <w:t>gringo</w:t>
      </w:r>
      <w:r w:rsidRPr="00B46949">
        <w:rPr>
          <w:rFonts w:asciiTheme="minorHAnsi" w:hAnsiTheme="minorHAnsi" w:cstheme="minorHAnsi"/>
          <w:lang w:val="es-ES_tradnl"/>
        </w:rPr>
        <w:t xml:space="preserve"> tonto que lleva una maleta pesada a través de una selva feroz. Para Theo, estas maletas, que en su mayoría contienen sus cuadernos </w:t>
      </w:r>
      <w:r w:rsidR="00D06687">
        <w:rPr>
          <w:rFonts w:asciiTheme="minorHAnsi" w:hAnsiTheme="minorHAnsi" w:cstheme="minorHAnsi"/>
          <w:lang w:val="es-ES_tradnl"/>
        </w:rPr>
        <w:t xml:space="preserve">de </w:t>
      </w:r>
      <w:r w:rsidRPr="00B46949">
        <w:rPr>
          <w:rFonts w:asciiTheme="minorHAnsi" w:hAnsiTheme="minorHAnsi" w:cstheme="minorHAnsi"/>
          <w:lang w:val="es-ES_tradnl"/>
        </w:rPr>
        <w:t xml:space="preserve">viaje, son su única conexión con su </w:t>
      </w:r>
      <w:r w:rsidRPr="00B46949">
        <w:rPr>
          <w:rFonts w:asciiTheme="minorHAnsi" w:hAnsiTheme="minorHAnsi" w:cstheme="minorHAnsi"/>
          <w:i/>
          <w:lang w:val="es-ES_tradnl"/>
        </w:rPr>
        <w:t>Heimat</w:t>
      </w:r>
      <w:r w:rsidRPr="00B46949">
        <w:rPr>
          <w:rFonts w:asciiTheme="minorHAnsi" w:hAnsiTheme="minorHAnsi" w:cstheme="minorHAnsi"/>
          <w:lang w:val="es-ES_tradnl"/>
        </w:rPr>
        <w:t xml:space="preserve"> y tienen un gran valor, pero para Karamakate demuestran que Theo es materialista. Se podría decir que, a pesar de los esfuerzos lingüísticos de Theo, </w:t>
      </w:r>
      <w:r w:rsidR="003A3E9E" w:rsidRPr="00B46949">
        <w:rPr>
          <w:rFonts w:asciiTheme="minorHAnsi" w:hAnsiTheme="minorHAnsi" w:cstheme="minorHAnsi"/>
          <w:color w:val="000000" w:themeColor="text1"/>
          <w:lang w:val="es-ES_tradnl"/>
        </w:rPr>
        <w:t xml:space="preserve">lo seguirá viendo </w:t>
      </w:r>
      <w:r w:rsidRPr="00B46949">
        <w:rPr>
          <w:rFonts w:asciiTheme="minorHAnsi" w:hAnsiTheme="minorHAnsi" w:cstheme="minorHAnsi"/>
          <w:lang w:val="es-ES_tradnl"/>
        </w:rPr>
        <w:t xml:space="preserve">como ‘el otro’, como la persona que representa la cultura occidental. </w:t>
      </w:r>
    </w:p>
    <w:p w14:paraId="4D67F0A6" w14:textId="280FFEBE" w:rsidR="00727C40" w:rsidRPr="00B46949" w:rsidRDefault="00727C40" w:rsidP="00727C40">
      <w:pPr>
        <w:spacing w:line="360" w:lineRule="auto"/>
        <w:jc w:val="both"/>
        <w:rPr>
          <w:rFonts w:asciiTheme="minorHAnsi" w:hAnsiTheme="minorHAnsi" w:cstheme="minorHAnsi"/>
          <w:lang w:val="es-ES_tradnl"/>
        </w:rPr>
      </w:pPr>
    </w:p>
    <w:p w14:paraId="2787DF48" w14:textId="54C9745B"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Un concepto </w:t>
      </w:r>
      <w:r w:rsidR="009B41B9">
        <w:rPr>
          <w:rFonts w:asciiTheme="minorHAnsi" w:hAnsiTheme="minorHAnsi" w:cstheme="minorHAnsi"/>
          <w:lang w:val="es-ES_tradnl"/>
        </w:rPr>
        <w:t>interesante</w:t>
      </w:r>
      <w:r w:rsidRPr="00B46949">
        <w:rPr>
          <w:rFonts w:asciiTheme="minorHAnsi" w:hAnsiTheme="minorHAnsi" w:cstheme="minorHAnsi"/>
          <w:lang w:val="es-ES_tradnl"/>
        </w:rPr>
        <w:t xml:space="preserve"> con respecto a la actitud de Karamakate hacia Theo, es la llamada hipótesis de Sapir-Whorf. </w:t>
      </w:r>
      <w:r w:rsidRPr="00B46949">
        <w:rPr>
          <w:rFonts w:asciiTheme="minorHAnsi" w:hAnsiTheme="minorHAnsi" w:cstheme="minorHAnsi"/>
          <w:lang w:val="en-US"/>
        </w:rPr>
        <w:t xml:space="preserve">John Edwards </w:t>
      </w:r>
      <w:r w:rsidRPr="001E3D5D">
        <w:rPr>
          <w:rFonts w:asciiTheme="minorHAnsi" w:hAnsiTheme="minorHAnsi" w:cstheme="minorHAnsi"/>
          <w:lang w:val="en-US"/>
        </w:rPr>
        <w:t>describió este concepto en su libro</w:t>
      </w:r>
      <w:r w:rsidRPr="00B46949">
        <w:rPr>
          <w:rFonts w:asciiTheme="minorHAnsi" w:hAnsiTheme="minorHAnsi" w:cstheme="minorHAnsi"/>
          <w:lang w:val="en-US"/>
        </w:rPr>
        <w:t xml:space="preserve"> </w:t>
      </w:r>
      <w:r w:rsidRPr="00B46949">
        <w:rPr>
          <w:rFonts w:asciiTheme="minorHAnsi" w:hAnsiTheme="minorHAnsi" w:cstheme="minorHAnsi"/>
          <w:i/>
          <w:shd w:val="clear" w:color="auto" w:fill="FFFFFF"/>
          <w:lang w:val="en-US"/>
        </w:rPr>
        <w:t>Multilingualism</w:t>
      </w:r>
      <w:r w:rsidRPr="00B46949">
        <w:rPr>
          <w:rFonts w:asciiTheme="minorHAnsi" w:hAnsiTheme="minorHAnsi" w:cstheme="minorHAnsi"/>
          <w:shd w:val="clear" w:color="auto" w:fill="FFFFFF"/>
          <w:lang w:val="en-US"/>
        </w:rPr>
        <w:t>: “The ‘Sapir-Whorf hypothesis’, bluntly stated, is that different languages carve up, and allow perception of, reality in different ways and that, therefore, the language one speaks determines the way one thinks.”</w:t>
      </w:r>
      <w:r w:rsidRPr="00B46949">
        <w:rPr>
          <w:rStyle w:val="Voetnootmarkering"/>
          <w:rFonts w:asciiTheme="minorHAnsi" w:hAnsiTheme="minorHAnsi" w:cstheme="minorHAnsi"/>
          <w:shd w:val="clear" w:color="auto" w:fill="FFFFFF"/>
          <w:lang w:val="en-US"/>
        </w:rPr>
        <w:footnoteReference w:id="63"/>
      </w:r>
      <w:r w:rsidRPr="00B46949">
        <w:rPr>
          <w:rFonts w:asciiTheme="minorHAnsi" w:hAnsiTheme="minorHAnsi" w:cstheme="minorHAnsi"/>
          <w:lang w:val="es-ES_tradnl"/>
        </w:rPr>
        <w:t xml:space="preserve">. Aplicando esta hipótesis a la película, se podría decir que simplemente no es posible que Theo y Karamakate </w:t>
      </w:r>
      <w:r w:rsidR="009F2312" w:rsidRPr="00B46949">
        <w:rPr>
          <w:rFonts w:asciiTheme="minorHAnsi" w:hAnsiTheme="minorHAnsi" w:cstheme="minorHAnsi"/>
          <w:lang w:val="es-ES_tradnl"/>
        </w:rPr>
        <w:t xml:space="preserve">se </w:t>
      </w:r>
      <w:r w:rsidRPr="00B46949">
        <w:rPr>
          <w:rFonts w:asciiTheme="minorHAnsi" w:hAnsiTheme="minorHAnsi" w:cstheme="minorHAnsi"/>
          <w:lang w:val="es-ES_tradnl"/>
        </w:rPr>
        <w:t>entiendan el uno al otro, dado el hecho de que sus diferentes lenguas maternas hacen que percib</w:t>
      </w:r>
      <w:r w:rsidR="00035E24">
        <w:rPr>
          <w:rFonts w:asciiTheme="minorHAnsi" w:hAnsiTheme="minorHAnsi" w:cstheme="minorHAnsi"/>
          <w:lang w:val="es-ES_tradnl"/>
        </w:rPr>
        <w:t>a</w:t>
      </w:r>
      <w:r w:rsidRPr="00B46949">
        <w:rPr>
          <w:rFonts w:asciiTheme="minorHAnsi" w:hAnsiTheme="minorHAnsi" w:cstheme="minorHAnsi"/>
          <w:lang w:val="es-ES_tradnl"/>
        </w:rPr>
        <w:t xml:space="preserve">n las cosas de una manera </w:t>
      </w:r>
      <w:r w:rsidR="00925B3B" w:rsidRPr="00B46949">
        <w:rPr>
          <w:rFonts w:asciiTheme="minorHAnsi" w:hAnsiTheme="minorHAnsi" w:cstheme="minorHAnsi"/>
          <w:lang w:val="es-ES_tradnl"/>
        </w:rPr>
        <w:t>distinta</w:t>
      </w:r>
      <w:r w:rsidRPr="00B46949">
        <w:rPr>
          <w:rFonts w:asciiTheme="minorHAnsi" w:hAnsiTheme="minorHAnsi" w:cstheme="minorHAnsi"/>
          <w:lang w:val="es-ES_tradnl"/>
        </w:rPr>
        <w:t xml:space="preserve">. Basándose en la hipótesis de Sapir-Whorf, se puede suponer entonces que los hablantes de diferentes lenguas maternas, como Theo y Karamakate, tienen enfoques tan diferentes del mundo que nunca sería posible que se entendieran totalmente. Esta `prohibición’ de que ellos </w:t>
      </w:r>
      <w:r w:rsidRPr="00B46949">
        <w:rPr>
          <w:rFonts w:asciiTheme="minorHAnsi" w:hAnsiTheme="minorHAnsi" w:cstheme="minorHAnsi"/>
          <w:lang w:val="es-ES_tradnl"/>
        </w:rPr>
        <w:lastRenderedPageBreak/>
        <w:t xml:space="preserve">se entiendan verdaderamente tiene como resultado que Theo siempre será percibido como `el otro' por el chamán. Además, también se puede deducir de la hipótesis que Theo tiende a dejar atrás sus ‘creencias occidentales’ cuando no habla alemán y se posiciona más abierto a las prácticas indígenas, como tomar plantas </w:t>
      </w:r>
      <w:r w:rsidR="0023787D" w:rsidRPr="00B46949">
        <w:rPr>
          <w:rFonts w:asciiTheme="minorHAnsi" w:hAnsiTheme="minorHAnsi" w:cstheme="minorHAnsi"/>
          <w:color w:val="000000" w:themeColor="text1"/>
          <w:lang w:val="es-ES_tradnl"/>
        </w:rPr>
        <w:t xml:space="preserve">alucinógenas </w:t>
      </w:r>
      <w:r w:rsidRPr="00B46949">
        <w:rPr>
          <w:rFonts w:asciiTheme="minorHAnsi" w:hAnsiTheme="minorHAnsi" w:cstheme="minorHAnsi"/>
          <w:lang w:val="es-ES_tradnl"/>
        </w:rPr>
        <w:t xml:space="preserve">para obtener percepciones espirituales, ya que hablar en un idioma diferente cambia su forma de pensar. Es como si se convirtiera en una persona </w:t>
      </w:r>
      <w:r w:rsidR="0023787D" w:rsidRPr="00B46949">
        <w:rPr>
          <w:rFonts w:asciiTheme="minorHAnsi" w:hAnsiTheme="minorHAnsi" w:cstheme="minorHAnsi"/>
          <w:color w:val="000000" w:themeColor="text1"/>
          <w:lang w:val="es-ES_tradnl"/>
        </w:rPr>
        <w:t xml:space="preserve">distinta </w:t>
      </w:r>
      <w:r w:rsidRPr="00B46949">
        <w:rPr>
          <w:rFonts w:asciiTheme="minorHAnsi" w:hAnsiTheme="minorHAnsi" w:cstheme="minorHAnsi"/>
          <w:lang w:val="es-ES_tradnl"/>
        </w:rPr>
        <w:t>cuando habla otro idioma, o como si descubriera una parte nueva y desconocida de su personalidad.</w:t>
      </w:r>
    </w:p>
    <w:p w14:paraId="228D91DE" w14:textId="77777777" w:rsidR="00727C40" w:rsidRPr="00B46949" w:rsidRDefault="00727C40" w:rsidP="00727C40">
      <w:pPr>
        <w:spacing w:line="360" w:lineRule="auto"/>
        <w:jc w:val="both"/>
        <w:rPr>
          <w:rFonts w:asciiTheme="minorHAnsi" w:hAnsiTheme="minorHAnsi" w:cstheme="minorHAnsi"/>
          <w:lang w:val="es-ES_tradnl"/>
        </w:rPr>
      </w:pPr>
    </w:p>
    <w:p w14:paraId="2C21BAC8" w14:textId="3A53160A" w:rsidR="00727C40" w:rsidRPr="00BD3FD6" w:rsidRDefault="00727C40" w:rsidP="00727C40">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lang w:val="es-ES_tradnl"/>
        </w:rPr>
        <w:t xml:space="preserve">Otro concepto relevante es el de </w:t>
      </w:r>
      <w:r w:rsidRPr="009B41B9">
        <w:rPr>
          <w:rFonts w:asciiTheme="minorHAnsi" w:hAnsiTheme="minorHAnsi" w:cstheme="minorHAnsi"/>
          <w:i/>
          <w:shd w:val="clear" w:color="auto" w:fill="FFFFFF"/>
          <w:lang w:val="es-ES_tradnl"/>
        </w:rPr>
        <w:t>language attitudes</w:t>
      </w:r>
      <w:r w:rsidRPr="00B46949">
        <w:rPr>
          <w:rFonts w:asciiTheme="minorHAnsi" w:hAnsiTheme="minorHAnsi" w:cstheme="minorHAnsi"/>
          <w:shd w:val="clear" w:color="auto" w:fill="FFFFFF"/>
          <w:lang w:val="es-ES_tradnl"/>
        </w:rPr>
        <w:t xml:space="preserve">. </w:t>
      </w:r>
      <w:r w:rsidRPr="00B46949">
        <w:rPr>
          <w:rFonts w:asciiTheme="minorHAnsi" w:hAnsiTheme="minorHAnsi" w:cstheme="minorHAnsi"/>
          <w:shd w:val="clear" w:color="auto" w:fill="FFFFFF"/>
          <w:lang w:val="en-US"/>
        </w:rPr>
        <w:t>“Language attitudes, […] are better understood as attitudes towards the members of language communities, and, […], are often allied with powerful protective sentiments for one’s own group.”</w:t>
      </w:r>
      <w:r w:rsidRPr="00B46949">
        <w:rPr>
          <w:rStyle w:val="Voetnootmarkering"/>
          <w:rFonts w:asciiTheme="minorHAnsi" w:hAnsiTheme="minorHAnsi" w:cstheme="minorHAnsi"/>
          <w:shd w:val="clear" w:color="auto" w:fill="FFFFFF"/>
          <w:lang w:val="en-US"/>
        </w:rPr>
        <w:footnoteReference w:id="64"/>
      </w:r>
      <w:r w:rsidRPr="00B46949">
        <w:rPr>
          <w:rFonts w:asciiTheme="minorHAnsi" w:hAnsiTheme="minorHAnsi" w:cstheme="minorHAnsi"/>
          <w:shd w:val="clear" w:color="auto" w:fill="FFFFFF"/>
          <w:lang w:val="es-ES_tradnl"/>
        </w:rPr>
        <w:t>.</w:t>
      </w:r>
      <w:r w:rsidRPr="00B46949">
        <w:rPr>
          <w:rFonts w:asciiTheme="minorHAnsi" w:hAnsiTheme="minorHAnsi" w:cstheme="minorHAnsi"/>
          <w:lang w:val="es-ES_tradnl"/>
        </w:rPr>
        <w:t xml:space="preserve"> Como se mencionó anteriormente, Karamakate no se lleva </w:t>
      </w:r>
      <w:r w:rsidR="00035E24">
        <w:rPr>
          <w:rFonts w:asciiTheme="minorHAnsi" w:hAnsiTheme="minorHAnsi" w:cstheme="minorHAnsi"/>
          <w:lang w:val="es-ES_tradnl"/>
        </w:rPr>
        <w:t>muy</w:t>
      </w:r>
      <w:r w:rsidRPr="00B46949">
        <w:rPr>
          <w:rFonts w:asciiTheme="minorHAnsi" w:hAnsiTheme="minorHAnsi" w:cstheme="minorHAnsi"/>
          <w:lang w:val="es-ES_tradnl"/>
        </w:rPr>
        <w:t xml:space="preserve"> bien con Theo, </w:t>
      </w:r>
      <w:r w:rsidR="0023787D" w:rsidRPr="00B46949">
        <w:rPr>
          <w:rFonts w:asciiTheme="minorHAnsi" w:hAnsiTheme="minorHAnsi" w:cstheme="minorHAnsi"/>
          <w:color w:val="000000" w:themeColor="text1"/>
          <w:lang w:val="es-ES_tradnl"/>
        </w:rPr>
        <w:t>y esto podría deberse al hecho de que el primero está muy orgulloso de sus raíces y protege su propio idioma</w:t>
      </w:r>
      <w:r w:rsidRPr="00B46949">
        <w:rPr>
          <w:rFonts w:asciiTheme="minorHAnsi" w:hAnsiTheme="minorHAnsi" w:cstheme="minorHAnsi"/>
          <w:lang w:val="es-ES_tradnl"/>
        </w:rPr>
        <w:t>.</w:t>
      </w:r>
      <w:r w:rsidR="003D6CA4" w:rsidRPr="00B46949">
        <w:rPr>
          <w:rFonts w:asciiTheme="minorHAnsi" w:hAnsiTheme="minorHAnsi" w:cstheme="minorHAnsi"/>
          <w:color w:val="000000" w:themeColor="text1"/>
          <w:lang w:val="es-ES_tradnl"/>
        </w:rPr>
        <w:t xml:space="preserve"> La presencia de Theo </w:t>
      </w:r>
      <w:r w:rsidR="009832D7">
        <w:rPr>
          <w:rFonts w:asciiTheme="minorHAnsi" w:hAnsiTheme="minorHAnsi" w:cstheme="minorHAnsi"/>
          <w:color w:val="000000" w:themeColor="text1"/>
          <w:lang w:val="es-ES_tradnl"/>
        </w:rPr>
        <w:t>provoca que</w:t>
      </w:r>
      <w:r w:rsidR="003D6CA4" w:rsidRPr="00B46949">
        <w:rPr>
          <w:rFonts w:asciiTheme="minorHAnsi" w:hAnsiTheme="minorHAnsi" w:cstheme="minorHAnsi"/>
          <w:color w:val="000000" w:themeColor="text1"/>
          <w:lang w:val="es-ES_tradnl"/>
        </w:rPr>
        <w:t xml:space="preserve"> Karamakate a hablar español en determinadas ocasiones, de lo que culpa a aquel. Karamakate quiere aferrarse a su propio idioma tanto como le sea posible, por eso</w:t>
      </w:r>
      <w:r w:rsidR="00D94D8C">
        <w:rPr>
          <w:rFonts w:asciiTheme="minorHAnsi" w:hAnsiTheme="minorHAnsi" w:cstheme="minorHAnsi"/>
          <w:strike/>
          <w:color w:val="000000" w:themeColor="text1"/>
          <w:lang w:val="es-ES_tradnl"/>
        </w:rPr>
        <w:t xml:space="preserve"> </w:t>
      </w:r>
      <w:r w:rsidR="003D6CA4" w:rsidRPr="00B46949">
        <w:rPr>
          <w:rFonts w:asciiTheme="minorHAnsi" w:hAnsiTheme="minorHAnsi" w:cstheme="minorHAnsi"/>
          <w:color w:val="000000" w:themeColor="text1"/>
          <w:lang w:val="es-ES_tradnl"/>
        </w:rPr>
        <w:t xml:space="preserve">no le gusta que le saquen de su ‘zona de confort’, algo que ocurre cuando tiene que hablar en otros idiomas. </w:t>
      </w:r>
      <w:r w:rsidR="003D6CA4" w:rsidRPr="00B46949">
        <w:rPr>
          <w:rFonts w:asciiTheme="minorHAnsi" w:hAnsiTheme="minorHAnsi" w:cstheme="minorHAnsi"/>
          <w:color w:val="000000" w:themeColor="text1"/>
          <w:lang w:val="en-US"/>
        </w:rPr>
        <w:t>“</w:t>
      </w:r>
      <w:r w:rsidR="003D6CA4" w:rsidRPr="00B46949">
        <w:rPr>
          <w:rFonts w:asciiTheme="minorHAnsi" w:hAnsiTheme="minorHAnsi" w:cstheme="minorHAnsi"/>
          <w:color w:val="000000" w:themeColor="text1"/>
          <w:shd w:val="clear" w:color="auto" w:fill="FFFFFF"/>
          <w:lang w:val="en-US"/>
        </w:rPr>
        <w:t>Questions of language, […], of the protection of threatened collectivities are, as has been implied, especially significant for minority groups.”</w:t>
      </w:r>
      <w:r w:rsidR="003D6CA4" w:rsidRPr="00B46949">
        <w:rPr>
          <w:rStyle w:val="Voetnootmarkering"/>
          <w:rFonts w:asciiTheme="minorHAnsi" w:hAnsiTheme="minorHAnsi" w:cstheme="minorHAnsi"/>
          <w:color w:val="000000" w:themeColor="text1"/>
          <w:shd w:val="clear" w:color="auto" w:fill="FFFFFF"/>
          <w:lang w:val="en-US"/>
        </w:rPr>
        <w:footnoteReference w:id="65"/>
      </w:r>
      <w:r w:rsidR="003D6CA4" w:rsidRPr="00B46949">
        <w:rPr>
          <w:rFonts w:asciiTheme="minorHAnsi" w:hAnsiTheme="minorHAnsi" w:cstheme="minorHAnsi"/>
          <w:color w:val="000000" w:themeColor="text1"/>
          <w:shd w:val="clear" w:color="auto" w:fill="FFFFFF"/>
          <w:lang w:val="en-US"/>
        </w:rPr>
        <w:t xml:space="preserve">, </w:t>
      </w:r>
      <w:r w:rsidR="003D6CA4" w:rsidRPr="001E3D5D">
        <w:rPr>
          <w:rFonts w:asciiTheme="minorHAnsi" w:hAnsiTheme="minorHAnsi" w:cstheme="minorHAnsi"/>
          <w:color w:val="000000" w:themeColor="text1"/>
          <w:lang w:val="en-US"/>
        </w:rPr>
        <w:t xml:space="preserve">mencionado en el </w:t>
      </w:r>
      <w:r w:rsidR="00D3444E" w:rsidRPr="001E3D5D">
        <w:rPr>
          <w:rFonts w:asciiTheme="minorHAnsi" w:hAnsiTheme="minorHAnsi" w:cstheme="minorHAnsi"/>
          <w:color w:val="000000" w:themeColor="text1"/>
          <w:lang w:val="en-US"/>
        </w:rPr>
        <w:t xml:space="preserve">mismo </w:t>
      </w:r>
      <w:r w:rsidR="003D6CA4" w:rsidRPr="001E3D5D">
        <w:rPr>
          <w:rFonts w:asciiTheme="minorHAnsi" w:hAnsiTheme="minorHAnsi" w:cstheme="minorHAnsi"/>
          <w:color w:val="000000" w:themeColor="text1"/>
          <w:lang w:val="en-US"/>
        </w:rPr>
        <w:t>libro de Edwards, también se puede aplicar al caso de Karamakate.</w:t>
      </w:r>
      <w:r w:rsidR="003D6CA4" w:rsidRPr="00B46949">
        <w:rPr>
          <w:rFonts w:asciiTheme="minorHAnsi" w:hAnsiTheme="minorHAnsi" w:cstheme="minorHAnsi"/>
          <w:color w:val="000000" w:themeColor="text1"/>
          <w:lang w:val="en-US"/>
        </w:rPr>
        <w:t xml:space="preserve"> </w:t>
      </w:r>
      <w:r w:rsidR="003D6CA4" w:rsidRPr="00B46949">
        <w:rPr>
          <w:rFonts w:asciiTheme="minorHAnsi" w:hAnsiTheme="minorHAnsi" w:cstheme="minorHAnsi"/>
          <w:color w:val="000000" w:themeColor="text1"/>
          <w:lang w:val="es-ES_tradnl"/>
        </w:rPr>
        <w:t xml:space="preserve">Es el último superviviente de una tribu indígena, por lo que se puede decir que pertenece claramente a un grupo minoritario. Como resultado, se siente aún más protector de su identidad (cultural), la cual está fuertemente relacionada con la lengua que habla. Por lo tanto, puede sentirse amenazado cuando necesite explicarse o hablar español. También vale la pena mencionar que Karamakate se siente emocionalmente conectado con su lengua materna, el cohiuano. Más aún si se tiene en cuenta que es el último superviviente de su tribu y, en consecuencia, el último hablante conocido de esta lengua. La lengua que habla es, por tanto, un recuerdo constante de su identidad y de su pasado, algo análogo a lo que la lengua materna significaba para los huérfanos del caucho, como se ha mencionado anteriormente. Sin embargo, a pesar de su clara preferencia por el cohiuano, el chamán es en realidad plurilingüe. Como resultado, </w:t>
      </w:r>
      <w:r w:rsidR="003D6CA4" w:rsidRPr="00B46949">
        <w:rPr>
          <w:rFonts w:asciiTheme="minorHAnsi" w:hAnsiTheme="minorHAnsi" w:cstheme="minorHAnsi"/>
          <w:color w:val="000000" w:themeColor="text1"/>
          <w:lang w:val="es-ES_tradnl"/>
        </w:rPr>
        <w:lastRenderedPageBreak/>
        <w:t xml:space="preserve">a lo largo de la película </w:t>
      </w:r>
      <w:r w:rsidR="004C68F5" w:rsidRPr="004C68F5">
        <w:rPr>
          <w:rFonts w:asciiTheme="minorHAnsi" w:hAnsiTheme="minorHAnsi" w:cstheme="minorHAnsi"/>
          <w:color w:val="000000" w:themeColor="text1"/>
          <w:lang w:val="es-ES_tradnl"/>
        </w:rPr>
        <w:t xml:space="preserve">a </w:t>
      </w:r>
      <w:r w:rsidR="004C68F5" w:rsidRPr="00EE5B37">
        <w:rPr>
          <w:rFonts w:asciiTheme="minorHAnsi" w:hAnsiTheme="minorHAnsi" w:cstheme="minorHAnsi"/>
          <w:color w:val="000000" w:themeColor="text1"/>
          <w:lang w:val="es-ES_tradnl"/>
        </w:rPr>
        <w:t xml:space="preserve">menudo </w:t>
      </w:r>
      <w:r w:rsidR="0015312A" w:rsidRPr="00EE5B37">
        <w:rPr>
          <w:rFonts w:asciiTheme="minorHAnsi" w:hAnsiTheme="minorHAnsi" w:cstheme="minorHAnsi"/>
          <w:color w:val="000000" w:themeColor="text1"/>
          <w:lang w:val="es-ES_tradnl"/>
        </w:rPr>
        <w:t>actúa</w:t>
      </w:r>
      <w:r w:rsidR="004C68F5" w:rsidRPr="00EE5B37">
        <w:rPr>
          <w:rFonts w:asciiTheme="minorHAnsi" w:hAnsiTheme="minorHAnsi" w:cstheme="minorHAnsi"/>
          <w:color w:val="000000" w:themeColor="text1"/>
          <w:lang w:val="es-ES_tradnl"/>
        </w:rPr>
        <w:t xml:space="preserve"> como</w:t>
      </w:r>
      <w:r w:rsidR="004C68F5" w:rsidRPr="004C68F5">
        <w:rPr>
          <w:rFonts w:asciiTheme="minorHAnsi" w:hAnsiTheme="minorHAnsi" w:cstheme="minorHAnsi"/>
          <w:color w:val="000000" w:themeColor="text1"/>
          <w:lang w:val="es-ES_tradnl"/>
        </w:rPr>
        <w:t xml:space="preserve"> intérprete, ya que habla con fluidez varias lenguas indígenas</w:t>
      </w:r>
      <w:r w:rsidR="0042369C">
        <w:rPr>
          <w:rFonts w:asciiTheme="minorHAnsi" w:hAnsiTheme="minorHAnsi" w:cstheme="minorHAnsi"/>
          <w:color w:val="000000" w:themeColor="text1"/>
          <w:lang w:val="es-ES_tradnl"/>
        </w:rPr>
        <w:t>.</w:t>
      </w:r>
    </w:p>
    <w:p w14:paraId="250748EC" w14:textId="77777777" w:rsidR="00727C40" w:rsidRPr="00B46949" w:rsidRDefault="00727C40" w:rsidP="00727C40">
      <w:pPr>
        <w:spacing w:line="360" w:lineRule="auto"/>
        <w:jc w:val="both"/>
        <w:rPr>
          <w:rFonts w:asciiTheme="minorHAnsi" w:hAnsiTheme="minorHAnsi" w:cstheme="minorHAnsi"/>
          <w:lang w:val="es-ES_tradnl"/>
        </w:rPr>
      </w:pPr>
    </w:p>
    <w:p w14:paraId="23855D67" w14:textId="0752B327" w:rsidR="00727C40" w:rsidRPr="00B46949" w:rsidRDefault="00727C40" w:rsidP="00762F77">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Siempre se pueden aprender idiomas extranjeros, pero también hay una dimensión cultural que subyace a una lengua diferente que hay que tener en cuenta. Esto queda claro a partir de una cierta escena de la película, que será </w:t>
      </w:r>
      <w:r w:rsidR="003E2FEE" w:rsidRPr="00B46949">
        <w:rPr>
          <w:rFonts w:asciiTheme="minorHAnsi" w:hAnsiTheme="minorHAnsi" w:cstheme="minorHAnsi"/>
          <w:color w:val="000000" w:themeColor="text1"/>
          <w:lang w:val="es-ES_tradnl"/>
        </w:rPr>
        <w:t xml:space="preserve">desarrollada </w:t>
      </w:r>
      <w:r w:rsidRPr="00B46949">
        <w:rPr>
          <w:rFonts w:asciiTheme="minorHAnsi" w:hAnsiTheme="minorHAnsi" w:cstheme="minorHAnsi"/>
          <w:lang w:val="es-ES_tradnl"/>
        </w:rPr>
        <w:t xml:space="preserve">en esta sección. Theo sabe un poco de bará, el idioma de una tribu indígena que visitan, pero sin embargo se encuentra con dificultades al explicar algunas palabras que simplemente no pueden ser traducidas a la lengua indígena. </w:t>
      </w:r>
      <w:r w:rsidR="003E2FEE" w:rsidRPr="00B46949">
        <w:rPr>
          <w:rFonts w:asciiTheme="minorHAnsi" w:hAnsiTheme="minorHAnsi" w:cstheme="minorHAnsi"/>
          <w:color w:val="000000" w:themeColor="text1"/>
          <w:lang w:val="es-ES_tradnl"/>
        </w:rPr>
        <w:t xml:space="preserve">Un gran ejemplo de </w:t>
      </w:r>
      <w:r w:rsidR="00782968">
        <w:rPr>
          <w:rFonts w:asciiTheme="minorHAnsi" w:hAnsiTheme="minorHAnsi" w:cstheme="minorHAnsi"/>
          <w:color w:val="000000" w:themeColor="text1"/>
          <w:lang w:val="es-ES_tradnl"/>
        </w:rPr>
        <w:t>ello</w:t>
      </w:r>
      <w:r w:rsidR="003E2FEE" w:rsidRPr="00B46949">
        <w:rPr>
          <w:rFonts w:asciiTheme="minorHAnsi" w:hAnsiTheme="minorHAnsi" w:cstheme="minorHAnsi"/>
          <w:color w:val="000000" w:themeColor="text1"/>
          <w:lang w:val="es-ES_tradnl"/>
        </w:rPr>
        <w:t xml:space="preserve"> es cuando Theo saca su brújula para determinar hacia dónde tienen que ir. Los indígenas le preguntan qué es ese objeto extraño, ya que nunca lo habían visto, y Theo responde diciendo “una brújula"</w:t>
      </w:r>
      <w:r w:rsidR="00DE59C7">
        <w:rPr>
          <w:rFonts w:asciiTheme="minorHAnsi" w:hAnsiTheme="minorHAnsi" w:cstheme="minorHAnsi"/>
          <w:color w:val="000000" w:themeColor="text1"/>
          <w:lang w:val="es-ES_tradnl"/>
        </w:rPr>
        <w:t xml:space="preserve"> </w:t>
      </w:r>
      <w:r w:rsidR="008E46DA">
        <w:rPr>
          <w:rFonts w:asciiTheme="minorHAnsi" w:hAnsiTheme="minorHAnsi" w:cstheme="minorHAnsi"/>
          <w:color w:val="000000" w:themeColor="text1"/>
          <w:lang w:val="es-ES_tradnl"/>
        </w:rPr>
        <w:t xml:space="preserve">[00:26:12]. </w:t>
      </w:r>
      <w:r w:rsidRPr="00B46949">
        <w:rPr>
          <w:rFonts w:asciiTheme="minorHAnsi" w:hAnsiTheme="minorHAnsi" w:cstheme="minorHAnsi"/>
          <w:lang w:val="es-ES_tradnl"/>
        </w:rPr>
        <w:t xml:space="preserve">Muchas tribus indígenas usan el sol, las estrellas o el viento para encontrar su camino y nunca han visto una brújula, y por lo tanto ni siquiera tienen una palabra para este objeto. A continuación, Theo explica qué es una brújula y cómo funciona. Así que no sólo da una explicación, sino </w:t>
      </w:r>
      <w:r w:rsidR="006E20C1" w:rsidRPr="00B46949">
        <w:rPr>
          <w:rFonts w:asciiTheme="minorHAnsi" w:hAnsiTheme="minorHAnsi" w:cstheme="minorHAnsi"/>
          <w:lang w:val="es-ES_tradnl"/>
        </w:rPr>
        <w:t>además</w:t>
      </w:r>
      <w:r w:rsidRPr="00B46949">
        <w:rPr>
          <w:rFonts w:asciiTheme="minorHAnsi" w:hAnsiTheme="minorHAnsi" w:cstheme="minorHAnsi"/>
          <w:lang w:val="es-ES_tradnl"/>
        </w:rPr>
        <w:t xml:space="preserve"> una `traducción cultural', explicando este objeto de una manera que sea clara para los indígenas. Theo tiene que elegir cuidadosamente sus palabras cuando da más información, dado que tampoco son muy conscientes de la física. Esto queda ilustrado por el hecho de que, cuando Theo dice: "La aguja es atraída por el campo magnético de la tierra"</w:t>
      </w:r>
      <w:r w:rsidR="008E46DA">
        <w:rPr>
          <w:rFonts w:asciiTheme="minorHAnsi" w:hAnsiTheme="minorHAnsi" w:cstheme="minorHAnsi"/>
          <w:lang w:val="es-ES_tradnl"/>
        </w:rPr>
        <w:t>[00:26:20]</w:t>
      </w:r>
      <w:r w:rsidRPr="00B46949">
        <w:rPr>
          <w:rFonts w:asciiTheme="minorHAnsi" w:hAnsiTheme="minorHAnsi" w:cstheme="minorHAnsi"/>
          <w:lang w:val="es-ES_tradnl"/>
        </w:rPr>
        <w:t xml:space="preserve">, el cacique no entiende esto, por lo tanto Theo tiene que encontrar otra manera de explicarlo. Esto demuestra que la comunicación entre hablantes de lenguas diferentes, y de culturas muy </w:t>
      </w:r>
      <w:r w:rsidR="00631751" w:rsidRPr="00B46949">
        <w:rPr>
          <w:rFonts w:asciiTheme="minorHAnsi" w:hAnsiTheme="minorHAnsi" w:cstheme="minorHAnsi"/>
          <w:lang w:val="es-ES_tradnl"/>
        </w:rPr>
        <w:t>distintas</w:t>
      </w:r>
      <w:r w:rsidRPr="00B46949">
        <w:rPr>
          <w:rFonts w:asciiTheme="minorHAnsi" w:hAnsiTheme="minorHAnsi" w:cstheme="minorHAnsi"/>
          <w:lang w:val="es-ES_tradnl"/>
        </w:rPr>
        <w:t>, es a menudo difícil y que sus orígenes no compartidos (culturales y educativos) también desempeñan un papel importante. Además, el concepto previamente mencionado de 'contextualización' es significativamente más difícil de emplear en este caso, ya que la brújula no se parece a nada que ellos conocen y el contexto tampoco ofrece mucha información adicional. Por lo tanto, los pueblos indígenas dependen enteramente de la elaboración de Theo para comprender el significado de 'brújula'. Además, la intraducibilidad literal de esta palabra enfatiza la diferencia cultural entre el mundo occidental y las comunidades indígenas.</w:t>
      </w:r>
      <w:r w:rsidR="0038364F">
        <w:rPr>
          <w:rFonts w:asciiTheme="minorHAnsi" w:hAnsiTheme="minorHAnsi" w:cstheme="minorHAnsi"/>
          <w:lang w:val="es-ES_tradnl"/>
        </w:rPr>
        <w:t xml:space="preserve"> </w:t>
      </w:r>
      <w:r w:rsidRPr="00B46949">
        <w:rPr>
          <w:rFonts w:asciiTheme="minorHAnsi" w:hAnsiTheme="minorHAnsi" w:cstheme="minorHAnsi"/>
          <w:shd w:val="clear" w:color="auto" w:fill="FFFFFF"/>
          <w:lang w:val="en-US"/>
        </w:rPr>
        <w:t>“It is […] a common observation among linguists, anthropologists, and others that languages are always sufficient for the needs of their speakers.”</w:t>
      </w:r>
      <w:r w:rsidRPr="00B46949">
        <w:rPr>
          <w:rStyle w:val="Voetnootmarkering"/>
          <w:rFonts w:asciiTheme="minorHAnsi" w:hAnsiTheme="minorHAnsi" w:cstheme="minorHAnsi"/>
          <w:shd w:val="clear" w:color="auto" w:fill="FFFFFF"/>
          <w:lang w:val="en-US"/>
        </w:rPr>
        <w:footnoteReference w:id="66"/>
      </w:r>
      <w:r w:rsidRPr="00596C23">
        <w:rPr>
          <w:rFonts w:asciiTheme="minorHAnsi" w:hAnsiTheme="minorHAnsi" w:cstheme="minorHAnsi"/>
          <w:lang w:val="en-US"/>
        </w:rPr>
        <w:t xml:space="preserve"> </w:t>
      </w:r>
      <w:r w:rsidRPr="00B46949">
        <w:rPr>
          <w:rFonts w:asciiTheme="minorHAnsi" w:hAnsiTheme="minorHAnsi" w:cstheme="minorHAnsi"/>
          <w:lang w:val="es-ES_tradnl"/>
        </w:rPr>
        <w:t xml:space="preserve">Este es también el caso de los barás, ya que simplemente no necesitaban una palabra para </w:t>
      </w:r>
      <w:r w:rsidR="00596C23">
        <w:rPr>
          <w:rFonts w:asciiTheme="minorHAnsi" w:hAnsiTheme="minorHAnsi" w:cstheme="minorHAnsi"/>
          <w:lang w:val="es-ES_tradnl"/>
        </w:rPr>
        <w:t>’</w:t>
      </w:r>
      <w:r w:rsidRPr="00B46949">
        <w:rPr>
          <w:rFonts w:asciiTheme="minorHAnsi" w:hAnsiTheme="minorHAnsi" w:cstheme="minorHAnsi"/>
          <w:lang w:val="es-ES_tradnl"/>
        </w:rPr>
        <w:t>brújula</w:t>
      </w:r>
      <w:r w:rsidR="00A13AFF">
        <w:rPr>
          <w:rFonts w:asciiTheme="minorHAnsi" w:hAnsiTheme="minorHAnsi" w:cstheme="minorHAnsi"/>
          <w:lang w:val="es-ES_tradnl"/>
        </w:rPr>
        <w:t>’</w:t>
      </w:r>
      <w:r w:rsidRPr="00B46949">
        <w:rPr>
          <w:rFonts w:asciiTheme="minorHAnsi" w:hAnsiTheme="minorHAnsi" w:cstheme="minorHAnsi"/>
          <w:lang w:val="es-ES_tradnl"/>
        </w:rPr>
        <w:t xml:space="preserve"> porque no sabían de la existencia de brújulas. </w:t>
      </w:r>
      <w:r w:rsidR="00272068" w:rsidRPr="00B46949">
        <w:rPr>
          <w:rFonts w:asciiTheme="minorHAnsi" w:hAnsiTheme="minorHAnsi" w:cstheme="minorHAnsi"/>
          <w:color w:val="000000" w:themeColor="text1"/>
          <w:lang w:val="es-ES_tradnl"/>
        </w:rPr>
        <w:t xml:space="preserve">Ellos </w:t>
      </w:r>
      <w:r w:rsidR="00272068" w:rsidRPr="00B46949">
        <w:rPr>
          <w:rFonts w:asciiTheme="minorHAnsi" w:hAnsiTheme="minorHAnsi" w:cstheme="minorHAnsi"/>
          <w:color w:val="000000" w:themeColor="text1"/>
          <w:lang w:val="es-ES_tradnl"/>
        </w:rPr>
        <w:lastRenderedPageBreak/>
        <w:t xml:space="preserve">tienen todas las palabras que necesitan para </w:t>
      </w:r>
      <w:r w:rsidR="007547CC">
        <w:rPr>
          <w:rFonts w:asciiTheme="minorHAnsi" w:hAnsiTheme="minorHAnsi" w:cstheme="minorHAnsi"/>
          <w:color w:val="000000" w:themeColor="text1"/>
          <w:lang w:val="es-ES_tradnl"/>
        </w:rPr>
        <w:t>de</w:t>
      </w:r>
      <w:r w:rsidR="00272068" w:rsidRPr="00B46949">
        <w:rPr>
          <w:rFonts w:asciiTheme="minorHAnsi" w:hAnsiTheme="minorHAnsi" w:cstheme="minorHAnsi"/>
          <w:color w:val="000000" w:themeColor="text1"/>
          <w:lang w:val="es-ES_tradnl"/>
        </w:rPr>
        <w:t xml:space="preserve">nominar todas las cosas </w:t>
      </w:r>
      <w:r w:rsidR="007547CC">
        <w:rPr>
          <w:rFonts w:asciiTheme="minorHAnsi" w:hAnsiTheme="minorHAnsi" w:cstheme="minorHAnsi"/>
          <w:color w:val="000000" w:themeColor="text1"/>
          <w:lang w:val="es-ES_tradnl"/>
        </w:rPr>
        <w:t>de</w:t>
      </w:r>
      <w:r w:rsidR="00272068" w:rsidRPr="00B46949">
        <w:rPr>
          <w:rFonts w:asciiTheme="minorHAnsi" w:hAnsiTheme="minorHAnsi" w:cstheme="minorHAnsi"/>
          <w:color w:val="000000" w:themeColor="text1"/>
          <w:lang w:val="es-ES_tradnl"/>
        </w:rPr>
        <w:t xml:space="preserve"> su</w:t>
      </w:r>
      <w:r w:rsidR="007547CC">
        <w:rPr>
          <w:rFonts w:asciiTheme="minorHAnsi" w:hAnsiTheme="minorHAnsi" w:cstheme="minorHAnsi"/>
          <w:color w:val="000000" w:themeColor="text1"/>
          <w:lang w:val="es-ES_tradnl"/>
        </w:rPr>
        <w:t>s</w:t>
      </w:r>
      <w:r w:rsidR="00272068" w:rsidRPr="00B46949">
        <w:rPr>
          <w:rFonts w:asciiTheme="minorHAnsi" w:hAnsiTheme="minorHAnsi" w:cstheme="minorHAnsi"/>
          <w:color w:val="000000" w:themeColor="text1"/>
          <w:lang w:val="es-ES_tradnl"/>
        </w:rPr>
        <w:t xml:space="preserve"> entorno</w:t>
      </w:r>
      <w:r w:rsidR="007547CC">
        <w:rPr>
          <w:rFonts w:asciiTheme="minorHAnsi" w:hAnsiTheme="minorHAnsi" w:cstheme="minorHAnsi"/>
          <w:color w:val="000000" w:themeColor="text1"/>
          <w:lang w:val="es-ES_tradnl"/>
        </w:rPr>
        <w:t>s</w:t>
      </w:r>
      <w:r w:rsidR="00272068" w:rsidRPr="00B46949">
        <w:rPr>
          <w:rFonts w:asciiTheme="minorHAnsi" w:hAnsiTheme="minorHAnsi" w:cstheme="minorHAnsi"/>
          <w:color w:val="000000" w:themeColor="text1"/>
          <w:lang w:val="es-ES_tradnl"/>
        </w:rPr>
        <w:t xml:space="preserve"> y uno simplemente no necesita palabras para cosas que ni siquiera sabe que existen.</w:t>
      </w:r>
    </w:p>
    <w:p w14:paraId="4E5CFFD3" w14:textId="77777777" w:rsidR="00727C40" w:rsidRPr="00B46949" w:rsidRDefault="00727C40" w:rsidP="00727C40">
      <w:pPr>
        <w:spacing w:line="360" w:lineRule="auto"/>
        <w:jc w:val="both"/>
        <w:rPr>
          <w:rFonts w:asciiTheme="minorHAnsi" w:hAnsiTheme="minorHAnsi" w:cstheme="minorHAnsi"/>
          <w:lang w:val="es-ES_tradnl"/>
        </w:rPr>
      </w:pPr>
    </w:p>
    <w:p w14:paraId="3BD9099C" w14:textId="77777777" w:rsidR="00B04D99" w:rsidRDefault="00727C40" w:rsidP="003327E8">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Cuando Theo y sus compañeros de viaje están a punto de abandonar la comunidad de los bará</w:t>
      </w:r>
      <w:r w:rsidR="006E7E13">
        <w:rPr>
          <w:rFonts w:asciiTheme="minorHAnsi" w:hAnsiTheme="minorHAnsi" w:cstheme="minorHAnsi"/>
          <w:lang w:val="es-ES_tradnl"/>
        </w:rPr>
        <w:t>s</w:t>
      </w:r>
      <w:r w:rsidRPr="00B46949">
        <w:rPr>
          <w:rFonts w:asciiTheme="minorHAnsi" w:hAnsiTheme="minorHAnsi" w:cstheme="minorHAnsi"/>
          <w:lang w:val="es-ES_tradnl"/>
        </w:rPr>
        <w:t xml:space="preserve">, </w:t>
      </w:r>
      <w:r w:rsidR="00886210" w:rsidRPr="00B46949">
        <w:rPr>
          <w:rFonts w:asciiTheme="minorHAnsi" w:hAnsiTheme="minorHAnsi" w:cstheme="minorHAnsi"/>
          <w:lang w:val="es-ES_tradnl"/>
        </w:rPr>
        <w:t>este</w:t>
      </w:r>
      <w:r w:rsidRPr="00B46949">
        <w:rPr>
          <w:rFonts w:asciiTheme="minorHAnsi" w:hAnsiTheme="minorHAnsi" w:cstheme="minorHAnsi"/>
          <w:lang w:val="es-ES_tradnl"/>
        </w:rPr>
        <w:t xml:space="preserve"> se da cuenta de que no puede encontrar su brújula. Posteriormente descubre que el cacique se la ha llevado y que se niega a devolvérsela. </w:t>
      </w:r>
      <w:r w:rsidR="00886210" w:rsidRPr="00B46949">
        <w:rPr>
          <w:rFonts w:asciiTheme="minorHAnsi" w:hAnsiTheme="minorHAnsi" w:cstheme="minorHAnsi"/>
          <w:lang w:val="es-ES_tradnl"/>
        </w:rPr>
        <w:t xml:space="preserve">Theo </w:t>
      </w:r>
      <w:r w:rsidRPr="00B46949">
        <w:rPr>
          <w:rFonts w:asciiTheme="minorHAnsi" w:hAnsiTheme="minorHAnsi" w:cstheme="minorHAnsi"/>
          <w:lang w:val="es-ES_tradnl"/>
        </w:rPr>
        <w:t>se frustra porque se da cuenta de que si los indígenas tienen una brújula corren el riesgo de perder su sistema de orientación basado en la naturaleza, que es considerado como un conjunto único de habilidades que debe ser preservado.</w:t>
      </w:r>
      <w:r w:rsidR="00936FAB" w:rsidRPr="00B46949">
        <w:rPr>
          <w:rFonts w:asciiTheme="minorHAnsi" w:hAnsiTheme="minorHAnsi" w:cstheme="minorHAnsi"/>
          <w:color w:val="000000" w:themeColor="text1"/>
          <w:lang w:val="es-ES_tradnl"/>
        </w:rPr>
        <w:t xml:space="preserve"> Finalmente, Theo tiene que dejar la brújula porque prevalece una atmósfera de hostilidad </w:t>
      </w:r>
      <w:r w:rsidRPr="00B46949">
        <w:rPr>
          <w:rFonts w:asciiTheme="minorHAnsi" w:hAnsiTheme="minorHAnsi" w:cstheme="minorHAnsi"/>
          <w:lang w:val="es-ES_tradnl"/>
        </w:rPr>
        <w:t>y ya no se sienten seguros. La película no profundiza más en esto, pero uno puede imaginar que el hecho de que esta comunidad ahora posea un nuevo objeto para lo que necesitan un nombre, podría significar que opten por el nombre `brújula', que Theo mencionó anteriormente. Si esta palabra española se añadiera al léxico de</w:t>
      </w:r>
      <w:r w:rsidR="003B5456" w:rsidRPr="00B46949">
        <w:rPr>
          <w:rFonts w:asciiTheme="minorHAnsi" w:hAnsiTheme="minorHAnsi" w:cstheme="minorHAnsi"/>
          <w:lang w:val="es-ES_tradnl"/>
        </w:rPr>
        <w:t>l</w:t>
      </w:r>
      <w:r w:rsidRPr="00B46949">
        <w:rPr>
          <w:rFonts w:asciiTheme="minorHAnsi" w:hAnsiTheme="minorHAnsi" w:cstheme="minorHAnsi"/>
          <w:lang w:val="es-ES_tradnl"/>
        </w:rPr>
        <w:t xml:space="preserve"> bará, sería un ejemplo de heterolingüismo. Rainier Grutman dijo: "</w:t>
      </w:r>
      <w:r w:rsidRPr="00410440">
        <w:rPr>
          <w:rFonts w:asciiTheme="minorHAnsi" w:hAnsiTheme="minorHAnsi" w:cstheme="minorHAnsi"/>
          <w:lang w:val="fr-FR"/>
        </w:rPr>
        <w:t>hétérolinguisme, [...] la présence [...] d'idiomes étrangers</w:t>
      </w:r>
      <w:r w:rsidRPr="00B46949">
        <w:rPr>
          <w:rFonts w:asciiTheme="minorHAnsi" w:hAnsiTheme="minorHAnsi" w:cstheme="minorHAnsi"/>
          <w:lang w:val="es-ES_tradnl"/>
        </w:rPr>
        <w:t>"</w:t>
      </w:r>
      <w:r w:rsidRPr="00B46949">
        <w:rPr>
          <w:rStyle w:val="Voetnootmarkering"/>
          <w:rFonts w:asciiTheme="minorHAnsi" w:hAnsiTheme="minorHAnsi" w:cstheme="minorHAnsi"/>
        </w:rPr>
        <w:footnoteReference w:id="67"/>
      </w:r>
      <w:r w:rsidRPr="00B46949">
        <w:rPr>
          <w:rFonts w:asciiTheme="minorHAnsi" w:hAnsiTheme="minorHAnsi" w:cstheme="minorHAnsi"/>
          <w:lang w:val="es-ES_tradnl"/>
        </w:rPr>
        <w:t>.</w:t>
      </w:r>
      <w:r w:rsidR="00852456">
        <w:rPr>
          <w:rFonts w:asciiTheme="minorHAnsi" w:hAnsiTheme="minorHAnsi" w:cstheme="minorHAnsi"/>
          <w:lang w:val="es-ES_tradnl"/>
        </w:rPr>
        <w:t xml:space="preserve"> </w:t>
      </w:r>
      <w:r w:rsidRPr="00B46949">
        <w:rPr>
          <w:rFonts w:asciiTheme="minorHAnsi" w:hAnsiTheme="minorHAnsi" w:cstheme="minorHAnsi"/>
          <w:lang w:val="es-ES_tradnl"/>
        </w:rPr>
        <w:t>Por lo tanto, el término ‘brújula</w:t>
      </w:r>
      <w:r w:rsidR="003760F0">
        <w:rPr>
          <w:rFonts w:asciiTheme="minorHAnsi" w:hAnsiTheme="minorHAnsi" w:cstheme="minorHAnsi"/>
          <w:lang w:val="es-ES_tradnl"/>
        </w:rPr>
        <w:t>’</w:t>
      </w:r>
      <w:r w:rsidRPr="00B46949">
        <w:rPr>
          <w:rFonts w:asciiTheme="minorHAnsi" w:hAnsiTheme="minorHAnsi" w:cstheme="minorHAnsi"/>
          <w:lang w:val="es-ES_tradnl"/>
        </w:rPr>
        <w:t xml:space="preserve"> podría considerarse como una palabra heteroling</w:t>
      </w:r>
      <w:r w:rsidR="0087062F" w:rsidRPr="00B46949">
        <w:rPr>
          <w:rFonts w:asciiTheme="minorHAnsi" w:hAnsiTheme="minorHAnsi" w:cstheme="minorHAnsi"/>
          <w:lang w:val="es-ES_tradnl"/>
        </w:rPr>
        <w:t>ü</w:t>
      </w:r>
      <w:r w:rsidRPr="00B46949">
        <w:rPr>
          <w:rFonts w:asciiTheme="minorHAnsi" w:hAnsiTheme="minorHAnsi" w:cstheme="minorHAnsi"/>
          <w:lang w:val="es-ES_tradnl"/>
        </w:rPr>
        <w:t xml:space="preserve">e, puesto que sería una palabra española añadida a la lengua bará. </w:t>
      </w:r>
    </w:p>
    <w:p w14:paraId="4759CFCF" w14:textId="131D0645" w:rsidR="00727C40" w:rsidRPr="00B46949" w:rsidRDefault="003327E8" w:rsidP="00727C40">
      <w:pPr>
        <w:spacing w:line="360" w:lineRule="auto"/>
        <w:jc w:val="both"/>
        <w:rPr>
          <w:rFonts w:asciiTheme="minorHAnsi" w:hAnsiTheme="minorHAnsi" w:cstheme="minorHAnsi"/>
          <w:lang w:val="es-ES_tradnl"/>
        </w:rPr>
      </w:pPr>
      <w:r w:rsidRPr="00B46949">
        <w:rPr>
          <w:rFonts w:asciiTheme="minorHAnsi" w:hAnsiTheme="minorHAnsi" w:cstheme="minorHAnsi"/>
          <w:color w:val="000000" w:themeColor="text1"/>
          <w:lang w:val="es-ES_tradnl"/>
        </w:rPr>
        <w:t xml:space="preserve">Dado que la película no va más allá o no tiene un desarrollo superior a nivel lingüístico, no se puede </w:t>
      </w:r>
      <w:r w:rsidRPr="00E00E7A">
        <w:rPr>
          <w:rFonts w:asciiTheme="minorHAnsi" w:hAnsiTheme="minorHAnsi" w:cstheme="minorHAnsi"/>
          <w:color w:val="000000" w:themeColor="text1"/>
          <w:lang w:val="es-ES_tradnl"/>
        </w:rPr>
        <w:t xml:space="preserve">probar lo </w:t>
      </w:r>
      <w:r w:rsidR="00321B19">
        <w:rPr>
          <w:rFonts w:asciiTheme="minorHAnsi" w:hAnsiTheme="minorHAnsi" w:cstheme="minorHAnsi"/>
          <w:color w:val="000000" w:themeColor="text1"/>
          <w:lang w:val="es-ES_tradnl"/>
        </w:rPr>
        <w:t>siguiente</w:t>
      </w:r>
      <w:r w:rsidRPr="00E00E7A">
        <w:rPr>
          <w:rFonts w:asciiTheme="minorHAnsi" w:hAnsiTheme="minorHAnsi" w:cstheme="minorHAnsi"/>
          <w:color w:val="000000" w:themeColor="text1"/>
          <w:lang w:val="es-ES_tradnl"/>
        </w:rPr>
        <w:t xml:space="preserve"> sin una</w:t>
      </w:r>
      <w:r w:rsidRPr="00B46949">
        <w:rPr>
          <w:rFonts w:asciiTheme="minorHAnsi" w:hAnsiTheme="minorHAnsi" w:cstheme="minorHAnsi"/>
          <w:color w:val="000000" w:themeColor="text1"/>
          <w:lang w:val="es-ES_tradnl"/>
        </w:rPr>
        <w:t xml:space="preserve"> investigación más profunda, pero se podría asumir que la realidad sociolingüística de una lengua indígena, como la lengua bará, muestra que no se puede detectar mucha influencia de otras lenguas. Esto puede explicarse por el hecho de que simplemente no hay mucho contacto lingüístico con otras lenguas o comunidades. Debido a este contacto </w:t>
      </w:r>
      <w:r w:rsidR="00AA2C8A">
        <w:rPr>
          <w:rFonts w:asciiTheme="minorHAnsi" w:hAnsiTheme="minorHAnsi" w:cstheme="minorHAnsi"/>
          <w:color w:val="000000" w:themeColor="text1"/>
          <w:lang w:val="es-ES_tradnl"/>
        </w:rPr>
        <w:t>limitado</w:t>
      </w:r>
      <w:r w:rsidRPr="00B46949">
        <w:rPr>
          <w:rFonts w:asciiTheme="minorHAnsi" w:hAnsiTheme="minorHAnsi" w:cstheme="minorHAnsi"/>
          <w:color w:val="000000" w:themeColor="text1"/>
          <w:lang w:val="es-ES_tradnl"/>
        </w:rPr>
        <w:t xml:space="preserve"> con otras lenguas, </w:t>
      </w:r>
      <w:r w:rsidR="002C1F90">
        <w:rPr>
          <w:rFonts w:asciiTheme="minorHAnsi" w:hAnsiTheme="minorHAnsi" w:cstheme="minorHAnsi"/>
          <w:color w:val="000000" w:themeColor="text1"/>
          <w:lang w:val="es-ES_tradnl"/>
        </w:rPr>
        <w:t xml:space="preserve">el idioma </w:t>
      </w:r>
      <w:r w:rsidRPr="00B46949">
        <w:rPr>
          <w:rFonts w:asciiTheme="minorHAnsi" w:hAnsiTheme="minorHAnsi" w:cstheme="minorHAnsi"/>
          <w:color w:val="000000" w:themeColor="text1"/>
          <w:lang w:val="es-ES_tradnl"/>
        </w:rPr>
        <w:t xml:space="preserve">bará (y algunas otras lenguas indígenas) puede compararse con el islandés. </w:t>
      </w:r>
      <w:r w:rsidRPr="00B46949">
        <w:rPr>
          <w:rFonts w:asciiTheme="minorHAnsi" w:hAnsiTheme="minorHAnsi" w:cstheme="minorHAnsi"/>
          <w:color w:val="000000" w:themeColor="text1"/>
          <w:shd w:val="clear" w:color="auto" w:fill="FFFFFF"/>
          <w:lang w:val="en-US"/>
        </w:rPr>
        <w:t>“[…] Icelandic, which is often said to have been isolated from other Germanic Scandinavian languages after the Norse settled Iceland in the ninth century.”</w:t>
      </w:r>
      <w:r w:rsidRPr="00B46949">
        <w:rPr>
          <w:rStyle w:val="Voetnootmarkering"/>
          <w:rFonts w:asciiTheme="minorHAnsi" w:hAnsiTheme="minorHAnsi" w:cstheme="minorHAnsi"/>
          <w:color w:val="000000" w:themeColor="text1"/>
          <w:shd w:val="clear" w:color="auto" w:fill="FFFFFF"/>
          <w:lang w:val="en-US"/>
        </w:rPr>
        <w:footnoteReference w:id="68"/>
      </w:r>
      <w:r w:rsidRPr="009E49A1">
        <w:rPr>
          <w:rFonts w:asciiTheme="minorHAnsi" w:hAnsiTheme="minorHAnsi" w:cstheme="minorHAnsi"/>
          <w:color w:val="000000" w:themeColor="text1"/>
          <w:lang w:val="en-US"/>
        </w:rPr>
        <w:t xml:space="preserve"> </w:t>
      </w:r>
      <w:r w:rsidRPr="00B46949">
        <w:rPr>
          <w:rFonts w:asciiTheme="minorHAnsi" w:hAnsiTheme="minorHAnsi" w:cstheme="minorHAnsi"/>
          <w:color w:val="000000" w:themeColor="text1"/>
          <w:lang w:val="es-ES_tradnl"/>
        </w:rPr>
        <w:t xml:space="preserve">Uno de los mayores factores de esta singularidad del islandés es el relativo aislamiento que tiene la lengua debido a la lejanía de la isla. Hoy en día, sin embargo, hay más influencia debido a la globalización y al hecho de que mucha gente viaja a o visita Islandia. El mismo aumento de influencia se da en el caso de las comunidades indígenas y sus lenguas, ya que actualmente están ‘expuestas’ a más influencia externa que en los siglos anteriores. Este </w:t>
      </w:r>
      <w:r w:rsidRPr="00B46949">
        <w:rPr>
          <w:rFonts w:asciiTheme="minorHAnsi" w:hAnsiTheme="minorHAnsi" w:cstheme="minorHAnsi"/>
          <w:color w:val="000000" w:themeColor="text1"/>
          <w:lang w:val="es-ES_tradnl"/>
        </w:rPr>
        <w:lastRenderedPageBreak/>
        <w:t xml:space="preserve">mayor contacto lingüístico y cultural conducirá sin duda a cambios en estos ámbitos. A la larga, podría incluso conducir a algo que Homi Bhabha llamó </w:t>
      </w:r>
      <w:r w:rsidR="009E49A1" w:rsidRPr="009E49A1">
        <w:rPr>
          <w:rFonts w:asciiTheme="minorHAnsi" w:hAnsiTheme="minorHAnsi" w:cstheme="minorHAnsi"/>
          <w:i/>
          <w:color w:val="000000" w:themeColor="text1"/>
          <w:lang w:val="es-ES_tradnl"/>
        </w:rPr>
        <w:t>the</w:t>
      </w:r>
      <w:r w:rsidRPr="00B46949">
        <w:rPr>
          <w:rFonts w:asciiTheme="minorHAnsi" w:hAnsiTheme="minorHAnsi" w:cstheme="minorHAnsi"/>
          <w:color w:val="000000" w:themeColor="text1"/>
          <w:lang w:val="es-ES_tradnl"/>
        </w:rPr>
        <w:t xml:space="preserve"> </w:t>
      </w:r>
      <w:r w:rsidRPr="009E49A1">
        <w:rPr>
          <w:rFonts w:asciiTheme="minorHAnsi" w:hAnsiTheme="minorHAnsi" w:cstheme="minorHAnsi"/>
          <w:i/>
          <w:color w:val="000000" w:themeColor="text1"/>
          <w:lang w:val="es-ES_tradnl"/>
        </w:rPr>
        <w:t>Third Space</w:t>
      </w:r>
      <w:r w:rsidRPr="00B46949">
        <w:rPr>
          <w:rStyle w:val="Voetnootmarkering"/>
          <w:rFonts w:asciiTheme="minorHAnsi" w:hAnsiTheme="minorHAnsi" w:cstheme="minorHAnsi"/>
          <w:color w:val="000000" w:themeColor="text1"/>
        </w:rPr>
        <w:footnoteReference w:id="69"/>
      </w:r>
      <w:r w:rsidRPr="00B46949">
        <w:rPr>
          <w:rFonts w:asciiTheme="minorHAnsi" w:hAnsiTheme="minorHAnsi" w:cstheme="minorHAnsi"/>
          <w:color w:val="000000" w:themeColor="text1"/>
          <w:lang w:val="es-ES_tradnl"/>
        </w:rPr>
        <w:t>, un área híbrida que emerge cuando dos o más culturas diferentes se encuentran. Esta cultura híbrida puede tener elementos de diferentes culturas, así como diferentes elementos lingüísticos.</w:t>
      </w:r>
    </w:p>
    <w:p w14:paraId="24241E96" w14:textId="77777777" w:rsidR="00E74F29" w:rsidRPr="00C26CF0" w:rsidRDefault="00E74F29" w:rsidP="00E74F29">
      <w:pPr>
        <w:spacing w:line="276" w:lineRule="auto"/>
        <w:jc w:val="both"/>
        <w:rPr>
          <w:rFonts w:asciiTheme="minorHAnsi" w:hAnsiTheme="minorHAnsi" w:cstheme="minorHAnsi"/>
          <w:color w:val="000000" w:themeColor="text1"/>
          <w:lang w:val="es-ES_tradnl"/>
        </w:rPr>
      </w:pPr>
    </w:p>
    <w:p w14:paraId="0A48D5EE" w14:textId="53A6DF8C" w:rsidR="00D1106F" w:rsidRPr="00B46949" w:rsidRDefault="00E74F29" w:rsidP="00762F77">
      <w:pPr>
        <w:spacing w:line="360" w:lineRule="auto"/>
        <w:jc w:val="both"/>
        <w:rPr>
          <w:rFonts w:asciiTheme="minorHAnsi" w:hAnsiTheme="minorHAnsi" w:cstheme="minorHAnsi"/>
          <w:color w:val="000000" w:themeColor="text1"/>
          <w:lang w:val="es-ES_tradnl"/>
        </w:rPr>
      </w:pPr>
      <w:r w:rsidRPr="009341F5">
        <w:rPr>
          <w:rFonts w:asciiTheme="minorHAnsi" w:hAnsiTheme="minorHAnsi" w:cstheme="minorHAnsi"/>
          <w:color w:val="000000" w:themeColor="text1"/>
          <w:lang w:val="es-ES_tradnl"/>
        </w:rPr>
        <w:t xml:space="preserve">Como se mencionó anteriormente, se puede distinguir a un segundo ‘forastero’ occidental </w:t>
      </w:r>
      <w:r w:rsidR="00D1106F" w:rsidRPr="00E74F29">
        <w:rPr>
          <w:rFonts w:asciiTheme="minorHAnsi" w:hAnsiTheme="minorHAnsi" w:cstheme="minorHAnsi"/>
          <w:color w:val="000000" w:themeColor="text1"/>
          <w:lang w:val="es-ES_tradnl"/>
        </w:rPr>
        <w:t>en</w:t>
      </w:r>
      <w:r w:rsidR="00D1106F" w:rsidRPr="00B46949">
        <w:rPr>
          <w:rFonts w:asciiTheme="minorHAnsi" w:hAnsiTheme="minorHAnsi" w:cstheme="minorHAnsi"/>
          <w:color w:val="000000" w:themeColor="text1"/>
          <w:lang w:val="es-ES_tradnl"/>
        </w:rPr>
        <w:t xml:space="preserve"> la película </w:t>
      </w:r>
      <w:r w:rsidR="00D1106F" w:rsidRPr="00B46949">
        <w:rPr>
          <w:rFonts w:asciiTheme="minorHAnsi" w:hAnsiTheme="minorHAnsi" w:cstheme="minorHAnsi"/>
          <w:i/>
          <w:color w:val="000000" w:themeColor="text1"/>
          <w:lang w:val="es-ES_tradnl"/>
        </w:rPr>
        <w:t>El abrazo de la serpiente</w:t>
      </w:r>
      <w:r w:rsidR="00D1106F" w:rsidRPr="00B46949">
        <w:rPr>
          <w:rFonts w:asciiTheme="minorHAnsi" w:hAnsiTheme="minorHAnsi" w:cstheme="minorHAnsi"/>
          <w:color w:val="000000" w:themeColor="text1"/>
          <w:lang w:val="es-ES_tradnl"/>
        </w:rPr>
        <w:t>, el botánico estadounidense Evan. Este último decidió viajar a</w:t>
      </w:r>
      <w:r w:rsidR="004742FA">
        <w:rPr>
          <w:rFonts w:asciiTheme="minorHAnsi" w:hAnsiTheme="minorHAnsi" w:cstheme="minorHAnsi"/>
          <w:color w:val="000000" w:themeColor="text1"/>
          <w:lang w:val="es-ES_tradnl"/>
        </w:rPr>
        <w:t xml:space="preserve"> </w:t>
      </w:r>
      <w:r w:rsidR="00D1106F" w:rsidRPr="00B46949">
        <w:rPr>
          <w:rFonts w:asciiTheme="minorHAnsi" w:hAnsiTheme="minorHAnsi" w:cstheme="minorHAnsi"/>
          <w:color w:val="000000" w:themeColor="text1"/>
          <w:lang w:val="es-ES_tradnl"/>
        </w:rPr>
        <w:t>l</w:t>
      </w:r>
      <w:r w:rsidR="004742FA">
        <w:rPr>
          <w:rFonts w:asciiTheme="minorHAnsi" w:hAnsiTheme="minorHAnsi" w:cstheme="minorHAnsi"/>
          <w:color w:val="000000" w:themeColor="text1"/>
          <w:lang w:val="es-ES_tradnl"/>
        </w:rPr>
        <w:t>a</w:t>
      </w:r>
      <w:r w:rsidR="00D1106F" w:rsidRPr="00B46949">
        <w:rPr>
          <w:rFonts w:asciiTheme="minorHAnsi" w:hAnsiTheme="minorHAnsi" w:cstheme="minorHAnsi"/>
          <w:color w:val="000000" w:themeColor="text1"/>
          <w:lang w:val="es-ES_tradnl"/>
        </w:rPr>
        <w:t xml:space="preserve"> Amazon</w:t>
      </w:r>
      <w:r w:rsidR="004742FA">
        <w:rPr>
          <w:rFonts w:asciiTheme="minorHAnsi" w:hAnsiTheme="minorHAnsi" w:cstheme="minorHAnsi"/>
          <w:color w:val="000000" w:themeColor="text1"/>
          <w:lang w:val="es-ES_tradnl"/>
        </w:rPr>
        <w:t>ia</w:t>
      </w:r>
      <w:r w:rsidR="00D1106F" w:rsidRPr="00B46949">
        <w:rPr>
          <w:rFonts w:asciiTheme="minorHAnsi" w:hAnsiTheme="minorHAnsi" w:cstheme="minorHAnsi"/>
          <w:color w:val="000000" w:themeColor="text1"/>
          <w:lang w:val="es-ES_tradnl"/>
        </w:rPr>
        <w:t>, después de leer los libros de Theo sobre sus viajes y la planta sagrada yakruna. Ambos personajes occidentales están basados en personas reales y el hecho de que la historia se base vagamente en los cuadernos que guardaban sobre sus viajes resulta interesante. Por un lado, el personaje ficticio Theo Von Martius, se basa en el etnólogo alemán Theodor Koch-Grünberg, cuyos hallazgos sobre muchas comunidades indígenas amazónicas fueron muy valiosos en el estudio de estos pueblos. De hecho,</w:t>
      </w:r>
      <w:r w:rsidR="009341F5">
        <w:rPr>
          <w:rFonts w:asciiTheme="minorHAnsi" w:hAnsiTheme="minorHAnsi" w:cstheme="minorHAnsi"/>
          <w:color w:val="000000" w:themeColor="text1"/>
          <w:lang w:val="es-ES_tradnl"/>
        </w:rPr>
        <w:t xml:space="preserve"> </w:t>
      </w:r>
      <w:r w:rsidR="00D1106F" w:rsidRPr="00B46949">
        <w:rPr>
          <w:rFonts w:asciiTheme="minorHAnsi" w:hAnsiTheme="minorHAnsi" w:cstheme="minorHAnsi"/>
          <w:color w:val="000000" w:themeColor="text1"/>
          <w:lang w:val="es-ES_tradnl"/>
        </w:rPr>
        <w:t>Koch-Grünberg fue el responsable de trazar el mapa de muchas lenguas indígenas. "Fue este universitario alemán [...] quién reveló la existencia de muchas lenguas del oriente amazónico colombiano."</w:t>
      </w:r>
      <w:r w:rsidR="00D1106F" w:rsidRPr="00B46949">
        <w:rPr>
          <w:rStyle w:val="Voetnootmarkering"/>
          <w:rFonts w:asciiTheme="minorHAnsi" w:hAnsiTheme="minorHAnsi" w:cstheme="minorHAnsi"/>
          <w:color w:val="000000" w:themeColor="text1"/>
        </w:rPr>
        <w:footnoteReference w:id="70"/>
      </w:r>
      <w:r w:rsidR="00D1106F" w:rsidRPr="00B46949">
        <w:rPr>
          <w:rFonts w:asciiTheme="minorHAnsi" w:hAnsiTheme="minorHAnsi" w:cstheme="minorHAnsi"/>
          <w:color w:val="000000" w:themeColor="text1"/>
          <w:lang w:val="es-ES_tradnl"/>
        </w:rPr>
        <w:t xml:space="preserve"> Koch-Grünberg murió de malaria en 1924 en la Amazonia brasileña. Por otro lado, el personaje Evan, basado en el biólogo y </w:t>
      </w:r>
      <w:r w:rsidR="000D2C8C">
        <w:rPr>
          <w:rFonts w:asciiTheme="minorHAnsi" w:hAnsiTheme="minorHAnsi" w:cstheme="minorHAnsi"/>
          <w:color w:val="000000" w:themeColor="text1"/>
          <w:lang w:val="es-ES_tradnl"/>
        </w:rPr>
        <w:t>etno</w:t>
      </w:r>
      <w:r w:rsidR="00D1106F" w:rsidRPr="00B46949">
        <w:rPr>
          <w:rFonts w:asciiTheme="minorHAnsi" w:hAnsiTheme="minorHAnsi" w:cstheme="minorHAnsi"/>
          <w:color w:val="000000" w:themeColor="text1"/>
          <w:lang w:val="es-ES_tradnl"/>
        </w:rPr>
        <w:t xml:space="preserve">botánico estadounidense Richard Evans Schultes, que murió en 2001 en Boston. El hecho de que el libro de Theo inspirase a Evan a ir a la Amazonia, y que los libros </w:t>
      </w:r>
      <w:r w:rsidR="00D1106F" w:rsidRPr="00924799">
        <w:rPr>
          <w:rFonts w:asciiTheme="minorHAnsi" w:hAnsiTheme="minorHAnsi" w:cstheme="minorHAnsi"/>
          <w:color w:val="000000" w:themeColor="text1"/>
          <w:lang w:val="es-ES_tradnl"/>
        </w:rPr>
        <w:t>de la vida real inspirasen la historia de la película es un elemento intertextual bastante interesant</w:t>
      </w:r>
      <w:r w:rsidR="00924799" w:rsidRPr="00924799">
        <w:rPr>
          <w:rFonts w:asciiTheme="minorHAnsi" w:hAnsiTheme="minorHAnsi" w:cstheme="minorHAnsi"/>
          <w:color w:val="000000" w:themeColor="text1"/>
          <w:lang w:val="es-ES_tradnl"/>
        </w:rPr>
        <w:t>e</w:t>
      </w:r>
      <w:r w:rsidR="00D1106F" w:rsidRPr="00924799">
        <w:rPr>
          <w:rFonts w:asciiTheme="minorHAnsi" w:hAnsiTheme="minorHAnsi" w:cstheme="minorHAnsi"/>
          <w:color w:val="000000" w:themeColor="text1"/>
          <w:lang w:val="es-ES_tradnl"/>
        </w:rPr>
        <w:t>.</w:t>
      </w:r>
      <w:r w:rsidR="00D1106F" w:rsidRPr="00B46949">
        <w:rPr>
          <w:rFonts w:asciiTheme="minorHAnsi" w:hAnsiTheme="minorHAnsi" w:cstheme="minorHAnsi"/>
          <w:color w:val="000000" w:themeColor="text1"/>
          <w:lang w:val="es-ES_tradnl"/>
        </w:rPr>
        <w:t xml:space="preserve"> En cuanto al carácter de Evan, se ha decidido no entrar en detalles, ya que los resultados serían muy similares a los de Theo y, por lo tanto, no contribuirían mucho a esta investigación. Ambos eran 'forasteros' occidentales, hablaban varios idiomas, emprendieron un viaje con Karamakate y se encontraron con situaciones (lingüísticas) muy similares.</w:t>
      </w:r>
    </w:p>
    <w:p w14:paraId="009DD963" w14:textId="77777777" w:rsidR="00D1106F" w:rsidRPr="00B46949" w:rsidRDefault="00D1106F" w:rsidP="00D1106F">
      <w:pPr>
        <w:spacing w:line="360" w:lineRule="auto"/>
        <w:jc w:val="both"/>
        <w:rPr>
          <w:rFonts w:asciiTheme="minorHAnsi" w:hAnsiTheme="minorHAnsi" w:cstheme="minorHAnsi"/>
          <w:color w:val="000000" w:themeColor="text1"/>
          <w:lang w:val="es-ES_tradnl"/>
        </w:rPr>
      </w:pPr>
    </w:p>
    <w:p w14:paraId="1224DFBD" w14:textId="4289CE87" w:rsidR="00727C40" w:rsidRPr="001E3D5D" w:rsidRDefault="00727C40" w:rsidP="005426EE">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El escenario (</w:t>
      </w:r>
      <w:r w:rsidRPr="00B46949">
        <w:rPr>
          <w:rFonts w:asciiTheme="minorHAnsi" w:hAnsiTheme="minorHAnsi" w:cstheme="minorHAnsi"/>
          <w:i/>
          <w:lang w:val="es-ES_tradnl"/>
        </w:rPr>
        <w:t>setting</w:t>
      </w:r>
      <w:r w:rsidRPr="00B46949">
        <w:rPr>
          <w:rFonts w:asciiTheme="minorHAnsi" w:hAnsiTheme="minorHAnsi" w:cstheme="minorHAnsi"/>
          <w:lang w:val="es-ES_tradnl"/>
        </w:rPr>
        <w:t>) de la película</w:t>
      </w:r>
      <w:r w:rsidR="00AD0F0A">
        <w:rPr>
          <w:rFonts w:asciiTheme="minorHAnsi" w:hAnsiTheme="minorHAnsi" w:cstheme="minorHAnsi"/>
          <w:lang w:val="es-ES_tradnl"/>
        </w:rPr>
        <w:t xml:space="preserve"> -</w:t>
      </w:r>
      <w:r w:rsidRPr="00B46949">
        <w:rPr>
          <w:rFonts w:asciiTheme="minorHAnsi" w:hAnsiTheme="minorHAnsi" w:cstheme="minorHAnsi"/>
          <w:lang w:val="es-ES_tradnl"/>
        </w:rPr>
        <w:t>la Amazonía colombiana</w:t>
      </w:r>
      <w:r w:rsidR="00AD0F0A">
        <w:rPr>
          <w:rFonts w:asciiTheme="minorHAnsi" w:hAnsiTheme="minorHAnsi" w:cstheme="minorHAnsi"/>
          <w:lang w:val="es-ES_tradnl"/>
        </w:rPr>
        <w:t>-</w:t>
      </w:r>
      <w:r w:rsidRPr="00B46949">
        <w:rPr>
          <w:rFonts w:asciiTheme="minorHAnsi" w:hAnsiTheme="minorHAnsi" w:cstheme="minorHAnsi"/>
          <w:lang w:val="es-ES_tradnl"/>
        </w:rPr>
        <w:t xml:space="preserve"> también resulta ser un elemento interesante en cuanto al aspecto del multilingüismo. Colombia es el segundo país más grande de Sudamérica y es muy diverso en cuanto a naturaleza, cultura y también en cuanto a idiomas. El lingüista Jon Landaburu, una </w:t>
      </w:r>
      <w:r w:rsidR="002D0F22" w:rsidRPr="00B46949">
        <w:rPr>
          <w:rFonts w:asciiTheme="minorHAnsi" w:hAnsiTheme="minorHAnsi" w:cstheme="minorHAnsi"/>
          <w:color w:val="000000" w:themeColor="text1"/>
          <w:lang w:val="es-ES_tradnl"/>
        </w:rPr>
        <w:t>eminencia</w:t>
      </w:r>
      <w:r w:rsidR="002D0F22" w:rsidRPr="00B46949">
        <w:rPr>
          <w:rFonts w:asciiTheme="minorHAnsi" w:hAnsiTheme="minorHAnsi" w:cstheme="minorHAnsi"/>
          <w:lang w:val="es-ES_tradnl"/>
        </w:rPr>
        <w:t xml:space="preserve"> </w:t>
      </w:r>
      <w:r w:rsidRPr="00B46949">
        <w:rPr>
          <w:rFonts w:asciiTheme="minorHAnsi" w:hAnsiTheme="minorHAnsi" w:cstheme="minorHAnsi"/>
          <w:lang w:val="es-ES_tradnl"/>
        </w:rPr>
        <w:t>cuando se trata de lenguas amerindias colombianas, dijo: "En el caso de Colombia</w:t>
      </w:r>
      <w:r w:rsidR="0013539A">
        <w:rPr>
          <w:rFonts w:asciiTheme="minorHAnsi" w:hAnsiTheme="minorHAnsi" w:cstheme="minorHAnsi"/>
          <w:lang w:val="es-ES_tradnl"/>
        </w:rPr>
        <w:t>,</w:t>
      </w:r>
      <w:r w:rsidRPr="00B46949">
        <w:rPr>
          <w:rFonts w:asciiTheme="minorHAnsi" w:hAnsiTheme="minorHAnsi" w:cstheme="minorHAnsi"/>
          <w:lang w:val="es-ES_tradnl"/>
        </w:rPr>
        <w:t xml:space="preserve"> que participa al mismo tiempo del mundo andino, del mundo caribeño y del mundo de las bajas tierras amazónicas u orinoquenses, la fragmentación lingüística y la variedad de situaciones sociolingüísticas es especialmente notoria.”</w:t>
      </w:r>
      <w:r w:rsidRPr="00B46949">
        <w:rPr>
          <w:rStyle w:val="Voetnootmarkering"/>
          <w:rFonts w:asciiTheme="minorHAnsi" w:hAnsiTheme="minorHAnsi" w:cstheme="minorHAnsi"/>
        </w:rPr>
        <w:footnoteReference w:id="71"/>
      </w:r>
      <w:r w:rsidRPr="00B46949">
        <w:rPr>
          <w:rFonts w:asciiTheme="minorHAnsi" w:hAnsiTheme="minorHAnsi" w:cstheme="minorHAnsi"/>
          <w:lang w:val="es-ES_tradnl"/>
        </w:rPr>
        <w:t xml:space="preserve"> Al consultar </w:t>
      </w:r>
      <w:r w:rsidRPr="00B46949">
        <w:rPr>
          <w:rFonts w:asciiTheme="minorHAnsi" w:hAnsiTheme="minorHAnsi" w:cstheme="minorHAnsi"/>
          <w:i/>
          <w:shd w:val="clear" w:color="auto" w:fill="FFFFFF"/>
          <w:lang w:val="es-ES_tradnl"/>
        </w:rPr>
        <w:t>Ethnologue: Languages of the World</w:t>
      </w:r>
      <w:r w:rsidRPr="00B46949">
        <w:rPr>
          <w:rFonts w:asciiTheme="minorHAnsi" w:hAnsiTheme="minorHAnsi" w:cstheme="minorHAnsi"/>
          <w:lang w:val="es-ES_tradnl"/>
        </w:rPr>
        <w:t xml:space="preserve">, </w:t>
      </w:r>
      <w:r w:rsidR="00FB41C1">
        <w:rPr>
          <w:rFonts w:asciiTheme="minorHAnsi" w:hAnsiTheme="minorHAnsi" w:cstheme="minorHAnsi"/>
          <w:lang w:val="es-ES_tradnl"/>
        </w:rPr>
        <w:t xml:space="preserve">un volumen </w:t>
      </w:r>
      <w:r w:rsidRPr="00B46949">
        <w:rPr>
          <w:rFonts w:asciiTheme="minorHAnsi" w:hAnsiTheme="minorHAnsi" w:cstheme="minorHAnsi"/>
          <w:lang w:val="es-ES_tradnl"/>
        </w:rPr>
        <w:t xml:space="preserve">publicado cada cuatro años y que presenta los resultados de encuestas sobre las lenguas del mundo, se obtiene una visión clara de la situación lingüística en Colombia. </w:t>
      </w:r>
      <w:r w:rsidRPr="00B46949">
        <w:rPr>
          <w:rFonts w:asciiTheme="minorHAnsi" w:hAnsiTheme="minorHAnsi" w:cstheme="minorHAnsi"/>
          <w:lang w:val="en-US"/>
        </w:rPr>
        <w:t xml:space="preserve">La información es la siguiente: </w:t>
      </w:r>
      <w:r w:rsidRPr="00B46949">
        <w:rPr>
          <w:rFonts w:asciiTheme="minorHAnsi" w:hAnsiTheme="minorHAnsi" w:cstheme="minorHAnsi"/>
          <w:shd w:val="clear" w:color="auto" w:fill="FFFFFF"/>
          <w:lang w:val="en-US"/>
        </w:rPr>
        <w:t xml:space="preserve">“The number of individual languages listed for Colombia is 89. Of these, 82 are living and 7 are extinct. Of the living languages, 78 are indigenous and 4 are non-indigenous. </w:t>
      </w:r>
      <w:r w:rsidRPr="00B46949">
        <w:rPr>
          <w:rFonts w:asciiTheme="minorHAnsi" w:hAnsiTheme="minorHAnsi" w:cstheme="minorHAnsi"/>
          <w:shd w:val="clear" w:color="auto" w:fill="FFFFFF"/>
          <w:lang w:val="es-ES_tradnl"/>
        </w:rPr>
        <w:t>[…]”</w:t>
      </w:r>
      <w:r w:rsidRPr="00B46949">
        <w:rPr>
          <w:rFonts w:asciiTheme="minorHAnsi" w:hAnsiTheme="minorHAnsi" w:cstheme="minorHAnsi"/>
          <w:shd w:val="clear" w:color="auto" w:fill="FFFFFF"/>
          <w:vertAlign w:val="superscript"/>
          <w:lang w:val="en-US"/>
        </w:rPr>
        <w:footnoteReference w:id="72"/>
      </w:r>
      <w:r w:rsidRPr="00B46949">
        <w:rPr>
          <w:rFonts w:asciiTheme="minorHAnsi" w:hAnsiTheme="minorHAnsi" w:cstheme="minorHAnsi"/>
          <w:shd w:val="clear" w:color="auto" w:fill="FFFFFF"/>
          <w:lang w:val="es-ES_tradnl"/>
        </w:rPr>
        <w:t xml:space="preserve">. </w:t>
      </w:r>
      <w:r w:rsidRPr="00B46949">
        <w:rPr>
          <w:rFonts w:asciiTheme="minorHAnsi" w:hAnsiTheme="minorHAnsi" w:cstheme="minorHAnsi"/>
          <w:lang w:val="es-ES_tradnl"/>
        </w:rPr>
        <w:t>El español, que es hablado por más del 99% de los colombianos, es de origen indoeurope</w:t>
      </w:r>
      <w:r w:rsidR="002D0F22" w:rsidRPr="00B46949">
        <w:rPr>
          <w:rFonts w:asciiTheme="minorHAnsi" w:hAnsiTheme="minorHAnsi" w:cstheme="minorHAnsi"/>
          <w:lang w:val="es-ES_tradnl"/>
        </w:rPr>
        <w:t>o</w:t>
      </w:r>
      <w:r w:rsidRPr="00B46949">
        <w:rPr>
          <w:rFonts w:asciiTheme="minorHAnsi" w:hAnsiTheme="minorHAnsi" w:cstheme="minorHAnsi"/>
          <w:lang w:val="es-ES_tradnl"/>
        </w:rPr>
        <w:t xml:space="preserve"> y, por lo tanto, una de las cuatro lenguas no</w:t>
      </w:r>
      <w:r w:rsidR="009B61E7">
        <w:rPr>
          <w:rFonts w:asciiTheme="minorHAnsi" w:hAnsiTheme="minorHAnsi" w:cstheme="minorHAnsi"/>
          <w:lang w:val="es-ES_tradnl"/>
        </w:rPr>
        <w:t>-</w:t>
      </w:r>
      <w:r w:rsidRPr="00B46949">
        <w:rPr>
          <w:rFonts w:asciiTheme="minorHAnsi" w:hAnsiTheme="minorHAnsi" w:cstheme="minorHAnsi"/>
          <w:lang w:val="es-ES_tradnl"/>
        </w:rPr>
        <w:t>indígenas. El hecho de que sólo haya 850.000 hablantes de lenguas nativas (de una población total de 4</w:t>
      </w:r>
      <w:r w:rsidR="00DB36AA">
        <w:rPr>
          <w:rFonts w:asciiTheme="minorHAnsi" w:hAnsiTheme="minorHAnsi" w:cstheme="minorHAnsi"/>
          <w:lang w:val="es-ES_tradnl"/>
        </w:rPr>
        <w:t>9</w:t>
      </w:r>
      <w:r w:rsidRPr="00B46949">
        <w:rPr>
          <w:rFonts w:asciiTheme="minorHAnsi" w:hAnsiTheme="minorHAnsi" w:cstheme="minorHAnsi"/>
          <w:lang w:val="es-ES_tradnl"/>
        </w:rPr>
        <w:t>.</w:t>
      </w:r>
      <w:r w:rsidR="00DB36AA">
        <w:rPr>
          <w:rFonts w:asciiTheme="minorHAnsi" w:hAnsiTheme="minorHAnsi" w:cstheme="minorHAnsi"/>
          <w:lang w:val="es-ES_tradnl"/>
        </w:rPr>
        <w:t>896</w:t>
      </w:r>
      <w:r w:rsidRPr="00B46949">
        <w:rPr>
          <w:rFonts w:asciiTheme="minorHAnsi" w:hAnsiTheme="minorHAnsi" w:cstheme="minorHAnsi"/>
          <w:lang w:val="es-ES_tradnl"/>
        </w:rPr>
        <w:t>.000 personas</w:t>
      </w:r>
      <w:r w:rsidR="00DB36AA">
        <w:rPr>
          <w:rStyle w:val="Voetnootmarkering"/>
          <w:rFonts w:asciiTheme="minorHAnsi" w:hAnsiTheme="minorHAnsi" w:cstheme="minorHAnsi"/>
          <w:lang w:val="es-ES_tradnl"/>
        </w:rPr>
        <w:footnoteReference w:id="73"/>
      </w:r>
      <w:r w:rsidRPr="00B46949">
        <w:rPr>
          <w:rFonts w:asciiTheme="minorHAnsi" w:hAnsiTheme="minorHAnsi" w:cstheme="minorHAnsi"/>
          <w:lang w:val="es-ES_tradnl"/>
        </w:rPr>
        <w:t xml:space="preserve">) demuestra que los hablantes de lenguas nativas no están muy bien representados en cuanto a cantidad. Sin embargo, algunas personas parecen pensar que este número relativamente pequeño de hablantes nativos significa que pueden hacer caso omiso de estas comunidades nativas. Algunos colombianos (hispanohablantes) de las grandes ciudades, que no tienen ningún vínculo con los indígenas colombianos de la Amazonía y de regiones como Cauca, Nariño o la región costera de La Guajira, desprecian a estas comunidades y, en su opinión, a sus lenguas menos </w:t>
      </w:r>
      <w:r w:rsidR="00B065BE" w:rsidRPr="00B46949">
        <w:rPr>
          <w:rFonts w:asciiTheme="minorHAnsi" w:hAnsiTheme="minorHAnsi" w:cstheme="minorHAnsi"/>
          <w:lang w:val="es-ES_tradnl"/>
        </w:rPr>
        <w:t>cultas</w:t>
      </w:r>
      <w:r w:rsidRPr="00B46949">
        <w:rPr>
          <w:rFonts w:asciiTheme="minorHAnsi" w:hAnsiTheme="minorHAnsi" w:cstheme="minorHAnsi"/>
          <w:lang w:val="es-ES_tradnl"/>
        </w:rPr>
        <w:t xml:space="preserve">. Se puede decir </w:t>
      </w:r>
      <w:r w:rsidR="000D73C4" w:rsidRPr="00B46949">
        <w:rPr>
          <w:rFonts w:asciiTheme="minorHAnsi" w:hAnsiTheme="minorHAnsi" w:cstheme="minorHAnsi"/>
          <w:lang w:val="es-ES_tradnl"/>
        </w:rPr>
        <w:t xml:space="preserve">se aplica </w:t>
      </w:r>
      <w:r w:rsidRPr="00B46949">
        <w:rPr>
          <w:rFonts w:asciiTheme="minorHAnsi" w:hAnsiTheme="minorHAnsi" w:cstheme="minorHAnsi"/>
          <w:lang w:val="es-ES_tradnl"/>
        </w:rPr>
        <w:t xml:space="preserve">el concepto de </w:t>
      </w:r>
      <w:r w:rsidRPr="00B46949">
        <w:rPr>
          <w:rFonts w:asciiTheme="minorHAnsi" w:hAnsiTheme="minorHAnsi" w:cstheme="minorHAnsi"/>
          <w:i/>
          <w:lang w:val="es-ES_tradnl"/>
        </w:rPr>
        <w:t>diglosia</w:t>
      </w:r>
      <w:r w:rsidRPr="00B46949">
        <w:rPr>
          <w:rFonts w:asciiTheme="minorHAnsi" w:hAnsiTheme="minorHAnsi" w:cstheme="minorHAnsi"/>
          <w:lang w:val="es-ES_tradnl"/>
        </w:rPr>
        <w:t xml:space="preserve"> ya que muchos nativos colombianos están ‘obligados’ a aprender español si quieren participar en la vida pública. </w:t>
      </w:r>
      <w:r w:rsidRPr="00B46949">
        <w:rPr>
          <w:rFonts w:asciiTheme="minorHAnsi" w:hAnsiTheme="minorHAnsi" w:cstheme="minorHAnsi"/>
          <w:lang w:val="en-US"/>
        </w:rPr>
        <w:t>“</w:t>
      </w:r>
      <w:r w:rsidRPr="00B46949">
        <w:rPr>
          <w:rFonts w:asciiTheme="minorHAnsi" w:hAnsiTheme="minorHAnsi" w:cstheme="minorHAnsi"/>
          <w:shd w:val="clear" w:color="auto" w:fill="FFFFFF"/>
          <w:lang w:val="en-US"/>
        </w:rPr>
        <w:t>To this day, multilingualism in Latin America reflects the uneven power relations between the different languages and their speakers as it tends to be a feature of the poorer, less educated rural members of society.”</w:t>
      </w:r>
      <w:r w:rsidRPr="00B46949">
        <w:rPr>
          <w:rStyle w:val="Voetnootmarkering"/>
          <w:rFonts w:asciiTheme="minorHAnsi" w:hAnsiTheme="minorHAnsi" w:cstheme="minorHAnsi"/>
          <w:shd w:val="clear" w:color="auto" w:fill="FFFFFF"/>
          <w:lang w:val="en-US"/>
        </w:rPr>
        <w:footnoteReference w:id="74"/>
      </w:r>
      <w:r w:rsidRPr="00002742">
        <w:rPr>
          <w:rFonts w:asciiTheme="minorHAnsi" w:hAnsiTheme="minorHAnsi" w:cstheme="minorHAnsi"/>
          <w:shd w:val="clear" w:color="auto" w:fill="FFFFFF"/>
          <w:lang w:val="en-US"/>
        </w:rPr>
        <w:t xml:space="preserve"> </w:t>
      </w:r>
      <w:r w:rsidR="00F904AD" w:rsidRPr="0072481A">
        <w:rPr>
          <w:rFonts w:asciiTheme="minorHAnsi" w:hAnsiTheme="minorHAnsi" w:cstheme="minorHAnsi"/>
          <w:lang w:val="en-US"/>
        </w:rPr>
        <w:t>Benth</w:t>
      </w:r>
      <w:r w:rsidR="00F904AD">
        <w:rPr>
          <w:rFonts w:asciiTheme="minorHAnsi" w:hAnsiTheme="minorHAnsi" w:cstheme="minorHAnsi"/>
          <w:lang w:val="en-US"/>
        </w:rPr>
        <w:t xml:space="preserve">all </w:t>
      </w:r>
      <w:r w:rsidR="00F904AD" w:rsidRPr="00F904AD">
        <w:rPr>
          <w:rFonts w:asciiTheme="minorHAnsi" w:hAnsiTheme="minorHAnsi" w:cstheme="minorHAnsi"/>
          <w:lang w:val="en-US"/>
        </w:rPr>
        <w:t xml:space="preserve">menciona en </w:t>
      </w:r>
      <w:r w:rsidR="00F904AD" w:rsidRPr="00F904AD">
        <w:rPr>
          <w:rFonts w:asciiTheme="minorHAnsi" w:hAnsiTheme="minorHAnsi" w:cstheme="minorHAnsi"/>
          <w:i/>
          <w:lang w:val="en-US"/>
        </w:rPr>
        <w:t>The Best of Anthropology Today</w:t>
      </w:r>
      <w:r w:rsidR="00F904AD" w:rsidRPr="00B46949">
        <w:rPr>
          <w:rFonts w:asciiTheme="minorHAnsi" w:hAnsiTheme="minorHAnsi" w:cstheme="minorHAnsi"/>
          <w:lang w:val="en-US"/>
        </w:rPr>
        <w:t xml:space="preserve"> </w:t>
      </w:r>
      <w:r w:rsidR="00F904AD">
        <w:rPr>
          <w:rFonts w:asciiTheme="minorHAnsi" w:hAnsiTheme="minorHAnsi" w:cstheme="minorHAnsi"/>
          <w:lang w:val="en-US"/>
        </w:rPr>
        <w:t xml:space="preserve">que: </w:t>
      </w:r>
      <w:r w:rsidR="00F904AD" w:rsidRPr="00B46949">
        <w:rPr>
          <w:rFonts w:asciiTheme="minorHAnsi" w:hAnsiTheme="minorHAnsi" w:cstheme="minorHAnsi"/>
          <w:lang w:val="en-US"/>
        </w:rPr>
        <w:t>“The written law cannot quite make up its mind if the Indian is to be ‘integrated’ or ‘protected’; but it makes little difference, as the individual’s ability to bend or ignore the law depends directly on how much power or wealth he has and how far he is from cities. The central government worries little about the Indians (it has many other concerns) […]”</w:t>
      </w:r>
      <w:r w:rsidR="00F904AD" w:rsidRPr="00B46949">
        <w:rPr>
          <w:rStyle w:val="Voetnootmarkering"/>
          <w:rFonts w:asciiTheme="minorHAnsi" w:hAnsiTheme="minorHAnsi" w:cstheme="minorHAnsi"/>
          <w:lang w:val="en-US"/>
        </w:rPr>
        <w:footnoteReference w:id="75"/>
      </w:r>
      <w:r w:rsidR="00F904AD">
        <w:rPr>
          <w:rFonts w:asciiTheme="minorHAnsi" w:hAnsiTheme="minorHAnsi" w:cstheme="minorHAnsi"/>
          <w:lang w:val="en-US"/>
        </w:rPr>
        <w:t xml:space="preserve"> </w:t>
      </w:r>
      <w:r w:rsidRPr="00B46949">
        <w:rPr>
          <w:rFonts w:asciiTheme="minorHAnsi" w:hAnsiTheme="minorHAnsi" w:cstheme="minorHAnsi"/>
          <w:lang w:val="es-ES_tradnl"/>
        </w:rPr>
        <w:t xml:space="preserve">El español es percibido como la lengua </w:t>
      </w:r>
      <w:r w:rsidRPr="00B46949">
        <w:rPr>
          <w:rFonts w:asciiTheme="minorHAnsi" w:hAnsiTheme="minorHAnsi" w:cstheme="minorHAnsi"/>
          <w:i/>
          <w:lang w:val="es-ES_tradnl"/>
        </w:rPr>
        <w:t>superstratum</w:t>
      </w:r>
      <w:r w:rsidRPr="00B46949">
        <w:rPr>
          <w:rFonts w:asciiTheme="minorHAnsi" w:hAnsiTheme="minorHAnsi" w:cstheme="minorHAnsi"/>
          <w:lang w:val="es-ES_tradnl"/>
        </w:rPr>
        <w:t xml:space="preserve"> y utilizada para todas las cosas, tanto oficiales como informales, mientras que las lenguas indígenas son las lenguas </w:t>
      </w:r>
      <w:r w:rsidRPr="00B46949">
        <w:rPr>
          <w:rFonts w:asciiTheme="minorHAnsi" w:hAnsiTheme="minorHAnsi" w:cstheme="minorHAnsi"/>
          <w:i/>
          <w:lang w:val="es-ES_tradnl"/>
        </w:rPr>
        <w:t>substratum</w:t>
      </w:r>
      <w:r w:rsidRPr="00B46949">
        <w:rPr>
          <w:rFonts w:asciiTheme="minorHAnsi" w:hAnsiTheme="minorHAnsi" w:cstheme="minorHAnsi"/>
          <w:lang w:val="es-ES_tradnl"/>
        </w:rPr>
        <w:t xml:space="preserve">, </w:t>
      </w:r>
      <w:r w:rsidR="000D73C4" w:rsidRPr="00B46949">
        <w:rPr>
          <w:rFonts w:asciiTheme="minorHAnsi" w:hAnsiTheme="minorHAnsi" w:cstheme="minorHAnsi"/>
          <w:lang w:val="es-ES_tradnl"/>
        </w:rPr>
        <w:t xml:space="preserve">que </w:t>
      </w:r>
      <w:r w:rsidRPr="00B46949">
        <w:rPr>
          <w:rFonts w:asciiTheme="minorHAnsi" w:hAnsiTheme="minorHAnsi" w:cstheme="minorHAnsi"/>
          <w:lang w:val="es-ES_tradnl"/>
        </w:rPr>
        <w:t>a menudo no son tomadas en cuenta en la vida pública. Debido a esto, las tensiones entre los 'colombianos hispanohablantes</w:t>
      </w:r>
      <w:r w:rsidR="00062EEF" w:rsidRPr="00B46949">
        <w:rPr>
          <w:rFonts w:asciiTheme="minorHAnsi" w:hAnsiTheme="minorHAnsi" w:cstheme="minorHAnsi"/>
          <w:lang w:val="es-ES_tradnl"/>
        </w:rPr>
        <w:t>’</w:t>
      </w:r>
      <w:r w:rsidRPr="00B46949">
        <w:rPr>
          <w:rFonts w:asciiTheme="minorHAnsi" w:hAnsiTheme="minorHAnsi" w:cstheme="minorHAnsi"/>
          <w:lang w:val="es-ES_tradnl"/>
        </w:rPr>
        <w:t xml:space="preserve"> y los 'colombianos de habla nativa' han crecido. En la película también hay algunas escenas en las que los indígenas tienen una percepción negativa de los colombianos. En un momento dado Karamakate dice "es culpa de los colombianos". Relevante en esa cita es el hecho de que los llama 'colombianos' y al hacerlo, se aleja de esta identidad colombiana, aunque también tiene la nacionalidad colombiana. Por lo tanto, es claro que Karamakate se identifica completamente con su identidad indígena y su correspondiente lengua cohiuano y definitivamente no con la identidad colombiana o con la lengua española, como es el caso de muchos pueblos indígenas en Colombia.</w:t>
      </w:r>
    </w:p>
    <w:p w14:paraId="2BA81DAB" w14:textId="77777777" w:rsidR="00727C40" w:rsidRPr="00B46949" w:rsidRDefault="00727C40" w:rsidP="00727C40">
      <w:pPr>
        <w:spacing w:line="360" w:lineRule="auto"/>
        <w:jc w:val="both"/>
        <w:rPr>
          <w:rFonts w:asciiTheme="minorHAnsi" w:hAnsiTheme="minorHAnsi" w:cstheme="minorHAnsi"/>
          <w:lang w:val="es-ES_tradnl"/>
        </w:rPr>
      </w:pPr>
    </w:p>
    <w:p w14:paraId="332624AA" w14:textId="0699632B" w:rsidR="00727C40" w:rsidRDefault="00727C40" w:rsidP="00762F77">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Un último elemento por mencionar es que </w:t>
      </w:r>
      <w:r w:rsidR="00DB2D9C">
        <w:rPr>
          <w:rFonts w:asciiTheme="minorHAnsi" w:hAnsiTheme="minorHAnsi" w:cstheme="minorHAnsi"/>
          <w:lang w:val="es-ES_tradnl"/>
        </w:rPr>
        <w:t xml:space="preserve">en </w:t>
      </w:r>
      <w:r w:rsidRPr="00B46949">
        <w:rPr>
          <w:rFonts w:asciiTheme="minorHAnsi" w:hAnsiTheme="minorHAnsi" w:cstheme="minorHAnsi"/>
          <w:lang w:val="es-ES_tradnl"/>
        </w:rPr>
        <w:t xml:space="preserve">la película </w:t>
      </w:r>
      <w:r w:rsidR="00DB2D9C">
        <w:rPr>
          <w:rFonts w:asciiTheme="minorHAnsi" w:hAnsiTheme="minorHAnsi" w:cstheme="minorHAnsi"/>
          <w:lang w:val="es-ES_tradnl"/>
        </w:rPr>
        <w:t>hay una multitud de</w:t>
      </w:r>
      <w:r w:rsidRPr="00B46949">
        <w:rPr>
          <w:rFonts w:asciiTheme="minorHAnsi" w:hAnsiTheme="minorHAnsi" w:cstheme="minorHAnsi"/>
          <w:lang w:val="es-ES_tradnl"/>
        </w:rPr>
        <w:t xml:space="preserve"> casos de </w:t>
      </w:r>
      <w:r w:rsidRPr="00ED5C3C">
        <w:rPr>
          <w:rFonts w:asciiTheme="minorHAnsi" w:hAnsiTheme="minorHAnsi" w:cstheme="minorHAnsi"/>
          <w:i/>
          <w:lang w:val="es-ES_tradnl"/>
        </w:rPr>
        <w:t>code-switching</w:t>
      </w:r>
      <w:r w:rsidR="00F13690">
        <w:rPr>
          <w:rFonts w:asciiTheme="minorHAnsi" w:hAnsiTheme="minorHAnsi" w:cstheme="minorHAnsi"/>
          <w:i/>
          <w:lang w:val="es-ES_tradnl"/>
        </w:rPr>
        <w:t xml:space="preserve"> </w:t>
      </w:r>
      <w:r w:rsidR="00F13690" w:rsidRPr="007B30B8">
        <w:rPr>
          <w:rFonts w:asciiTheme="minorHAnsi" w:hAnsiTheme="minorHAnsi" w:cstheme="minorHAnsi"/>
          <w:lang w:val="es-ES_tradnl"/>
        </w:rPr>
        <w:t>(</w:t>
      </w:r>
      <w:r w:rsidR="00F13690" w:rsidRPr="00B46949">
        <w:rPr>
          <w:rFonts w:asciiTheme="minorHAnsi" w:hAnsiTheme="minorHAnsi" w:cstheme="minorHAnsi"/>
          <w:lang w:val="es-ES_tradnl"/>
        </w:rPr>
        <w:t>alternancia de código</w:t>
      </w:r>
      <w:r w:rsidR="00F13690">
        <w:rPr>
          <w:rFonts w:asciiTheme="minorHAnsi" w:hAnsiTheme="minorHAnsi" w:cstheme="minorHAnsi"/>
          <w:lang w:val="es-ES_tradnl"/>
        </w:rPr>
        <w:t>)</w:t>
      </w:r>
      <w:r w:rsidRPr="00B46949">
        <w:rPr>
          <w:rFonts w:asciiTheme="minorHAnsi" w:hAnsiTheme="minorHAnsi" w:cstheme="minorHAnsi"/>
          <w:lang w:val="es-ES_tradnl"/>
        </w:rPr>
        <w:t xml:space="preserve">. </w:t>
      </w:r>
      <w:r w:rsidRPr="000C13EB">
        <w:rPr>
          <w:rFonts w:asciiTheme="minorHAnsi" w:hAnsiTheme="minorHAnsi" w:cstheme="minorHAnsi"/>
          <w:lang w:val="en-US"/>
        </w:rPr>
        <w:t>Según la definición</w:t>
      </w:r>
      <w:r w:rsidRPr="00B46949">
        <w:rPr>
          <w:rFonts w:asciiTheme="minorHAnsi" w:hAnsiTheme="minorHAnsi" w:cstheme="minorHAnsi"/>
          <w:lang w:val="en-US"/>
        </w:rPr>
        <w:t xml:space="preserve"> de Bullock y Toribio: </w:t>
      </w:r>
      <w:r w:rsidRPr="00B46949">
        <w:rPr>
          <w:rFonts w:asciiTheme="minorHAnsi" w:hAnsiTheme="minorHAnsi" w:cstheme="minorHAnsi"/>
          <w:shd w:val="clear" w:color="auto" w:fill="FFFFFF"/>
          <w:lang w:val="en-US"/>
        </w:rPr>
        <w:t>“CS [code-switching] is the ability on the part of bilinguals to alternate effortlessly between two languages.”</w:t>
      </w:r>
      <w:r w:rsidRPr="00B46949">
        <w:rPr>
          <w:rStyle w:val="Voetnootmarkering"/>
          <w:rFonts w:asciiTheme="minorHAnsi" w:hAnsiTheme="minorHAnsi" w:cstheme="minorHAnsi"/>
          <w:shd w:val="clear" w:color="auto" w:fill="FFFFFF"/>
          <w:lang w:val="en-US"/>
        </w:rPr>
        <w:footnoteReference w:id="76"/>
      </w:r>
      <w:r w:rsidR="00C523D8">
        <w:rPr>
          <w:rFonts w:asciiTheme="minorHAnsi" w:hAnsiTheme="minorHAnsi" w:cstheme="minorHAnsi"/>
          <w:shd w:val="clear" w:color="auto" w:fill="FFFFFF"/>
          <w:lang w:val="en-US"/>
        </w:rPr>
        <w:t xml:space="preserve"> </w:t>
      </w:r>
      <w:r w:rsidRPr="00B46949">
        <w:rPr>
          <w:rFonts w:asciiTheme="minorHAnsi" w:hAnsiTheme="minorHAnsi" w:cstheme="minorHAnsi"/>
          <w:lang w:val="es-ES_tradnl"/>
        </w:rPr>
        <w:t xml:space="preserve">Todos los personajes principales -Karamakate, Theo, Manduca y Evan- alternan entre diferentes idiomas a lo largo de la película y cambian constantemente de idioma en casi todas las conversaciones. Por ejemplo, en </w:t>
      </w:r>
      <w:r w:rsidR="003E381E">
        <w:rPr>
          <w:rFonts w:asciiTheme="minorHAnsi" w:hAnsiTheme="minorHAnsi" w:cstheme="minorHAnsi"/>
          <w:lang w:val="es-ES_tradnl"/>
        </w:rPr>
        <w:t>la</w:t>
      </w:r>
      <w:r w:rsidRPr="00B46949">
        <w:rPr>
          <w:rFonts w:asciiTheme="minorHAnsi" w:hAnsiTheme="minorHAnsi" w:cstheme="minorHAnsi"/>
          <w:lang w:val="es-ES_tradnl"/>
        </w:rPr>
        <w:t xml:space="preserve"> escena</w:t>
      </w:r>
      <w:r w:rsidR="00AC5441">
        <w:rPr>
          <w:rFonts w:asciiTheme="minorHAnsi" w:hAnsiTheme="minorHAnsi" w:cstheme="minorHAnsi"/>
          <w:lang w:val="es-ES_tradnl"/>
        </w:rPr>
        <w:t xml:space="preserve"> </w:t>
      </w:r>
      <w:r w:rsidR="003E381E">
        <w:rPr>
          <w:rFonts w:asciiTheme="minorHAnsi" w:hAnsiTheme="minorHAnsi" w:cstheme="minorHAnsi"/>
          <w:lang w:val="es-ES_tradnl"/>
        </w:rPr>
        <w:t>en el minuto [00:48:00]</w:t>
      </w:r>
      <w:r w:rsidR="00AC5441">
        <w:rPr>
          <w:rFonts w:asciiTheme="minorHAnsi" w:hAnsiTheme="minorHAnsi" w:cstheme="minorHAnsi"/>
          <w:lang w:val="es-ES_tradnl"/>
        </w:rPr>
        <w:t>,</w:t>
      </w:r>
      <w:r w:rsidRPr="00B46949">
        <w:rPr>
          <w:rFonts w:asciiTheme="minorHAnsi" w:hAnsiTheme="minorHAnsi" w:cstheme="minorHAnsi"/>
          <w:lang w:val="es-ES_tradnl"/>
        </w:rPr>
        <w:t xml:space="preserve"> Karamakate, Theo y Manduca están en su canoa y Theo dicta una carta en alemán a Manduca, que habla alemán con fluidez. La carta está dirigida a la esposa de Theo y él se pone muy emocional al dictarla. Karamakate los interrumpe y les pregunta, en español, por qué Theo llora. Cuando responde que echa de menos a su esposa, Karamakate se ríe porque simplemente no puede entender que uno </w:t>
      </w:r>
      <w:r w:rsidR="00D95DB3">
        <w:rPr>
          <w:rFonts w:asciiTheme="minorHAnsi" w:hAnsiTheme="minorHAnsi" w:cstheme="minorHAnsi"/>
          <w:lang w:val="es-ES_tradnl"/>
        </w:rPr>
        <w:t>‘</w:t>
      </w:r>
      <w:r w:rsidRPr="00B46949">
        <w:rPr>
          <w:rFonts w:asciiTheme="minorHAnsi" w:hAnsiTheme="minorHAnsi" w:cstheme="minorHAnsi"/>
          <w:lang w:val="es-ES_tradnl"/>
        </w:rPr>
        <w:t xml:space="preserve">se </w:t>
      </w:r>
      <w:r w:rsidR="00B55654">
        <w:rPr>
          <w:rFonts w:asciiTheme="minorHAnsi" w:hAnsiTheme="minorHAnsi" w:cstheme="minorHAnsi"/>
          <w:lang w:val="es-ES_tradnl"/>
        </w:rPr>
        <w:t>lamenta</w:t>
      </w:r>
      <w:r w:rsidRPr="00B46949">
        <w:rPr>
          <w:rFonts w:asciiTheme="minorHAnsi" w:hAnsiTheme="minorHAnsi" w:cstheme="minorHAnsi"/>
          <w:lang w:val="es-ES_tradnl"/>
        </w:rPr>
        <w:t>ría de una esposa</w:t>
      </w:r>
      <w:r w:rsidR="00D95DB3">
        <w:rPr>
          <w:rFonts w:asciiTheme="minorHAnsi" w:hAnsiTheme="minorHAnsi" w:cstheme="minorHAnsi"/>
          <w:lang w:val="es-ES_tradnl"/>
        </w:rPr>
        <w:t>’</w:t>
      </w:r>
      <w:r w:rsidRPr="00B46949">
        <w:rPr>
          <w:rFonts w:asciiTheme="minorHAnsi" w:hAnsiTheme="minorHAnsi" w:cstheme="minorHAnsi"/>
          <w:lang w:val="es-ES_tradnl"/>
        </w:rPr>
        <w:t xml:space="preserve"> (lo cual es también un ejemplo de diferencias culturales). Theo se ofende y vuelve a</w:t>
      </w:r>
      <w:r w:rsidR="0046500A">
        <w:rPr>
          <w:rFonts w:asciiTheme="minorHAnsi" w:hAnsiTheme="minorHAnsi" w:cstheme="minorHAnsi"/>
          <w:lang w:val="es-ES_tradnl"/>
        </w:rPr>
        <w:t xml:space="preserve"> hablar en </w:t>
      </w:r>
      <w:r w:rsidRPr="00B46949">
        <w:rPr>
          <w:rFonts w:asciiTheme="minorHAnsi" w:hAnsiTheme="minorHAnsi" w:cstheme="minorHAnsi"/>
          <w:lang w:val="es-ES_tradnl"/>
        </w:rPr>
        <w:t xml:space="preserve">alemán, que Karamakate no entiende, para no tener que explicarse más. A lo largo de la película, casi todas estas ocurrencias de </w:t>
      </w:r>
      <w:r w:rsidRPr="00B46949">
        <w:rPr>
          <w:rFonts w:asciiTheme="minorHAnsi" w:hAnsiTheme="minorHAnsi" w:cstheme="minorHAnsi"/>
          <w:i/>
          <w:lang w:val="es-ES_tradnl"/>
        </w:rPr>
        <w:t>code-switching</w:t>
      </w:r>
      <w:r w:rsidRPr="00B46949">
        <w:rPr>
          <w:rFonts w:asciiTheme="minorHAnsi" w:hAnsiTheme="minorHAnsi" w:cstheme="minorHAnsi"/>
          <w:lang w:val="es-ES_tradnl"/>
        </w:rPr>
        <w:t xml:space="preserve"> tienen una razón detrás de ellos y los personajes a menudo tienen un cierto propósito que quieren lograr cambiando de idioma, por ejemplo, como Theo hizo en la canoa: evitar una discusión con Karamakate. Además, hay que señalar que la película también representa la realidad multilingüe de una manera muy veraz, dado que todos los personajes indígenas hablan sus respectivas lenguas, al igual que los extranjeros. Los personajes hablan varios idiomas, pero lo hacen de una manera realista, con un acento y a menudo buscando la palabra correcta cuando intentan decir algo. Hay un reconocimiento pleno y una representación realista de la naturaleza multilingüe de los eventos y las comunidades representadas en la película. </w:t>
      </w:r>
    </w:p>
    <w:p w14:paraId="2ED49F20" w14:textId="6BF0C6C8" w:rsidR="00B82FA2" w:rsidRDefault="00B82FA2" w:rsidP="00727C40">
      <w:pPr>
        <w:spacing w:line="360" w:lineRule="auto"/>
        <w:jc w:val="both"/>
        <w:rPr>
          <w:rFonts w:asciiTheme="minorHAnsi" w:hAnsiTheme="minorHAnsi" w:cstheme="minorHAnsi"/>
          <w:lang w:val="es-ES_tradnl"/>
        </w:rPr>
      </w:pPr>
    </w:p>
    <w:p w14:paraId="0F06C8F7" w14:textId="77777777" w:rsidR="00800EDD" w:rsidRPr="00B46949" w:rsidRDefault="00800EDD" w:rsidP="00727C40">
      <w:pPr>
        <w:spacing w:line="360" w:lineRule="auto"/>
        <w:jc w:val="both"/>
        <w:rPr>
          <w:rFonts w:asciiTheme="minorHAnsi" w:hAnsiTheme="minorHAnsi" w:cstheme="minorHAnsi"/>
          <w:lang w:val="es-ES_tradnl"/>
        </w:rPr>
      </w:pPr>
    </w:p>
    <w:p w14:paraId="6FFE4356" w14:textId="1BE1BD38" w:rsidR="002B1E32" w:rsidRPr="00443D0B" w:rsidRDefault="00727C40" w:rsidP="00443D0B">
      <w:pPr>
        <w:pStyle w:val="Kop2"/>
        <w:numPr>
          <w:ilvl w:val="1"/>
          <w:numId w:val="11"/>
        </w:numPr>
        <w:rPr>
          <w:i/>
        </w:rPr>
      </w:pPr>
      <w:bookmarkStart w:id="80" w:name="_Toc16691436"/>
      <w:bookmarkStart w:id="81" w:name="_Toc16842583"/>
      <w:bookmarkStart w:id="82" w:name="_Toc16842756"/>
      <w:bookmarkStart w:id="83" w:name="_Toc16842827"/>
      <w:bookmarkStart w:id="84" w:name="_Toc16842896"/>
      <w:r w:rsidRPr="002B1E32">
        <w:t xml:space="preserve">Análisis lingüístico: </w:t>
      </w:r>
      <w:r w:rsidRPr="002B1E32">
        <w:rPr>
          <w:i/>
        </w:rPr>
        <w:t>El etnógrafo</w:t>
      </w:r>
      <w:bookmarkEnd w:id="80"/>
      <w:bookmarkEnd w:id="81"/>
      <w:bookmarkEnd w:id="82"/>
      <w:bookmarkEnd w:id="83"/>
      <w:bookmarkEnd w:id="84"/>
    </w:p>
    <w:p w14:paraId="5EB3ACD6" w14:textId="77777777" w:rsidR="00727C40" w:rsidRPr="00B46949" w:rsidRDefault="00727C40" w:rsidP="00727C40">
      <w:pPr>
        <w:spacing w:line="360" w:lineRule="auto"/>
        <w:jc w:val="both"/>
        <w:rPr>
          <w:rFonts w:asciiTheme="minorHAnsi" w:hAnsiTheme="minorHAnsi" w:cstheme="minorHAnsi"/>
          <w:u w:val="single"/>
          <w:lang w:val="es-ES_tradnl"/>
        </w:rPr>
      </w:pPr>
    </w:p>
    <w:p w14:paraId="7AFCDA82" w14:textId="6F63D9E9" w:rsidR="00BC04CB" w:rsidRPr="00B46949" w:rsidRDefault="00727C40" w:rsidP="00BC04CB">
      <w:pPr>
        <w:spacing w:line="360" w:lineRule="auto"/>
        <w:jc w:val="both"/>
        <w:rPr>
          <w:rFonts w:asciiTheme="minorHAnsi" w:hAnsiTheme="minorHAnsi" w:cstheme="minorHAnsi"/>
          <w:color w:val="000000" w:themeColor="text1"/>
          <w:shd w:val="clear" w:color="auto" w:fill="FFFFFF"/>
          <w:lang w:val="es-ES_tradnl"/>
        </w:rPr>
      </w:pPr>
      <w:r w:rsidRPr="00B46949">
        <w:rPr>
          <w:rFonts w:asciiTheme="minorHAnsi" w:hAnsiTheme="minorHAnsi" w:cstheme="minorHAnsi"/>
          <w:lang w:val="es-ES_tradnl"/>
        </w:rPr>
        <w:t xml:space="preserve">Viendo el documental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el espectador inmediatamente se da cuenta de que, al igual que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también es una obra multilingüe. Un primer elemento que llama la atención y que es </w:t>
      </w:r>
      <w:r w:rsidR="00F40FAB" w:rsidRPr="00B46949">
        <w:rPr>
          <w:rFonts w:asciiTheme="minorHAnsi" w:hAnsiTheme="minorHAnsi" w:cstheme="minorHAnsi"/>
          <w:color w:val="000000" w:themeColor="text1"/>
          <w:lang w:val="es-ES_tradnl"/>
        </w:rPr>
        <w:t xml:space="preserve">predominante </w:t>
      </w:r>
      <w:r w:rsidRPr="00B46949">
        <w:rPr>
          <w:rFonts w:asciiTheme="minorHAnsi" w:hAnsiTheme="minorHAnsi" w:cstheme="minorHAnsi"/>
          <w:lang w:val="es-ES_tradnl"/>
        </w:rPr>
        <w:t xml:space="preserve">a lo largo de la película, es el empleo de </w:t>
      </w:r>
      <w:r w:rsidRPr="00B46949">
        <w:rPr>
          <w:rFonts w:asciiTheme="minorHAnsi" w:hAnsiTheme="minorHAnsi" w:cstheme="minorHAnsi"/>
          <w:i/>
          <w:lang w:val="es-ES_tradnl"/>
        </w:rPr>
        <w:t>code</w:t>
      </w:r>
      <w:r w:rsidR="00F13690">
        <w:rPr>
          <w:rFonts w:asciiTheme="minorHAnsi" w:hAnsiTheme="minorHAnsi" w:cstheme="minorHAnsi"/>
          <w:i/>
          <w:lang w:val="es-ES_tradnl"/>
        </w:rPr>
        <w:t>-</w:t>
      </w:r>
      <w:r w:rsidRPr="00B46949">
        <w:rPr>
          <w:rFonts w:asciiTheme="minorHAnsi" w:hAnsiTheme="minorHAnsi" w:cstheme="minorHAnsi"/>
          <w:i/>
          <w:lang w:val="es-ES_tradnl"/>
        </w:rPr>
        <w:t>switching</w:t>
      </w:r>
      <w:r w:rsidRPr="00B46949">
        <w:rPr>
          <w:rFonts w:asciiTheme="minorHAnsi" w:hAnsiTheme="minorHAnsi" w:cstheme="minorHAnsi"/>
          <w:lang w:val="es-ES_tradnl"/>
        </w:rPr>
        <w:t xml:space="preserve">. </w:t>
      </w:r>
      <w:r w:rsidR="004A0FAC">
        <w:rPr>
          <w:rFonts w:asciiTheme="minorHAnsi" w:hAnsiTheme="minorHAnsi" w:cstheme="minorHAnsi"/>
          <w:lang w:val="es-ES_tradnl"/>
        </w:rPr>
        <w:t>C</w:t>
      </w:r>
      <w:r w:rsidRPr="00B46949">
        <w:rPr>
          <w:rFonts w:asciiTheme="minorHAnsi" w:hAnsiTheme="minorHAnsi" w:cstheme="minorHAnsi"/>
          <w:lang w:val="es-ES_tradnl"/>
        </w:rPr>
        <w:t xml:space="preserve">omo se ha mencionado antes, </w:t>
      </w:r>
      <w:r w:rsidR="004A0FAC">
        <w:rPr>
          <w:rFonts w:asciiTheme="minorHAnsi" w:hAnsiTheme="minorHAnsi" w:cstheme="minorHAnsi"/>
          <w:i/>
          <w:lang w:val="es-ES_tradnl"/>
        </w:rPr>
        <w:t>c</w:t>
      </w:r>
      <w:r w:rsidR="004A0FAC" w:rsidRPr="00B46949">
        <w:rPr>
          <w:rFonts w:asciiTheme="minorHAnsi" w:hAnsiTheme="minorHAnsi" w:cstheme="minorHAnsi"/>
          <w:i/>
          <w:lang w:val="es-ES_tradnl"/>
        </w:rPr>
        <w:t>ode-switching</w:t>
      </w:r>
      <w:r w:rsidR="004A0FAC"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es la capacidad de personas bilingües o plurilingües de alternar fácilmente entre lenguas. </w:t>
      </w:r>
      <w:r w:rsidR="00BC04CB" w:rsidRPr="00B46949">
        <w:rPr>
          <w:rFonts w:asciiTheme="minorHAnsi" w:hAnsiTheme="minorHAnsi" w:cstheme="minorHAnsi"/>
          <w:color w:val="000000" w:themeColor="text1"/>
          <w:lang w:val="es-ES_tradnl"/>
        </w:rPr>
        <w:t xml:space="preserve">Palmer alterna </w:t>
      </w:r>
      <w:r w:rsidR="00DC371C" w:rsidRPr="00DC371C">
        <w:rPr>
          <w:rFonts w:asciiTheme="minorHAnsi" w:hAnsiTheme="minorHAnsi" w:cstheme="minorHAnsi"/>
          <w:color w:val="000000" w:themeColor="text1"/>
          <w:lang w:val="es-ES_tradnl"/>
        </w:rPr>
        <w:t xml:space="preserve">continuamente </w:t>
      </w:r>
      <w:r w:rsidR="00BC04CB" w:rsidRPr="00B46949">
        <w:rPr>
          <w:rFonts w:asciiTheme="minorHAnsi" w:hAnsiTheme="minorHAnsi" w:cstheme="minorHAnsi"/>
          <w:color w:val="000000" w:themeColor="text1"/>
          <w:lang w:val="es-ES_tradnl"/>
        </w:rPr>
        <w:t>entre el uso de la lengua indígena wichí, el inglés y el español, dependiendo de con qui</w:t>
      </w:r>
      <w:r w:rsidR="00DC371C">
        <w:rPr>
          <w:rFonts w:asciiTheme="minorHAnsi" w:hAnsiTheme="minorHAnsi" w:cstheme="minorHAnsi"/>
          <w:color w:val="000000" w:themeColor="text1"/>
          <w:lang w:val="es-ES_tradnl"/>
        </w:rPr>
        <w:t>é</w:t>
      </w:r>
      <w:r w:rsidR="00BC04CB" w:rsidRPr="00B46949">
        <w:rPr>
          <w:rFonts w:asciiTheme="minorHAnsi" w:hAnsiTheme="minorHAnsi" w:cstheme="minorHAnsi"/>
          <w:color w:val="000000" w:themeColor="text1"/>
          <w:lang w:val="es-ES_tradnl"/>
        </w:rPr>
        <w:t xml:space="preserve">n está </w:t>
      </w:r>
      <w:r w:rsidR="00BC04CB" w:rsidRPr="004A0FAC">
        <w:rPr>
          <w:rFonts w:asciiTheme="minorHAnsi" w:hAnsiTheme="minorHAnsi" w:cstheme="minorHAnsi"/>
          <w:color w:val="000000" w:themeColor="text1"/>
          <w:lang w:val="es-ES_tradnl"/>
        </w:rPr>
        <w:t>conversando. Palmer no tiene ninguna dificultad en alternar entre lenguas visto el hecho de que habla las tres lenguas con fluidez, pero su decisión en cuanto a qué lengua hablar en cada momento sí es significante</w:t>
      </w:r>
      <w:r w:rsidR="00BC04CB" w:rsidRPr="00B46949">
        <w:rPr>
          <w:rFonts w:asciiTheme="minorHAnsi" w:hAnsiTheme="minorHAnsi" w:cstheme="minorHAnsi"/>
          <w:color w:val="000000" w:themeColor="text1"/>
          <w:lang w:val="es-ES_tradnl"/>
        </w:rPr>
        <w:t xml:space="preserve">. Las personas que usan </w:t>
      </w:r>
      <w:r w:rsidR="00BC04CB" w:rsidRPr="00D903BF">
        <w:rPr>
          <w:rFonts w:asciiTheme="minorHAnsi" w:hAnsiTheme="minorHAnsi" w:cstheme="minorHAnsi"/>
          <w:i/>
          <w:color w:val="000000" w:themeColor="text1"/>
          <w:lang w:val="es-ES_tradnl"/>
        </w:rPr>
        <w:t>code-switching</w:t>
      </w:r>
      <w:r w:rsidR="00BC04CB" w:rsidRPr="00B46949">
        <w:rPr>
          <w:rFonts w:asciiTheme="minorHAnsi" w:hAnsiTheme="minorHAnsi" w:cstheme="minorHAnsi"/>
          <w:color w:val="000000" w:themeColor="text1"/>
          <w:lang w:val="es-ES_tradnl"/>
        </w:rPr>
        <w:t xml:space="preserve"> siempre tienen una razón subyacente, aunque cabe decir que a menudo los hablantes no son conscientes de esas razones. Los hablantes pueden ‘alternar de código o lengua’ para demostrar solidarid</w:t>
      </w:r>
      <w:r w:rsidR="00BC04CB" w:rsidRPr="00D903BF">
        <w:rPr>
          <w:rFonts w:asciiTheme="minorHAnsi" w:hAnsiTheme="minorHAnsi" w:cstheme="minorHAnsi"/>
          <w:color w:val="000000" w:themeColor="text1"/>
          <w:lang w:val="es-ES_tradnl"/>
        </w:rPr>
        <w:t>ad</w:t>
      </w:r>
      <w:r w:rsidR="00D903BF" w:rsidRPr="00D903BF">
        <w:rPr>
          <w:rFonts w:asciiTheme="minorHAnsi" w:hAnsiTheme="minorHAnsi" w:cstheme="minorHAnsi"/>
          <w:color w:val="000000" w:themeColor="text1"/>
          <w:lang w:val="es-ES_tradnl"/>
        </w:rPr>
        <w:t xml:space="preserve"> </w:t>
      </w:r>
      <w:r w:rsidR="00BC04CB" w:rsidRPr="00B46949">
        <w:rPr>
          <w:rFonts w:asciiTheme="minorHAnsi" w:hAnsiTheme="minorHAnsi" w:cstheme="minorHAnsi"/>
          <w:color w:val="000000" w:themeColor="text1"/>
          <w:lang w:val="es-ES_tradnl"/>
        </w:rPr>
        <w:t xml:space="preserve">o para clarificar algo entre otras cosas. En </w:t>
      </w:r>
      <w:r w:rsidR="00BC04CB" w:rsidRPr="00B46949">
        <w:rPr>
          <w:rFonts w:asciiTheme="minorHAnsi" w:hAnsiTheme="minorHAnsi" w:cstheme="minorHAnsi"/>
          <w:i/>
          <w:color w:val="000000" w:themeColor="text1"/>
          <w:lang w:val="es-ES_tradnl"/>
        </w:rPr>
        <w:t>El etnógrafo</w:t>
      </w:r>
      <w:r w:rsidR="00BC04CB" w:rsidRPr="00B46949">
        <w:rPr>
          <w:rFonts w:asciiTheme="minorHAnsi" w:hAnsiTheme="minorHAnsi" w:cstheme="minorHAnsi"/>
          <w:color w:val="000000" w:themeColor="text1"/>
          <w:lang w:val="es-ES_tradnl"/>
        </w:rPr>
        <w:t xml:space="preserve">, uno puede constatar que Palmer tiene varios objetivos cuando elige hablar cierto idioma. Cuando habla en inglés con sus hijos, por ejemplo, es porque quiere que ellos aprendan inglés. Además, se puede discutir que Palmer habla inglés porque no quiere perder el vínculo con su cultura originaria ni que lo pierdan sus hijos. El hecho de que sus hijos pueden ser bilingües (o hasta plurilingües) es un objetivo adicional que tiene mucho valor en </w:t>
      </w:r>
      <w:r w:rsidR="00404FD9">
        <w:rPr>
          <w:rFonts w:asciiTheme="minorHAnsi" w:hAnsiTheme="minorHAnsi" w:cstheme="minorHAnsi"/>
          <w:color w:val="000000" w:themeColor="text1"/>
          <w:lang w:val="es-ES_tradnl"/>
        </w:rPr>
        <w:t>el</w:t>
      </w:r>
      <w:r w:rsidR="00BC04CB" w:rsidRPr="00B46949">
        <w:rPr>
          <w:rFonts w:asciiTheme="minorHAnsi" w:hAnsiTheme="minorHAnsi" w:cstheme="minorHAnsi"/>
          <w:color w:val="000000" w:themeColor="text1"/>
          <w:lang w:val="es-ES_tradnl"/>
        </w:rPr>
        <w:t xml:space="preserve"> mundo globalizado contemporáneo. Cuando Palmer opta por la lengua wichí se aprecia que lo habla perfectamente y el hecho de que él hable ese idioma, y su mujer aparentemente no hable inglés, demuestra que Palmer se ha ad</w:t>
      </w:r>
      <w:r w:rsidR="00542927">
        <w:rPr>
          <w:rFonts w:asciiTheme="minorHAnsi" w:hAnsiTheme="minorHAnsi" w:cstheme="minorHAnsi"/>
          <w:color w:val="000000" w:themeColor="text1"/>
          <w:lang w:val="es-ES_tradnl"/>
        </w:rPr>
        <w:t xml:space="preserve">aptado </w:t>
      </w:r>
      <w:r w:rsidR="00BC04CB" w:rsidRPr="00B46949">
        <w:rPr>
          <w:rFonts w:asciiTheme="minorHAnsi" w:hAnsiTheme="minorHAnsi" w:cstheme="minorHAnsi"/>
          <w:color w:val="000000" w:themeColor="text1"/>
          <w:lang w:val="es-ES_tradnl"/>
        </w:rPr>
        <w:t>a la lengua de su ‘nueva comunidad’. Por lo tanto, se puede decir que cada vez que Palmer habla la lengua wichí demuestra su respeto por y solidaridad con la cultura wichí</w:t>
      </w:r>
      <w:r w:rsidR="007A0807">
        <w:rPr>
          <w:rFonts w:asciiTheme="minorHAnsi" w:hAnsiTheme="minorHAnsi" w:cstheme="minorHAnsi"/>
          <w:color w:val="000000" w:themeColor="text1"/>
          <w:lang w:val="es-ES_tradnl"/>
        </w:rPr>
        <w:t xml:space="preserve">, o como Holmes </w:t>
      </w:r>
      <w:r w:rsidR="0064615B">
        <w:rPr>
          <w:rFonts w:asciiTheme="minorHAnsi" w:hAnsiTheme="minorHAnsi" w:cstheme="minorHAnsi"/>
          <w:color w:val="000000" w:themeColor="text1"/>
          <w:lang w:val="es-ES_tradnl"/>
        </w:rPr>
        <w:t>lo describe</w:t>
      </w:r>
      <w:r w:rsidR="007A0807">
        <w:rPr>
          <w:rFonts w:asciiTheme="minorHAnsi" w:hAnsiTheme="minorHAnsi" w:cstheme="minorHAnsi"/>
          <w:color w:val="000000" w:themeColor="text1"/>
          <w:lang w:val="es-ES_tradnl"/>
        </w:rPr>
        <w:t>:</w:t>
      </w:r>
      <w:r w:rsidR="00BC04CB" w:rsidRPr="00B46949">
        <w:rPr>
          <w:rFonts w:asciiTheme="minorHAnsi" w:hAnsiTheme="minorHAnsi" w:cstheme="minorHAnsi"/>
          <w:color w:val="000000" w:themeColor="text1"/>
          <w:lang w:val="es-ES_tradnl"/>
        </w:rPr>
        <w:t xml:space="preserve"> </w:t>
      </w:r>
      <w:r w:rsidR="007A0807" w:rsidRPr="007A0807">
        <w:rPr>
          <w:rFonts w:asciiTheme="minorHAnsi" w:hAnsiTheme="minorHAnsi" w:cstheme="minorHAnsi"/>
          <w:color w:val="000000" w:themeColor="text1"/>
          <w:shd w:val="clear" w:color="auto" w:fill="FFFFFF"/>
          <w:lang w:val="es-ES_tradnl"/>
        </w:rPr>
        <w:t>“A speaker may similarly switch to another language as a signal of group membership and shared ethnicity with an addressee.”</w:t>
      </w:r>
      <w:r w:rsidR="007A0807" w:rsidRPr="00B46949">
        <w:rPr>
          <w:rStyle w:val="Voetnootmarkering"/>
          <w:rFonts w:asciiTheme="minorHAnsi" w:hAnsiTheme="minorHAnsi" w:cstheme="minorHAnsi"/>
          <w:color w:val="000000" w:themeColor="text1"/>
          <w:shd w:val="clear" w:color="auto" w:fill="FFFFFF"/>
          <w:lang w:val="en-US"/>
        </w:rPr>
        <w:footnoteReference w:id="77"/>
      </w:r>
      <w:r w:rsidR="007A0807" w:rsidRPr="007A0807">
        <w:rPr>
          <w:rFonts w:asciiTheme="minorHAnsi" w:hAnsiTheme="minorHAnsi" w:cstheme="minorHAnsi"/>
          <w:color w:val="000000" w:themeColor="text1"/>
          <w:shd w:val="clear" w:color="auto" w:fill="FFFFFF"/>
          <w:lang w:val="es-ES_tradnl"/>
        </w:rPr>
        <w:t xml:space="preserve"> </w:t>
      </w:r>
      <w:r w:rsidR="00BC04CB" w:rsidRPr="00B46949">
        <w:rPr>
          <w:rFonts w:asciiTheme="minorHAnsi" w:hAnsiTheme="minorHAnsi" w:cstheme="minorHAnsi"/>
          <w:color w:val="000000" w:themeColor="text1"/>
          <w:lang w:val="es-ES_tradnl"/>
        </w:rPr>
        <w:t xml:space="preserve">Palmer ha entendido bien que, para poder ser un miembro de pleno derecho de la comunidad, tiene que adaptarse completamente y eso implica dominar el idioma a la perfección. </w:t>
      </w:r>
    </w:p>
    <w:p w14:paraId="5157A6C2" w14:textId="77777777" w:rsidR="00BC04CB" w:rsidRPr="00B46949" w:rsidRDefault="00BC04CB" w:rsidP="00BC04CB">
      <w:pPr>
        <w:spacing w:line="360" w:lineRule="auto"/>
        <w:jc w:val="both"/>
        <w:rPr>
          <w:rFonts w:asciiTheme="minorHAnsi" w:hAnsiTheme="minorHAnsi" w:cstheme="minorHAnsi"/>
          <w:color w:val="000000" w:themeColor="text1"/>
          <w:lang w:val="es-ES_tradnl"/>
        </w:rPr>
      </w:pPr>
    </w:p>
    <w:p w14:paraId="2AA5524B" w14:textId="25D20B60" w:rsidR="00BC04CB" w:rsidRPr="00B46949" w:rsidRDefault="00BC04CB" w:rsidP="00BC04CB">
      <w:pPr>
        <w:spacing w:line="360" w:lineRule="auto"/>
        <w:jc w:val="both"/>
        <w:rPr>
          <w:rFonts w:asciiTheme="minorHAnsi" w:hAnsiTheme="minorHAnsi" w:cstheme="minorHAnsi"/>
          <w:color w:val="000000" w:themeColor="text1"/>
          <w:shd w:val="clear" w:color="auto" w:fill="FFFFFF"/>
          <w:lang w:val="es-ES_tradnl"/>
        </w:rPr>
      </w:pPr>
      <w:r w:rsidRPr="00B46949">
        <w:rPr>
          <w:rFonts w:asciiTheme="minorHAnsi" w:hAnsiTheme="minorHAnsi" w:cstheme="minorHAnsi"/>
          <w:color w:val="000000" w:themeColor="text1"/>
          <w:lang w:val="es-ES_tradnl"/>
        </w:rPr>
        <w:t xml:space="preserve">Esta idea de tener que sumergirse totalmente en una cultura y hablar su idioma con fluidez, para ser aceptado por los miembros de esa cultura y comunidad, se puede </w:t>
      </w:r>
      <w:r w:rsidR="00D63388">
        <w:rPr>
          <w:rFonts w:asciiTheme="minorHAnsi" w:hAnsiTheme="minorHAnsi" w:cstheme="minorHAnsi"/>
          <w:color w:val="000000" w:themeColor="text1"/>
          <w:lang w:val="es-ES_tradnl"/>
        </w:rPr>
        <w:t>manifestar</w:t>
      </w:r>
      <w:r w:rsidRPr="00B46949">
        <w:rPr>
          <w:rFonts w:asciiTheme="minorHAnsi" w:hAnsiTheme="minorHAnsi" w:cstheme="minorHAnsi"/>
          <w:color w:val="000000" w:themeColor="text1"/>
          <w:lang w:val="es-ES_tradnl"/>
        </w:rPr>
        <w:t xml:space="preserve"> con la hipótesis de Sapir-Whorf. </w:t>
      </w:r>
      <w:r w:rsidRPr="00B46949">
        <w:rPr>
          <w:rFonts w:asciiTheme="minorHAnsi" w:hAnsiTheme="minorHAnsi" w:cstheme="minorHAnsi"/>
          <w:color w:val="000000" w:themeColor="text1"/>
          <w:lang w:val="en-US"/>
        </w:rPr>
        <w:t>Retomando la definición previamente mencionada: “</w:t>
      </w:r>
      <w:r w:rsidRPr="00B46949">
        <w:rPr>
          <w:rFonts w:asciiTheme="minorHAnsi" w:hAnsiTheme="minorHAnsi" w:cstheme="minorHAnsi"/>
          <w:color w:val="000000" w:themeColor="text1"/>
          <w:shd w:val="clear" w:color="auto" w:fill="FFFFFF"/>
          <w:lang w:val="en-US"/>
        </w:rPr>
        <w:t>The ‘Sapir-Whorf hypothesis’, bluntly stated, is that different languages carve up, and allow perception of, reality in different ways and that, therefore, the language one speaks determines the way one thinks.”</w:t>
      </w:r>
      <w:r w:rsidRPr="00B46949">
        <w:rPr>
          <w:rStyle w:val="Voetnootmarkering"/>
          <w:rFonts w:asciiTheme="minorHAnsi" w:hAnsiTheme="minorHAnsi" w:cstheme="minorHAnsi"/>
          <w:color w:val="000000" w:themeColor="text1"/>
          <w:shd w:val="clear" w:color="auto" w:fill="FFFFFF"/>
          <w:lang w:val="en-US"/>
        </w:rPr>
        <w:footnoteReference w:id="78"/>
      </w:r>
      <w:r w:rsidRPr="007F402E">
        <w:rPr>
          <w:rFonts w:asciiTheme="minorHAnsi" w:hAnsiTheme="minorHAnsi" w:cstheme="minorHAnsi"/>
          <w:color w:val="000000" w:themeColor="text1"/>
          <w:shd w:val="clear" w:color="auto" w:fill="FFFFFF"/>
          <w:lang w:val="en-US"/>
        </w:rPr>
        <w:t xml:space="preserve"> </w:t>
      </w:r>
      <w:r w:rsidRPr="00B46949">
        <w:rPr>
          <w:rFonts w:asciiTheme="minorHAnsi" w:hAnsiTheme="minorHAnsi" w:cstheme="minorHAnsi"/>
          <w:color w:val="000000" w:themeColor="text1"/>
          <w:shd w:val="clear" w:color="auto" w:fill="FFFFFF"/>
          <w:lang w:val="es-ES_tradnl"/>
        </w:rPr>
        <w:t xml:space="preserve">En el análisis de </w:t>
      </w:r>
      <w:r w:rsidRPr="00B46949">
        <w:rPr>
          <w:rFonts w:asciiTheme="minorHAnsi" w:hAnsiTheme="minorHAnsi" w:cstheme="minorHAnsi"/>
          <w:i/>
          <w:color w:val="000000" w:themeColor="text1"/>
          <w:shd w:val="clear" w:color="auto" w:fill="FFFFFF"/>
          <w:lang w:val="es-ES_tradnl"/>
        </w:rPr>
        <w:t>El abrazo de la serpiente</w:t>
      </w:r>
      <w:r w:rsidRPr="00B46949">
        <w:rPr>
          <w:rFonts w:asciiTheme="minorHAnsi" w:hAnsiTheme="minorHAnsi" w:cstheme="minorHAnsi"/>
          <w:color w:val="000000" w:themeColor="text1"/>
          <w:shd w:val="clear" w:color="auto" w:fill="FFFFFF"/>
          <w:lang w:val="es-ES_tradnl"/>
        </w:rPr>
        <w:t xml:space="preserve">, se ha argumentado que el chamán y el alemán nunca podrían llegar a entenderse el uno al otro por la razón de que simplemente piensan de manera diferente porque no comparten la misma lengua materna. En el caso de </w:t>
      </w:r>
      <w:r w:rsidRPr="00B46949">
        <w:rPr>
          <w:rFonts w:asciiTheme="minorHAnsi" w:hAnsiTheme="minorHAnsi" w:cstheme="minorHAnsi"/>
          <w:i/>
          <w:color w:val="000000" w:themeColor="text1"/>
          <w:shd w:val="clear" w:color="auto" w:fill="FFFFFF"/>
          <w:lang w:val="es-ES_tradnl"/>
        </w:rPr>
        <w:t xml:space="preserve">El </w:t>
      </w:r>
      <w:r w:rsidR="001A3F1F" w:rsidRPr="00B46949">
        <w:rPr>
          <w:rFonts w:asciiTheme="minorHAnsi" w:hAnsiTheme="minorHAnsi" w:cstheme="minorHAnsi"/>
          <w:i/>
          <w:color w:val="000000" w:themeColor="text1"/>
          <w:shd w:val="clear" w:color="auto" w:fill="FFFFFF"/>
          <w:lang w:val="es-ES_tradnl"/>
        </w:rPr>
        <w:t>etnógrafo,</w:t>
      </w:r>
      <w:r w:rsidRPr="00B46949">
        <w:rPr>
          <w:rFonts w:asciiTheme="minorHAnsi" w:hAnsiTheme="minorHAnsi" w:cstheme="minorHAnsi"/>
          <w:color w:val="000000" w:themeColor="text1"/>
          <w:shd w:val="clear" w:color="auto" w:fill="FFFFFF"/>
          <w:lang w:val="es-ES_tradnl"/>
        </w:rPr>
        <w:t xml:space="preserve"> sin </w:t>
      </w:r>
      <w:r w:rsidR="006205BF" w:rsidRPr="00B46949">
        <w:rPr>
          <w:rFonts w:asciiTheme="minorHAnsi" w:hAnsiTheme="minorHAnsi" w:cstheme="minorHAnsi"/>
          <w:color w:val="000000" w:themeColor="text1"/>
          <w:shd w:val="clear" w:color="auto" w:fill="FFFFFF"/>
          <w:lang w:val="es-ES_tradnl"/>
        </w:rPr>
        <w:t>embargo,</w:t>
      </w:r>
      <w:r w:rsidR="007F402E">
        <w:rPr>
          <w:rFonts w:asciiTheme="minorHAnsi" w:hAnsiTheme="minorHAnsi" w:cstheme="minorHAnsi"/>
          <w:color w:val="000000" w:themeColor="text1"/>
          <w:shd w:val="clear" w:color="auto" w:fill="FFFFFF"/>
          <w:lang w:val="es-ES_tradnl"/>
        </w:rPr>
        <w:t xml:space="preserve"> </w:t>
      </w:r>
      <w:r w:rsidRPr="00B46949">
        <w:rPr>
          <w:rFonts w:asciiTheme="minorHAnsi" w:hAnsiTheme="minorHAnsi" w:cstheme="minorHAnsi"/>
          <w:color w:val="000000" w:themeColor="text1"/>
          <w:shd w:val="clear" w:color="auto" w:fill="FFFFFF"/>
          <w:lang w:val="es-ES_tradnl"/>
        </w:rPr>
        <w:t>la hipótesis no vale. Se puede decir que cuando Palmer acababa de llegar a la comunidad, sí existía una grieta profunda entre su cultura, y consecuentemente su lengua por un lado, y la cultura y lengua de los wichís por el otro</w:t>
      </w:r>
      <w:r w:rsidR="00D13B27">
        <w:rPr>
          <w:rFonts w:asciiTheme="minorHAnsi" w:hAnsiTheme="minorHAnsi" w:cstheme="minorHAnsi"/>
          <w:color w:val="000000" w:themeColor="text1"/>
          <w:shd w:val="clear" w:color="auto" w:fill="FFFFFF"/>
          <w:lang w:val="es-ES_tradnl"/>
        </w:rPr>
        <w:t>.</w:t>
      </w:r>
      <w:r w:rsidRPr="00B46949">
        <w:rPr>
          <w:rFonts w:asciiTheme="minorHAnsi" w:hAnsiTheme="minorHAnsi" w:cstheme="minorHAnsi"/>
          <w:color w:val="000000" w:themeColor="text1"/>
          <w:shd w:val="clear" w:color="auto" w:fill="FFFFFF"/>
          <w:lang w:val="es-ES_tradnl"/>
        </w:rPr>
        <w:t xml:space="preserve"> Partiendo de la hipótesis de Sapir-Whorf, uno podría suponer que el inglés Palmer y los wichís nunca podrían llegar a entenderse totalmente, visto el hecho de que perciben la realidad y el mundo de una manera distinta porque piensan de forma diferente a causa de su lengua materna. No obstante</w:t>
      </w:r>
      <w:r w:rsidR="00907A90">
        <w:rPr>
          <w:rFonts w:asciiTheme="minorHAnsi" w:hAnsiTheme="minorHAnsi" w:cstheme="minorHAnsi"/>
          <w:color w:val="000000" w:themeColor="text1"/>
          <w:shd w:val="clear" w:color="auto" w:fill="FFFFFF"/>
          <w:lang w:val="es-ES_tradnl"/>
        </w:rPr>
        <w:t>,</w:t>
      </w:r>
      <w:r w:rsidRPr="00B46949">
        <w:rPr>
          <w:rFonts w:asciiTheme="minorHAnsi" w:hAnsiTheme="minorHAnsi" w:cstheme="minorHAnsi"/>
          <w:color w:val="000000" w:themeColor="text1"/>
          <w:shd w:val="clear" w:color="auto" w:fill="FFFFFF"/>
          <w:lang w:val="es-ES_tradnl"/>
        </w:rPr>
        <w:t xml:space="preserve"> esta inevitable diferencia lingüística, y por lo tanto cultural, es solo inicial, porque en el momento en el que Rosell ha grabado el documental, Palmer se ha integrado perfectamente y la hipótesis entonces no se aplica. En cuanto a la hipótesis de Sapir-Whorf: “</w:t>
      </w:r>
      <w:r w:rsidRPr="001E3D5D">
        <w:rPr>
          <w:rFonts w:asciiTheme="minorHAnsi" w:hAnsiTheme="minorHAnsi" w:cstheme="minorHAnsi"/>
          <w:color w:val="000000" w:themeColor="text1"/>
          <w:shd w:val="clear" w:color="auto" w:fill="FFFFFF"/>
          <w:lang w:val="es-ES_tradnl"/>
        </w:rPr>
        <w:t xml:space="preserve">language influences our </w:t>
      </w:r>
      <w:r w:rsidRPr="001E3D5D">
        <w:rPr>
          <w:rFonts w:asciiTheme="minorHAnsi" w:hAnsiTheme="minorHAnsi" w:cstheme="minorHAnsi"/>
          <w:i/>
          <w:color w:val="000000" w:themeColor="text1"/>
          <w:shd w:val="clear" w:color="auto" w:fill="FFFFFF"/>
          <w:lang w:val="es-ES_tradnl"/>
        </w:rPr>
        <w:t>customary</w:t>
      </w:r>
      <w:r w:rsidRPr="001E3D5D">
        <w:rPr>
          <w:rFonts w:asciiTheme="minorHAnsi" w:hAnsiTheme="minorHAnsi" w:cstheme="minorHAnsi"/>
          <w:color w:val="000000" w:themeColor="text1"/>
          <w:shd w:val="clear" w:color="auto" w:fill="FFFFFF"/>
          <w:lang w:val="es-ES_tradnl"/>
        </w:rPr>
        <w:t xml:space="preserve"> ways of thinking</w:t>
      </w:r>
      <w:r w:rsidRPr="00B46949">
        <w:rPr>
          <w:rFonts w:asciiTheme="minorHAnsi" w:hAnsiTheme="minorHAnsi" w:cstheme="minorHAnsi"/>
          <w:color w:val="000000" w:themeColor="text1"/>
          <w:shd w:val="clear" w:color="auto" w:fill="FFFFFF"/>
          <w:lang w:val="es-ES_tradnl"/>
        </w:rPr>
        <w:t>”</w:t>
      </w:r>
      <w:r w:rsidRPr="00B46949">
        <w:rPr>
          <w:rStyle w:val="Voetnootmarkering"/>
          <w:rFonts w:asciiTheme="minorHAnsi" w:hAnsiTheme="minorHAnsi" w:cstheme="minorHAnsi"/>
          <w:color w:val="000000" w:themeColor="text1"/>
          <w:shd w:val="clear" w:color="auto" w:fill="FFFFFF"/>
          <w:lang w:val="en-US"/>
        </w:rPr>
        <w:footnoteReference w:id="79"/>
      </w:r>
      <w:r w:rsidRPr="00B46949">
        <w:rPr>
          <w:rFonts w:asciiTheme="minorHAnsi" w:hAnsiTheme="minorHAnsi" w:cstheme="minorHAnsi"/>
          <w:color w:val="000000" w:themeColor="text1"/>
          <w:shd w:val="clear" w:color="auto" w:fill="FFFFFF"/>
          <w:lang w:val="es-ES_tradnl"/>
        </w:rPr>
        <w:t xml:space="preserve">, pero uno puede discutir que en una situación como la de Palmer, en la cual uno vive intensivamente dentro de una comunidad y va aprendiendo una lengua nueva, los ‘costumary ways of thinking’, o sea la realidad de una persona, pueden cambiar. </w:t>
      </w:r>
      <w:r w:rsidRPr="00B46949">
        <w:rPr>
          <w:rFonts w:asciiTheme="minorHAnsi" w:hAnsiTheme="minorHAnsi" w:cstheme="minorHAnsi"/>
          <w:color w:val="000000" w:themeColor="text1"/>
          <w:shd w:val="clear" w:color="auto" w:fill="FFFFFF"/>
          <w:lang w:val="en-US"/>
        </w:rPr>
        <w:t>Edwards también mencionó que “[…] speakers of one variety whose circumstances change can learn another.”</w:t>
      </w:r>
      <w:r w:rsidRPr="00B46949">
        <w:rPr>
          <w:rStyle w:val="Voetnootmarkering"/>
          <w:rFonts w:asciiTheme="minorHAnsi" w:hAnsiTheme="minorHAnsi" w:cstheme="minorHAnsi"/>
          <w:color w:val="000000" w:themeColor="text1"/>
          <w:shd w:val="clear" w:color="auto" w:fill="FFFFFF"/>
          <w:lang w:val="en-US"/>
        </w:rPr>
        <w:footnoteReference w:id="80"/>
      </w:r>
      <w:r w:rsidRPr="004D76E3">
        <w:rPr>
          <w:rFonts w:asciiTheme="minorHAnsi" w:hAnsiTheme="minorHAnsi" w:cstheme="minorHAnsi"/>
          <w:color w:val="000000" w:themeColor="text1"/>
          <w:shd w:val="clear" w:color="auto" w:fill="FFFFFF"/>
          <w:lang w:val="en-US"/>
        </w:rPr>
        <w:t xml:space="preserve"> </w:t>
      </w:r>
      <w:r w:rsidRPr="00B46949">
        <w:rPr>
          <w:rFonts w:asciiTheme="minorHAnsi" w:hAnsiTheme="minorHAnsi" w:cstheme="minorHAnsi"/>
          <w:color w:val="000000" w:themeColor="text1"/>
          <w:shd w:val="clear" w:color="auto" w:fill="FFFFFF"/>
          <w:lang w:val="es-ES_tradnl"/>
        </w:rPr>
        <w:t xml:space="preserve">Por lo tanto, la hipótesis Sapir-Whorf no es válida para el caso de Palmer. </w:t>
      </w:r>
    </w:p>
    <w:p w14:paraId="475CBB95" w14:textId="77777777" w:rsidR="00BC04CB" w:rsidRPr="00B46949" w:rsidRDefault="00BC04CB" w:rsidP="00BC04CB">
      <w:pPr>
        <w:spacing w:line="360" w:lineRule="auto"/>
        <w:jc w:val="both"/>
        <w:rPr>
          <w:rFonts w:asciiTheme="minorHAnsi" w:hAnsiTheme="minorHAnsi" w:cstheme="minorHAnsi"/>
          <w:color w:val="000000" w:themeColor="text1"/>
          <w:shd w:val="clear" w:color="auto" w:fill="FFFFFF"/>
          <w:lang w:val="es-ES_tradnl"/>
        </w:rPr>
      </w:pPr>
    </w:p>
    <w:p w14:paraId="1ED089CF" w14:textId="32A8E1F4" w:rsidR="0077358B" w:rsidRPr="005235C5" w:rsidRDefault="00196662" w:rsidP="0077358B">
      <w:pPr>
        <w:spacing w:line="360" w:lineRule="auto"/>
        <w:jc w:val="both"/>
        <w:rPr>
          <w:rFonts w:asciiTheme="minorHAnsi" w:hAnsiTheme="minorHAnsi" w:cstheme="minorHAnsi"/>
          <w:color w:val="000000" w:themeColor="text1"/>
          <w:shd w:val="clear" w:color="auto" w:fill="FFFFFF"/>
          <w:lang w:val="es-ES_tradnl"/>
        </w:rPr>
      </w:pPr>
      <w:r w:rsidRPr="00B46949">
        <w:rPr>
          <w:rFonts w:asciiTheme="minorHAnsi" w:hAnsiTheme="minorHAnsi" w:cstheme="minorHAnsi"/>
          <w:color w:val="000000" w:themeColor="text1"/>
          <w:shd w:val="clear" w:color="auto" w:fill="FFFFFF"/>
          <w:lang w:val="es-ES_tradnl"/>
        </w:rPr>
        <w:t xml:space="preserve">En </w:t>
      </w:r>
      <w:r w:rsidRPr="00B46949">
        <w:rPr>
          <w:rFonts w:asciiTheme="minorHAnsi" w:hAnsiTheme="minorHAnsi" w:cstheme="minorHAnsi"/>
          <w:i/>
          <w:color w:val="000000" w:themeColor="text1"/>
          <w:shd w:val="clear" w:color="auto" w:fill="FFFFFF"/>
          <w:lang w:val="es-ES_tradnl"/>
        </w:rPr>
        <w:t xml:space="preserve">El </w:t>
      </w:r>
      <w:r w:rsidRPr="00FC7829">
        <w:rPr>
          <w:rFonts w:asciiTheme="minorHAnsi" w:hAnsiTheme="minorHAnsi" w:cstheme="minorHAnsi"/>
          <w:i/>
          <w:color w:val="000000" w:themeColor="text1"/>
          <w:shd w:val="clear" w:color="auto" w:fill="FFFFFF"/>
          <w:lang w:val="es-ES_tradnl"/>
        </w:rPr>
        <w:t>etnógrafo</w:t>
      </w:r>
      <w:r w:rsidR="00FC7829" w:rsidRPr="00FC7829">
        <w:rPr>
          <w:rFonts w:asciiTheme="minorHAnsi" w:hAnsiTheme="minorHAnsi" w:cstheme="minorHAnsi"/>
          <w:color w:val="000000" w:themeColor="text1"/>
          <w:shd w:val="clear" w:color="auto" w:fill="FFFFFF"/>
          <w:lang w:val="es-ES_tradnl"/>
        </w:rPr>
        <w:t xml:space="preserve"> </w:t>
      </w:r>
      <w:r w:rsidRPr="00FC7829">
        <w:rPr>
          <w:rFonts w:asciiTheme="minorHAnsi" w:hAnsiTheme="minorHAnsi" w:cstheme="minorHAnsi"/>
          <w:color w:val="000000" w:themeColor="text1"/>
          <w:shd w:val="clear" w:color="auto" w:fill="FFFFFF"/>
          <w:lang w:val="es-ES_tradnl"/>
        </w:rPr>
        <w:t>se</w:t>
      </w:r>
      <w:r w:rsidRPr="00B46949">
        <w:rPr>
          <w:rFonts w:asciiTheme="minorHAnsi" w:hAnsiTheme="minorHAnsi" w:cstheme="minorHAnsi"/>
          <w:color w:val="000000" w:themeColor="text1"/>
          <w:shd w:val="clear" w:color="auto" w:fill="FFFFFF"/>
          <w:lang w:val="es-ES_tradnl"/>
        </w:rPr>
        <w:t xml:space="preserve"> puede ver una analogía entre el estatuto de los indígenas wichís y las indígenas amerindias amazónicas colombianas en </w:t>
      </w:r>
      <w:r w:rsidRPr="00B46949">
        <w:rPr>
          <w:rFonts w:asciiTheme="minorHAnsi" w:hAnsiTheme="minorHAnsi" w:cstheme="minorHAnsi"/>
          <w:i/>
          <w:color w:val="000000" w:themeColor="text1"/>
          <w:shd w:val="clear" w:color="auto" w:fill="FFFFFF"/>
          <w:lang w:val="es-ES_tradnl"/>
        </w:rPr>
        <w:t>El abrazo de la serpiente</w:t>
      </w:r>
      <w:r w:rsidRPr="00B46949">
        <w:rPr>
          <w:rFonts w:asciiTheme="minorHAnsi" w:hAnsiTheme="minorHAnsi" w:cstheme="minorHAnsi"/>
          <w:color w:val="000000" w:themeColor="text1"/>
          <w:shd w:val="clear" w:color="auto" w:fill="FFFFFF"/>
          <w:lang w:val="es-ES_tradnl"/>
        </w:rPr>
        <w:t xml:space="preserve">. </w:t>
      </w:r>
      <w:r w:rsidRPr="00B46949">
        <w:rPr>
          <w:rFonts w:asciiTheme="minorHAnsi" w:hAnsiTheme="minorHAnsi" w:cstheme="minorHAnsi"/>
          <w:color w:val="000000" w:themeColor="text1"/>
          <w:shd w:val="clear" w:color="auto" w:fill="FFFFFF"/>
          <w:lang w:val="en-US"/>
        </w:rPr>
        <w:t>En cuanto a</w:t>
      </w:r>
      <w:r w:rsidR="00522B72">
        <w:rPr>
          <w:rFonts w:asciiTheme="minorHAnsi" w:hAnsiTheme="minorHAnsi" w:cstheme="minorHAnsi"/>
          <w:color w:val="000000" w:themeColor="text1"/>
          <w:shd w:val="clear" w:color="auto" w:fill="FFFFFF"/>
          <w:lang w:val="en-US"/>
        </w:rPr>
        <w:t xml:space="preserve"> </w:t>
      </w:r>
      <w:r w:rsidRPr="00B46949">
        <w:rPr>
          <w:rFonts w:asciiTheme="minorHAnsi" w:hAnsiTheme="minorHAnsi" w:cstheme="minorHAnsi"/>
          <w:i/>
          <w:color w:val="000000" w:themeColor="text1"/>
          <w:shd w:val="clear" w:color="auto" w:fill="FFFFFF"/>
          <w:lang w:val="en-US"/>
        </w:rPr>
        <w:t>Ethnologue</w:t>
      </w:r>
      <w:r w:rsidRPr="00B46949">
        <w:rPr>
          <w:rFonts w:asciiTheme="minorHAnsi" w:hAnsiTheme="minorHAnsi" w:cstheme="minorHAnsi"/>
          <w:color w:val="000000" w:themeColor="text1"/>
          <w:shd w:val="clear" w:color="auto" w:fill="FFFFFF"/>
          <w:lang w:val="en-US"/>
        </w:rPr>
        <w:t>: “The number of individual languages listed for Argentina is 29. Of these, 24 are living and 5 are extinct. Of the living languages, 15 are indigenous and 9 are non-indigenous.”</w:t>
      </w:r>
      <w:r w:rsidRPr="00B46949">
        <w:rPr>
          <w:rStyle w:val="Voetnootmarkering"/>
          <w:rFonts w:asciiTheme="minorHAnsi" w:hAnsiTheme="minorHAnsi" w:cstheme="minorHAnsi"/>
          <w:color w:val="000000" w:themeColor="text1"/>
          <w:shd w:val="clear" w:color="auto" w:fill="FFFFFF"/>
          <w:lang w:val="en-US"/>
        </w:rPr>
        <w:footnoteReference w:id="81"/>
      </w:r>
      <w:r w:rsidR="00946755" w:rsidRPr="0012447E">
        <w:rPr>
          <w:rFonts w:asciiTheme="minorHAnsi" w:hAnsiTheme="minorHAnsi" w:cstheme="minorHAnsi"/>
          <w:color w:val="000000" w:themeColor="text1"/>
          <w:shd w:val="clear" w:color="auto" w:fill="FFFFFF"/>
          <w:lang w:val="en-US"/>
        </w:rPr>
        <w:t xml:space="preserve"> </w:t>
      </w:r>
      <w:r w:rsidRPr="00B46949">
        <w:rPr>
          <w:rFonts w:asciiTheme="minorHAnsi" w:hAnsiTheme="minorHAnsi" w:cstheme="minorHAnsi"/>
          <w:color w:val="000000" w:themeColor="text1"/>
          <w:shd w:val="clear" w:color="auto" w:fill="FFFFFF"/>
          <w:lang w:val="es-ES_tradnl"/>
        </w:rPr>
        <w:t>En el caso de Argentina se ve entonces otra vez la misma tendencia que en Colombia, es decir, la prevalencia de más idiomas indígenas que idiomas no</w:t>
      </w:r>
      <w:r w:rsidR="006E5844">
        <w:rPr>
          <w:rFonts w:asciiTheme="minorHAnsi" w:hAnsiTheme="minorHAnsi" w:cstheme="minorHAnsi"/>
          <w:color w:val="000000" w:themeColor="text1"/>
          <w:shd w:val="clear" w:color="auto" w:fill="FFFFFF"/>
          <w:lang w:val="es-ES_tradnl"/>
        </w:rPr>
        <w:t>-</w:t>
      </w:r>
      <w:r w:rsidRPr="00B46949">
        <w:rPr>
          <w:rFonts w:asciiTheme="minorHAnsi" w:hAnsiTheme="minorHAnsi" w:cstheme="minorHAnsi"/>
          <w:color w:val="000000" w:themeColor="text1"/>
          <w:shd w:val="clear" w:color="auto" w:fill="FFFFFF"/>
          <w:lang w:val="es-ES_tradnl"/>
        </w:rPr>
        <w:t>indígenas. El hecho de que, en cuanto a cantidad, haya más idiomas indígenas, pero sin embargo la mayoría del país hable español, resalta. El español, como se ha mencionado antes, es un idioma no-indígena pero sí es de suma importancia en un país con tantas comunidades indígenas. Por lo tanto, se puede discutir que las minorías indígenas a veces son ‘olvidadas’ o subestimadas. En el documental se puede notar que los derechos de comunidades indígenas como los wichís, a menudo son ignorados por grandes empresas argentinas hispanohablantes. Por ejemplo, el documental demuestra cómo en partes de las tierras que pertenecen a los wichís hay construcciones en obra, sin consentimiento de los wichís. Cuando Palmer visita el lugar para averiguar quién dio permiso para las obras, utiliza el español, un idioma que él también habla con fluidez. Los obreros dicen que ‘Noroeste Construcciones’</w:t>
      </w:r>
      <w:r w:rsidR="005F4127">
        <w:rPr>
          <w:rFonts w:asciiTheme="minorHAnsi" w:hAnsiTheme="minorHAnsi" w:cstheme="minorHAnsi"/>
          <w:color w:val="000000" w:themeColor="text1"/>
          <w:shd w:val="clear" w:color="auto" w:fill="FFFFFF"/>
          <w:lang w:val="es-ES_tradnl"/>
        </w:rPr>
        <w:t xml:space="preserve"> </w:t>
      </w:r>
      <w:r w:rsidRPr="00B46949">
        <w:rPr>
          <w:rFonts w:asciiTheme="minorHAnsi" w:hAnsiTheme="minorHAnsi" w:cstheme="minorHAnsi"/>
          <w:color w:val="000000" w:themeColor="text1"/>
          <w:shd w:val="clear" w:color="auto" w:fill="FFFFFF"/>
          <w:lang w:val="es-ES_tradnl"/>
        </w:rPr>
        <w:t xml:space="preserve">dio la orden, y así ponen la responsabilidad en otro lado. La verdad </w:t>
      </w:r>
      <w:r w:rsidR="0094231B">
        <w:rPr>
          <w:rFonts w:asciiTheme="minorHAnsi" w:hAnsiTheme="minorHAnsi" w:cstheme="minorHAnsi"/>
          <w:color w:val="000000" w:themeColor="text1"/>
          <w:shd w:val="clear" w:color="auto" w:fill="FFFFFF"/>
          <w:lang w:val="es-ES_tradnl"/>
        </w:rPr>
        <w:t xml:space="preserve">es </w:t>
      </w:r>
      <w:r w:rsidRPr="00B46949">
        <w:rPr>
          <w:rFonts w:asciiTheme="minorHAnsi" w:hAnsiTheme="minorHAnsi" w:cstheme="minorHAnsi"/>
          <w:color w:val="000000" w:themeColor="text1"/>
          <w:shd w:val="clear" w:color="auto" w:fill="FFFFFF"/>
          <w:lang w:val="es-ES_tradnl"/>
        </w:rPr>
        <w:t>que a menudo es el caso de que los derechos de minorías indígenas no son respectados, y sus lenguas son subordinadas al español. Del ejemplo de las obras, se demuestra que, para solucionar el problema, el español es imprescindible. La desigualdad entre los hablantes de las lenguas indígenas en países latinoamericanos es entonces un problema que persiste</w:t>
      </w:r>
      <w:r w:rsidR="00CF5115">
        <w:rPr>
          <w:rFonts w:asciiTheme="minorHAnsi" w:hAnsiTheme="minorHAnsi" w:cstheme="minorHAnsi"/>
          <w:color w:val="000000" w:themeColor="text1"/>
          <w:shd w:val="clear" w:color="auto" w:fill="FFFFFF"/>
          <w:lang w:val="es-ES_tradnl"/>
        </w:rPr>
        <w:t xml:space="preserve">, y la </w:t>
      </w:r>
      <w:r w:rsidR="00E67C1B">
        <w:rPr>
          <w:rFonts w:asciiTheme="minorHAnsi" w:hAnsiTheme="minorHAnsi" w:cstheme="minorHAnsi"/>
          <w:color w:val="000000" w:themeColor="text1"/>
          <w:shd w:val="clear" w:color="auto" w:fill="FFFFFF"/>
          <w:lang w:val="es-ES_tradnl"/>
        </w:rPr>
        <w:t>percepción</w:t>
      </w:r>
      <w:r w:rsidR="00CF5115">
        <w:rPr>
          <w:rFonts w:asciiTheme="minorHAnsi" w:hAnsiTheme="minorHAnsi" w:cstheme="minorHAnsi"/>
          <w:color w:val="000000" w:themeColor="text1"/>
          <w:shd w:val="clear" w:color="auto" w:fill="FFFFFF"/>
          <w:lang w:val="es-ES_tradnl"/>
        </w:rPr>
        <w:t xml:space="preserve"> de </w:t>
      </w:r>
      <w:r w:rsidR="00A77989">
        <w:rPr>
          <w:rFonts w:asciiTheme="minorHAnsi" w:hAnsiTheme="minorHAnsi" w:cstheme="minorHAnsi"/>
          <w:color w:val="000000" w:themeColor="text1"/>
          <w:shd w:val="clear" w:color="auto" w:fill="FFFFFF"/>
          <w:lang w:val="es-ES_tradnl"/>
        </w:rPr>
        <w:t>lenguas</w:t>
      </w:r>
      <w:r w:rsidR="00F9048A">
        <w:rPr>
          <w:rFonts w:asciiTheme="minorHAnsi" w:hAnsiTheme="minorHAnsi" w:cstheme="minorHAnsi"/>
          <w:color w:val="000000" w:themeColor="text1"/>
          <w:shd w:val="clear" w:color="auto" w:fill="FFFFFF"/>
          <w:lang w:val="es-ES_tradnl"/>
        </w:rPr>
        <w:t xml:space="preserve"> distintas</w:t>
      </w:r>
      <w:r w:rsidR="00A77989">
        <w:rPr>
          <w:rFonts w:asciiTheme="minorHAnsi" w:hAnsiTheme="minorHAnsi" w:cstheme="minorHAnsi"/>
          <w:color w:val="000000" w:themeColor="text1"/>
          <w:shd w:val="clear" w:color="auto" w:fill="FFFFFF"/>
          <w:lang w:val="es-ES_tradnl"/>
        </w:rPr>
        <w:t xml:space="preserve"> es a menudo </w:t>
      </w:r>
      <w:r w:rsidR="00852A34">
        <w:rPr>
          <w:rFonts w:asciiTheme="minorHAnsi" w:hAnsiTheme="minorHAnsi" w:cstheme="minorHAnsi"/>
          <w:color w:val="000000" w:themeColor="text1"/>
          <w:shd w:val="clear" w:color="auto" w:fill="FFFFFF"/>
          <w:lang w:val="es-ES_tradnl"/>
        </w:rPr>
        <w:t xml:space="preserve">influida por </w:t>
      </w:r>
      <w:r w:rsidR="00E67C1B">
        <w:rPr>
          <w:rFonts w:asciiTheme="minorHAnsi" w:hAnsiTheme="minorHAnsi" w:cstheme="minorHAnsi"/>
          <w:color w:val="000000" w:themeColor="text1"/>
          <w:shd w:val="clear" w:color="auto" w:fill="FFFFFF"/>
          <w:lang w:val="es-ES_tradnl"/>
        </w:rPr>
        <w:t xml:space="preserve">varios factores. </w:t>
      </w:r>
      <w:r w:rsidRPr="00CF5115">
        <w:rPr>
          <w:rFonts w:asciiTheme="minorHAnsi" w:hAnsiTheme="minorHAnsi" w:cstheme="minorHAnsi"/>
          <w:color w:val="000000" w:themeColor="text1"/>
          <w:shd w:val="clear" w:color="auto" w:fill="FFFFFF"/>
          <w:lang w:val="en-US"/>
        </w:rPr>
        <w:t>“Attitudes to language are strongly influenced by social and political factors, […].”</w:t>
      </w:r>
      <w:r w:rsidRPr="00B46949">
        <w:rPr>
          <w:rStyle w:val="Voetnootmarkering"/>
          <w:rFonts w:asciiTheme="minorHAnsi" w:hAnsiTheme="minorHAnsi" w:cstheme="minorHAnsi"/>
          <w:color w:val="000000" w:themeColor="text1"/>
          <w:shd w:val="clear" w:color="auto" w:fill="FFFFFF"/>
          <w:lang w:val="en-US"/>
        </w:rPr>
        <w:footnoteReference w:id="82"/>
      </w:r>
      <w:r w:rsidRPr="00CF5115">
        <w:rPr>
          <w:rFonts w:asciiTheme="minorHAnsi" w:hAnsiTheme="minorHAnsi" w:cstheme="minorHAnsi"/>
          <w:color w:val="000000" w:themeColor="text1"/>
          <w:shd w:val="clear" w:color="auto" w:fill="FFFFFF"/>
          <w:lang w:val="en-US"/>
        </w:rPr>
        <w:t xml:space="preserve"> </w:t>
      </w:r>
      <w:r w:rsidR="00E67C1B">
        <w:rPr>
          <w:rFonts w:asciiTheme="minorHAnsi" w:hAnsiTheme="minorHAnsi" w:cstheme="minorHAnsi"/>
          <w:color w:val="000000" w:themeColor="text1"/>
          <w:shd w:val="clear" w:color="auto" w:fill="FFFFFF"/>
          <w:lang w:val="en-US"/>
        </w:rPr>
        <w:t xml:space="preserve"> </w:t>
      </w:r>
      <w:r w:rsidR="0077358B" w:rsidRPr="00B46949">
        <w:rPr>
          <w:rFonts w:asciiTheme="minorHAnsi" w:hAnsiTheme="minorHAnsi" w:cstheme="minorHAnsi"/>
          <w:color w:val="000000" w:themeColor="text1"/>
          <w:shd w:val="clear" w:color="auto" w:fill="FFFFFF"/>
          <w:lang w:val="es-ES_tradnl"/>
        </w:rPr>
        <w:t xml:space="preserve">Adicionalmente, del ejemplo de las obras se puede argumentar que la sociedad argentina tiene un matiz de diglosia para los indígenas. Como se ha mencionado, Palmer solo puede ser exitoso en sus discusiones con los obreros y las empresas si habla en español. Por lo tanto, se puede decir que la sociedad es diglósica y que el español claramente es el </w:t>
      </w:r>
      <w:r w:rsidR="0077358B" w:rsidRPr="00B46949">
        <w:rPr>
          <w:rFonts w:asciiTheme="minorHAnsi" w:hAnsiTheme="minorHAnsi" w:cstheme="minorHAnsi"/>
          <w:i/>
          <w:color w:val="000000" w:themeColor="text1"/>
          <w:shd w:val="clear" w:color="auto" w:fill="FFFFFF"/>
          <w:lang w:val="es-ES_tradnl"/>
        </w:rPr>
        <w:t>superstratum</w:t>
      </w:r>
      <w:r w:rsidR="0077358B" w:rsidRPr="00B46949">
        <w:rPr>
          <w:rFonts w:asciiTheme="minorHAnsi" w:hAnsiTheme="minorHAnsi" w:cstheme="minorHAnsi"/>
          <w:color w:val="000000" w:themeColor="text1"/>
          <w:shd w:val="clear" w:color="auto" w:fill="FFFFFF"/>
          <w:lang w:val="es-ES_tradnl"/>
        </w:rPr>
        <w:t xml:space="preserve">, mientras que varias lenguas indígenas argentinas sirven como </w:t>
      </w:r>
      <w:r w:rsidR="0077358B" w:rsidRPr="00B46949">
        <w:rPr>
          <w:rFonts w:asciiTheme="minorHAnsi" w:hAnsiTheme="minorHAnsi" w:cstheme="minorHAnsi"/>
          <w:i/>
          <w:color w:val="000000" w:themeColor="text1"/>
          <w:shd w:val="clear" w:color="auto" w:fill="FFFFFF"/>
          <w:lang w:val="es-ES_tradnl"/>
        </w:rPr>
        <w:t>substrata</w:t>
      </w:r>
      <w:r w:rsidR="0077358B" w:rsidRPr="00B46949">
        <w:rPr>
          <w:rFonts w:asciiTheme="minorHAnsi" w:hAnsiTheme="minorHAnsi" w:cstheme="minorHAnsi"/>
          <w:color w:val="000000" w:themeColor="text1"/>
          <w:shd w:val="clear" w:color="auto" w:fill="FFFFFF"/>
          <w:lang w:val="es-ES_tradnl"/>
        </w:rPr>
        <w:t xml:space="preserve">. En el caso de los indígenas, el español es usado en ocasiones oficiales, mientras que lenguas como el wichí se usan en su comunidad y en un ambiente más privado. </w:t>
      </w:r>
      <w:r w:rsidR="0077358B" w:rsidRPr="0035186C">
        <w:rPr>
          <w:rFonts w:asciiTheme="minorHAnsi" w:hAnsiTheme="minorHAnsi" w:cstheme="minorHAnsi"/>
          <w:color w:val="000000" w:themeColor="text1"/>
          <w:shd w:val="clear" w:color="auto" w:fill="FFFFFF"/>
          <w:lang w:val="es-ES_tradnl"/>
        </w:rPr>
        <w:t>“[…] social distinctions are also reflected in speech differences.”</w:t>
      </w:r>
      <w:r w:rsidR="0077358B" w:rsidRPr="00B46949">
        <w:rPr>
          <w:rStyle w:val="Voetnootmarkering"/>
          <w:rFonts w:asciiTheme="minorHAnsi" w:hAnsiTheme="minorHAnsi" w:cstheme="minorHAnsi"/>
          <w:color w:val="000000" w:themeColor="text1"/>
          <w:shd w:val="clear" w:color="auto" w:fill="FFFFFF"/>
        </w:rPr>
        <w:footnoteReference w:id="83"/>
      </w:r>
      <w:r w:rsidR="0077358B" w:rsidRPr="0035186C">
        <w:rPr>
          <w:rFonts w:asciiTheme="minorHAnsi" w:hAnsiTheme="minorHAnsi" w:cstheme="minorHAnsi"/>
          <w:color w:val="000000" w:themeColor="text1"/>
          <w:shd w:val="clear" w:color="auto" w:fill="FFFFFF"/>
          <w:lang w:val="es-ES_tradnl"/>
        </w:rPr>
        <w:t xml:space="preserve"> </w:t>
      </w:r>
      <w:r w:rsidR="0077358B" w:rsidRPr="00B46949">
        <w:rPr>
          <w:rFonts w:asciiTheme="minorHAnsi" w:hAnsiTheme="minorHAnsi" w:cstheme="minorHAnsi"/>
          <w:color w:val="000000" w:themeColor="text1"/>
          <w:shd w:val="clear" w:color="auto" w:fill="FFFFFF"/>
          <w:lang w:val="es-ES_tradnl"/>
        </w:rPr>
        <w:t>La decisión entre qué lengua hablar, depende entonces del contexto, pero también del elemento social</w:t>
      </w:r>
      <w:r w:rsidR="005235C5">
        <w:rPr>
          <w:rFonts w:asciiTheme="minorHAnsi" w:hAnsiTheme="minorHAnsi" w:cstheme="minorHAnsi"/>
          <w:color w:val="000000" w:themeColor="text1"/>
          <w:shd w:val="clear" w:color="auto" w:fill="FFFFFF"/>
          <w:lang w:val="es-ES_tradnl"/>
        </w:rPr>
        <w:t>, o como dice Giglioli:</w:t>
      </w:r>
      <w:r w:rsidR="0077358B" w:rsidRPr="00B46949">
        <w:rPr>
          <w:rFonts w:asciiTheme="minorHAnsi" w:hAnsiTheme="minorHAnsi" w:cstheme="minorHAnsi"/>
          <w:color w:val="000000" w:themeColor="text1"/>
          <w:shd w:val="clear" w:color="auto" w:fill="FFFFFF"/>
          <w:lang w:val="es-ES_tradnl"/>
        </w:rPr>
        <w:t xml:space="preserve"> </w:t>
      </w:r>
      <w:r w:rsidR="0077358B" w:rsidRPr="005235C5">
        <w:rPr>
          <w:rFonts w:asciiTheme="minorHAnsi" w:hAnsiTheme="minorHAnsi" w:cstheme="minorHAnsi"/>
          <w:color w:val="000000" w:themeColor="text1"/>
          <w:lang w:val="es-ES_tradnl"/>
        </w:rPr>
        <w:t>“[…], verbal interaction is a social process in which utterances are selected in accordance with socially recognized norms and expectations.”</w:t>
      </w:r>
      <w:r w:rsidR="0077358B" w:rsidRPr="00B46949">
        <w:rPr>
          <w:rStyle w:val="Voetnootmarkering"/>
          <w:rFonts w:asciiTheme="minorHAnsi" w:hAnsiTheme="minorHAnsi" w:cstheme="minorHAnsi"/>
          <w:color w:val="000000" w:themeColor="text1"/>
          <w:lang w:val="en-US"/>
        </w:rPr>
        <w:footnoteReference w:id="84"/>
      </w:r>
    </w:p>
    <w:p w14:paraId="3C500C09" w14:textId="77777777" w:rsidR="00727C40" w:rsidRPr="005235C5" w:rsidRDefault="00727C40" w:rsidP="00727C40">
      <w:pPr>
        <w:spacing w:line="360" w:lineRule="auto"/>
        <w:jc w:val="both"/>
        <w:rPr>
          <w:rFonts w:asciiTheme="minorHAnsi" w:hAnsiTheme="minorHAnsi" w:cstheme="minorHAnsi"/>
          <w:shd w:val="clear" w:color="auto" w:fill="FFFFFF"/>
          <w:lang w:val="es-ES_tradnl"/>
        </w:rPr>
      </w:pPr>
    </w:p>
    <w:p w14:paraId="719DCDA4" w14:textId="6C2C6151" w:rsidR="00D94157" w:rsidRPr="00B46949" w:rsidRDefault="00727C40" w:rsidP="00D94157">
      <w:pPr>
        <w:spacing w:line="360" w:lineRule="auto"/>
        <w:jc w:val="both"/>
        <w:rPr>
          <w:rFonts w:asciiTheme="minorHAnsi" w:hAnsiTheme="minorHAnsi" w:cstheme="minorHAnsi"/>
          <w:color w:val="000000" w:themeColor="text1"/>
          <w:shd w:val="clear" w:color="auto" w:fill="FFFFFF"/>
          <w:lang w:val="es-ES_tradnl"/>
        </w:rPr>
      </w:pPr>
      <w:r w:rsidRPr="00B46949">
        <w:rPr>
          <w:rFonts w:asciiTheme="minorHAnsi" w:hAnsiTheme="minorHAnsi" w:cstheme="minorHAnsi"/>
          <w:shd w:val="clear" w:color="auto" w:fill="FFFFFF"/>
          <w:lang w:val="en-US"/>
        </w:rPr>
        <w:t>“[Since the end of the fifteenth century, when the printing press delivered the means of linguistic standardization into the hands of centrist rulers (Illich 1981;1983), the field of language policy and planning has been dominated by what I call the politicostrategies of languages. Developing in tandem with theories of the nation and the state (Anderson 1983), linguistic politicostrategies have generally aimed to entrench the use of a single language in public administration and education […].”</w:t>
      </w:r>
      <w:r w:rsidRPr="00B46949">
        <w:rPr>
          <w:rStyle w:val="Voetnootmarkering"/>
          <w:rFonts w:asciiTheme="minorHAnsi" w:hAnsiTheme="minorHAnsi" w:cstheme="minorHAnsi"/>
          <w:shd w:val="clear" w:color="auto" w:fill="FFFFFF"/>
          <w:lang w:val="en-US"/>
        </w:rPr>
        <w:footnoteReference w:id="85"/>
      </w:r>
      <w:r w:rsidRPr="00943508">
        <w:rPr>
          <w:rFonts w:asciiTheme="minorHAnsi" w:hAnsiTheme="minorHAnsi" w:cstheme="minorHAnsi"/>
          <w:shd w:val="clear" w:color="auto" w:fill="FFFFFF"/>
          <w:lang w:val="en-US"/>
        </w:rPr>
        <w:t xml:space="preserve"> </w:t>
      </w:r>
      <w:r w:rsidR="00D94157" w:rsidRPr="00B46949">
        <w:rPr>
          <w:rFonts w:asciiTheme="minorHAnsi" w:hAnsiTheme="minorHAnsi" w:cstheme="minorHAnsi"/>
          <w:color w:val="000000" w:themeColor="text1"/>
          <w:shd w:val="clear" w:color="auto" w:fill="FFFFFF"/>
          <w:lang w:val="es-ES_tradnl"/>
        </w:rPr>
        <w:t xml:space="preserve">El hecho de que muchas naciones anhelen que una cierta lengua sea ‘la lengua oficial’ del país, dificulta el estatuto de lenguas ‘en el margen de sociedad’ como lenguas indígenas. Además, es muy probable que los miembros de comunidades indígenas, como en este caso los wichís, pueden no considerarse miembros de la nación, en este caso Argentina. Los wichís pueden no identificarse en absoluto con la identidad ‘argentina’ o con el idioma castellano, y </w:t>
      </w:r>
      <w:r w:rsidR="000A4C43">
        <w:rPr>
          <w:rFonts w:asciiTheme="minorHAnsi" w:hAnsiTheme="minorHAnsi" w:cstheme="minorHAnsi"/>
          <w:color w:val="000000" w:themeColor="text1"/>
          <w:shd w:val="clear" w:color="auto" w:fill="FFFFFF"/>
          <w:lang w:val="es-ES_tradnl"/>
        </w:rPr>
        <w:t xml:space="preserve">pueden optar por la lengua </w:t>
      </w:r>
      <w:r w:rsidR="00D94157" w:rsidRPr="00B46949">
        <w:rPr>
          <w:rFonts w:asciiTheme="minorHAnsi" w:hAnsiTheme="minorHAnsi" w:cstheme="minorHAnsi"/>
          <w:color w:val="000000" w:themeColor="text1"/>
          <w:shd w:val="clear" w:color="auto" w:fill="FFFFFF"/>
          <w:lang w:val="es-ES_tradnl"/>
        </w:rPr>
        <w:t xml:space="preserve">wichí </w:t>
      </w:r>
      <w:r w:rsidR="000A4C43">
        <w:rPr>
          <w:rFonts w:asciiTheme="minorHAnsi" w:hAnsiTheme="minorHAnsi" w:cstheme="minorHAnsi"/>
          <w:color w:val="000000" w:themeColor="text1"/>
          <w:shd w:val="clear" w:color="auto" w:fill="FFFFFF"/>
          <w:lang w:val="es-ES_tradnl"/>
        </w:rPr>
        <w:t>para</w:t>
      </w:r>
      <w:r w:rsidR="00D94157" w:rsidRPr="00B46949">
        <w:rPr>
          <w:rFonts w:asciiTheme="minorHAnsi" w:hAnsiTheme="minorHAnsi" w:cstheme="minorHAnsi"/>
          <w:color w:val="000000" w:themeColor="text1"/>
          <w:shd w:val="clear" w:color="auto" w:fill="FFFFFF"/>
          <w:lang w:val="es-ES_tradnl"/>
        </w:rPr>
        <w:t xml:space="preserve"> recalcar su propia identidad. </w:t>
      </w:r>
    </w:p>
    <w:p w14:paraId="302AB123" w14:textId="77777777" w:rsidR="00D94157" w:rsidRPr="00B46949" w:rsidRDefault="00D94157" w:rsidP="00D94157">
      <w:pPr>
        <w:spacing w:line="360" w:lineRule="auto"/>
        <w:jc w:val="both"/>
        <w:rPr>
          <w:rFonts w:asciiTheme="minorHAnsi" w:hAnsiTheme="minorHAnsi" w:cstheme="minorHAnsi"/>
          <w:color w:val="000000" w:themeColor="text1"/>
          <w:shd w:val="clear" w:color="auto" w:fill="FFFFFF"/>
          <w:lang w:val="es-ES_tradnl"/>
        </w:rPr>
      </w:pPr>
    </w:p>
    <w:p w14:paraId="0C4CE88E" w14:textId="6BC081BF" w:rsidR="00727C40" w:rsidRPr="003D1BFC" w:rsidRDefault="00727C40" w:rsidP="00727C40">
      <w:pPr>
        <w:spacing w:line="360" w:lineRule="auto"/>
        <w:jc w:val="both"/>
        <w:rPr>
          <w:rFonts w:asciiTheme="minorHAnsi" w:hAnsiTheme="minorHAnsi" w:cstheme="minorHAnsi"/>
          <w:color w:val="000000" w:themeColor="text1"/>
          <w:shd w:val="clear" w:color="auto" w:fill="FFFFFF"/>
          <w:lang w:val="es-ES_tradnl"/>
        </w:rPr>
      </w:pPr>
      <w:r w:rsidRPr="00B46949">
        <w:rPr>
          <w:rFonts w:asciiTheme="minorHAnsi" w:hAnsiTheme="minorHAnsi" w:cstheme="minorHAnsi"/>
          <w:shd w:val="clear" w:color="auto" w:fill="FFFFFF"/>
          <w:lang w:val="en-US"/>
        </w:rPr>
        <w:t xml:space="preserve">En </w:t>
      </w:r>
      <w:r w:rsidR="00D219B9">
        <w:rPr>
          <w:rFonts w:asciiTheme="minorHAnsi" w:hAnsiTheme="minorHAnsi" w:cstheme="minorHAnsi"/>
          <w:shd w:val="clear" w:color="auto" w:fill="FFFFFF"/>
          <w:lang w:val="en-US"/>
        </w:rPr>
        <w:t>su</w:t>
      </w:r>
      <w:r w:rsidRPr="00B46949">
        <w:rPr>
          <w:rFonts w:asciiTheme="minorHAnsi" w:hAnsiTheme="minorHAnsi" w:cstheme="minorHAnsi"/>
          <w:shd w:val="clear" w:color="auto" w:fill="FFFFFF"/>
          <w:lang w:val="en-US"/>
        </w:rPr>
        <w:t xml:space="preserve"> libro </w:t>
      </w:r>
      <w:r w:rsidRPr="00B46949">
        <w:rPr>
          <w:rFonts w:asciiTheme="minorHAnsi" w:hAnsiTheme="minorHAnsi" w:cstheme="minorHAnsi"/>
          <w:i/>
          <w:shd w:val="clear" w:color="auto" w:fill="FFFFFF"/>
          <w:lang w:val="en-US"/>
        </w:rPr>
        <w:t>Language Problems of Developing Nations</w:t>
      </w:r>
      <w:r w:rsidRPr="00B46949">
        <w:rPr>
          <w:rFonts w:asciiTheme="minorHAnsi" w:hAnsiTheme="minorHAnsi" w:cstheme="minorHAnsi"/>
          <w:shd w:val="clear" w:color="auto" w:fill="FFFFFF"/>
          <w:lang w:val="en-US"/>
        </w:rPr>
        <w:t xml:space="preserve">, John Paden </w:t>
      </w:r>
      <w:r w:rsidR="00D219B9">
        <w:rPr>
          <w:rFonts w:asciiTheme="minorHAnsi" w:hAnsiTheme="minorHAnsi" w:cstheme="minorHAnsi"/>
          <w:shd w:val="clear" w:color="auto" w:fill="FFFFFF"/>
          <w:lang w:val="en-US"/>
        </w:rPr>
        <w:t>dice</w:t>
      </w:r>
      <w:r w:rsidRPr="00B46949">
        <w:rPr>
          <w:rFonts w:asciiTheme="minorHAnsi" w:hAnsiTheme="minorHAnsi" w:cstheme="minorHAnsi"/>
          <w:shd w:val="clear" w:color="auto" w:fill="FFFFFF"/>
          <w:lang w:val="en-US"/>
        </w:rPr>
        <w:t>: “The political integration of a national unit is primarily concerned with the horizontal linkage of social subsystems, which in most cases are ethnic groups. Ethnicity is usually regarded as a major obstacle to horizontal integration in a plural society.”</w:t>
      </w:r>
      <w:r w:rsidRPr="00B46949">
        <w:rPr>
          <w:rStyle w:val="Voetnootmarkering"/>
          <w:rFonts w:asciiTheme="minorHAnsi" w:hAnsiTheme="minorHAnsi" w:cstheme="minorHAnsi"/>
          <w:shd w:val="clear" w:color="auto" w:fill="FFFFFF"/>
          <w:lang w:val="en-US"/>
        </w:rPr>
        <w:footnoteReference w:id="86"/>
      </w:r>
      <w:r w:rsidRPr="00AF7C73">
        <w:rPr>
          <w:rFonts w:asciiTheme="minorHAnsi" w:hAnsiTheme="minorHAnsi" w:cstheme="minorHAnsi"/>
          <w:shd w:val="clear" w:color="auto" w:fill="FFFFFF"/>
          <w:lang w:val="en-US"/>
        </w:rPr>
        <w:t xml:space="preserve"> </w:t>
      </w:r>
      <w:r w:rsidRPr="00B46949">
        <w:rPr>
          <w:rFonts w:asciiTheme="minorHAnsi" w:hAnsiTheme="minorHAnsi" w:cstheme="minorHAnsi"/>
          <w:shd w:val="clear" w:color="auto" w:fill="FFFFFF"/>
          <w:lang w:val="es-ES_tradnl"/>
        </w:rPr>
        <w:t xml:space="preserve">El propósito de muchos países es entonces llegar a ser una nación totalmente unida, y tener una lengua nacional puede representar esa sensación de unidad. </w:t>
      </w:r>
      <w:r w:rsidR="00D94157" w:rsidRPr="00B46949">
        <w:rPr>
          <w:rFonts w:asciiTheme="minorHAnsi" w:hAnsiTheme="minorHAnsi" w:cstheme="minorHAnsi"/>
          <w:color w:val="000000" w:themeColor="text1"/>
          <w:shd w:val="clear" w:color="auto" w:fill="FFFFFF"/>
          <w:lang w:val="es-ES_tradnl"/>
        </w:rPr>
        <w:t xml:space="preserve">Se podría incluso decir que la presencia de otros idiomas puede minar la autoridad y unidad de ‘la lengua nacional’ y que es una amenaza para el sentimiento de nacionalidad. El hecho de que los wichís hablen su propio idioma indígena en un país en el cual casi parece considerado natural que el español sea la lengua para todo, puede entonces ser considerado hasta como ‘resistencia silenciosa’ para subrayar la identidad propia e independiente de la nacionalidad argentina. </w:t>
      </w:r>
      <w:r w:rsidR="00D94157" w:rsidRPr="00B46949">
        <w:rPr>
          <w:rFonts w:asciiTheme="minorHAnsi" w:hAnsiTheme="minorHAnsi" w:cstheme="minorHAnsi"/>
          <w:color w:val="000000" w:themeColor="text1"/>
          <w:shd w:val="clear" w:color="auto" w:fill="FFFFFF"/>
          <w:lang w:val="en-US"/>
        </w:rPr>
        <w:t>“However tightly they are bound up with national identities, languages are no less potent a force in constructing identities concurrent with and often resistant to the national.”</w:t>
      </w:r>
      <w:r w:rsidR="00D94157" w:rsidRPr="00B46949">
        <w:rPr>
          <w:rStyle w:val="Voetnootmarkering"/>
          <w:rFonts w:asciiTheme="minorHAnsi" w:hAnsiTheme="minorHAnsi" w:cstheme="minorHAnsi"/>
          <w:color w:val="000000" w:themeColor="text1"/>
          <w:shd w:val="clear" w:color="auto" w:fill="FFFFFF"/>
          <w:lang w:val="en-US"/>
        </w:rPr>
        <w:footnoteReference w:id="87"/>
      </w:r>
      <w:r w:rsidR="00D94157" w:rsidRPr="00680485">
        <w:rPr>
          <w:rFonts w:asciiTheme="minorHAnsi" w:hAnsiTheme="minorHAnsi" w:cstheme="minorHAnsi"/>
          <w:color w:val="000000" w:themeColor="text1"/>
          <w:shd w:val="clear" w:color="auto" w:fill="FFFFFF"/>
          <w:lang w:val="en-US"/>
        </w:rPr>
        <w:t xml:space="preserve"> </w:t>
      </w:r>
      <w:r w:rsidR="00D94157" w:rsidRPr="00B46949">
        <w:rPr>
          <w:rFonts w:asciiTheme="minorHAnsi" w:hAnsiTheme="minorHAnsi" w:cstheme="minorHAnsi"/>
          <w:color w:val="000000" w:themeColor="text1"/>
          <w:shd w:val="clear" w:color="auto" w:fill="FFFFFF"/>
          <w:lang w:val="es-ES_tradnl"/>
        </w:rPr>
        <w:t xml:space="preserve">Como se ha mencionado antes, las lenguas pueden utilizarse como medio de resistencia, o en este caso, también para hacer hincapié en la identidad individual, incluso aunque se haga de forma inconsciente. </w:t>
      </w:r>
    </w:p>
    <w:p w14:paraId="7D823AAB" w14:textId="77777777" w:rsidR="00727C40" w:rsidRPr="00B46949" w:rsidRDefault="00727C40" w:rsidP="00727C40">
      <w:pPr>
        <w:spacing w:line="360" w:lineRule="auto"/>
        <w:jc w:val="both"/>
        <w:rPr>
          <w:rFonts w:asciiTheme="minorHAnsi" w:hAnsiTheme="minorHAnsi" w:cstheme="minorHAnsi"/>
          <w:shd w:val="clear" w:color="auto" w:fill="FFFFFF"/>
          <w:lang w:val="es-ES_tradnl"/>
        </w:rPr>
      </w:pPr>
    </w:p>
    <w:p w14:paraId="08119CF9" w14:textId="4C95A899" w:rsidR="00727C40" w:rsidRPr="00B46949" w:rsidRDefault="00727C40" w:rsidP="00727C40">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En el caso de ambas obras, la historia se sitúa entonces en un país en el </w:t>
      </w:r>
      <w:r w:rsidR="00054319" w:rsidRPr="00B46949">
        <w:rPr>
          <w:rFonts w:asciiTheme="minorHAnsi" w:hAnsiTheme="minorHAnsi" w:cstheme="minorHAnsi"/>
          <w:lang w:val="es-ES_tradnl"/>
        </w:rPr>
        <w:t>que</w:t>
      </w:r>
      <w:r w:rsidRPr="00B46949">
        <w:rPr>
          <w:rFonts w:asciiTheme="minorHAnsi" w:hAnsiTheme="minorHAnsi" w:cstheme="minorHAnsi"/>
          <w:lang w:val="es-ES_tradnl"/>
        </w:rPr>
        <w:t xml:space="preserve"> </w:t>
      </w:r>
      <w:r w:rsidR="00765BBD" w:rsidRPr="00B46949">
        <w:rPr>
          <w:rFonts w:asciiTheme="minorHAnsi" w:hAnsiTheme="minorHAnsi" w:cstheme="minorHAnsi"/>
          <w:color w:val="000000" w:themeColor="text1"/>
          <w:lang w:val="es-ES_tradnl"/>
        </w:rPr>
        <w:t>el español resulta ser el idioma considerablemente predominante, a pesar del hecho de que existe una multitud de lenguas indígenas. En realidad,</w:t>
      </w:r>
      <w:r w:rsidRPr="00B46949">
        <w:rPr>
          <w:rFonts w:asciiTheme="minorHAnsi" w:hAnsiTheme="minorHAnsi" w:cstheme="minorHAnsi"/>
          <w:lang w:val="es-ES_tradnl"/>
        </w:rPr>
        <w:t xml:space="preserve"> la situación es así en casi todos los países latinoamericanos, con la excepción interesante de Paraguay. </w:t>
      </w:r>
      <w:r w:rsidRPr="00B46949">
        <w:rPr>
          <w:rFonts w:asciiTheme="minorHAnsi" w:hAnsiTheme="minorHAnsi" w:cstheme="minorHAnsi"/>
          <w:lang w:val="en-US"/>
        </w:rPr>
        <w:t>“The sociolinguistic situation in Paraguay […] is unique in Latin America. Whereas, in all of the other Latin American countries, Indian languages take a secondary role, in Paraguay, the indigenous language, Guarani, is the paramount symbol of Paraguayan nationalism.”</w:t>
      </w:r>
      <w:r w:rsidRPr="00B46949">
        <w:rPr>
          <w:rStyle w:val="Voetnootmarkering"/>
          <w:rFonts w:asciiTheme="minorHAnsi" w:hAnsiTheme="minorHAnsi" w:cstheme="minorHAnsi"/>
          <w:lang w:val="en-US"/>
        </w:rPr>
        <w:footnoteReference w:id="88"/>
      </w:r>
      <w:r w:rsidRPr="00836A34">
        <w:rPr>
          <w:rFonts w:asciiTheme="minorHAnsi" w:hAnsiTheme="minorHAnsi" w:cstheme="minorHAnsi"/>
          <w:lang w:val="en-US"/>
        </w:rPr>
        <w:t xml:space="preserve"> </w:t>
      </w:r>
      <w:r w:rsidRPr="00B46949">
        <w:rPr>
          <w:rFonts w:asciiTheme="minorHAnsi" w:hAnsiTheme="minorHAnsi" w:cstheme="minorHAnsi"/>
          <w:lang w:val="es-ES_tradnl"/>
        </w:rPr>
        <w:t>El caso de Paraguay demuestra entonces que sí es posible que un idioma amerindio sea un idioma que evoca una sensación nacional, pero la diferencia con Colombia y Argentina probablemente est</w:t>
      </w:r>
      <w:r w:rsidR="00833931" w:rsidRPr="00B46949">
        <w:rPr>
          <w:rFonts w:asciiTheme="minorHAnsi" w:hAnsiTheme="minorHAnsi" w:cstheme="minorHAnsi"/>
          <w:lang w:val="es-ES_tradnl"/>
        </w:rPr>
        <w:t>é</w:t>
      </w:r>
      <w:r w:rsidRPr="00B46949">
        <w:rPr>
          <w:rFonts w:asciiTheme="minorHAnsi" w:hAnsiTheme="minorHAnsi" w:cstheme="minorHAnsi"/>
          <w:lang w:val="es-ES_tradnl"/>
        </w:rPr>
        <w:t xml:space="preserve"> en la cantidad de hablantes</w:t>
      </w:r>
      <w:r w:rsidR="00E62901">
        <w:rPr>
          <w:rFonts w:asciiTheme="minorHAnsi" w:hAnsiTheme="minorHAnsi" w:cstheme="minorHAnsi"/>
          <w:lang w:val="es-ES_tradnl"/>
        </w:rPr>
        <w:t xml:space="preserve"> </w:t>
      </w:r>
      <w:r w:rsidR="00CF446E">
        <w:rPr>
          <w:rFonts w:asciiTheme="minorHAnsi" w:hAnsiTheme="minorHAnsi" w:cstheme="minorHAnsi"/>
          <w:lang w:val="es-ES_tradnl"/>
        </w:rPr>
        <w:t>y e</w:t>
      </w:r>
      <w:r w:rsidRPr="00B46949">
        <w:rPr>
          <w:rFonts w:asciiTheme="minorHAnsi" w:hAnsiTheme="minorHAnsi" w:cstheme="minorHAnsi"/>
          <w:lang w:val="es-ES_tradnl"/>
        </w:rPr>
        <w:t xml:space="preserve">sa cantidad resulta crucial en cuanto a transcender hasta un nivel nacional. </w:t>
      </w:r>
    </w:p>
    <w:p w14:paraId="26BFB0D5" w14:textId="77777777" w:rsidR="00727C40" w:rsidRPr="00B46949" w:rsidRDefault="00727C40" w:rsidP="00727C40">
      <w:pPr>
        <w:spacing w:line="360" w:lineRule="auto"/>
        <w:jc w:val="both"/>
        <w:rPr>
          <w:rFonts w:asciiTheme="minorHAnsi" w:hAnsiTheme="minorHAnsi" w:cstheme="minorHAnsi"/>
          <w:lang w:val="es-ES_tradnl"/>
        </w:rPr>
      </w:pPr>
    </w:p>
    <w:p w14:paraId="77EF67BA" w14:textId="0A8279C7" w:rsidR="004901CD" w:rsidRPr="00C60516" w:rsidRDefault="004901CD" w:rsidP="00175ABF">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color w:val="000000" w:themeColor="text1"/>
          <w:lang w:val="es-ES_tradnl"/>
        </w:rPr>
        <w:t xml:space="preserve">Otro elemento que puede recalcar la identidad indígena es la decisión en cuanto a nominalización. </w:t>
      </w:r>
      <w:r w:rsidRPr="00B46949">
        <w:rPr>
          <w:rFonts w:asciiTheme="minorHAnsi" w:hAnsiTheme="minorHAnsi" w:cstheme="minorHAnsi"/>
          <w:color w:val="000000" w:themeColor="text1"/>
          <w:lang w:val="en-US"/>
        </w:rPr>
        <w:t>“But when asked about the meaning of their names, most people are able to unravel long, complex, deeply felt narratives about their personal history, the people they are part of, the aspirations of their parents and their own aspirations […]. On this level, which is particularly important in certain cultures though absent in none, the meaning of one’s name is tantamount to the meaning of one’s life.”</w:t>
      </w:r>
      <w:r w:rsidRPr="00B46949">
        <w:rPr>
          <w:rStyle w:val="Voetnootmarkering"/>
          <w:rFonts w:asciiTheme="minorHAnsi" w:hAnsiTheme="minorHAnsi" w:cstheme="minorHAnsi"/>
          <w:color w:val="000000" w:themeColor="text1"/>
          <w:lang w:val="en-US"/>
        </w:rPr>
        <w:footnoteReference w:id="89"/>
      </w:r>
      <w:r w:rsidRPr="00544CD6">
        <w:rPr>
          <w:rFonts w:asciiTheme="minorHAnsi" w:hAnsiTheme="minorHAnsi" w:cstheme="minorHAnsi"/>
          <w:color w:val="000000" w:themeColor="text1"/>
          <w:lang w:val="en-US"/>
        </w:rPr>
        <w:t xml:space="preserve"> </w:t>
      </w:r>
      <w:r w:rsidRPr="00B46949">
        <w:rPr>
          <w:rFonts w:asciiTheme="minorHAnsi" w:hAnsiTheme="minorHAnsi" w:cstheme="minorHAnsi"/>
          <w:color w:val="000000" w:themeColor="text1"/>
          <w:lang w:val="es-ES_tradnl"/>
        </w:rPr>
        <w:t>En muchas culturas un cierto nombre dado tiene importancia en cuanto a identidad cultural, pero no siempre es el caso. Es también común dar nombres solamente basados en el aspecto acústico y no en el significado</w:t>
      </w:r>
      <w:r w:rsidR="00544CD6">
        <w:rPr>
          <w:rFonts w:asciiTheme="minorHAnsi" w:hAnsiTheme="minorHAnsi" w:cstheme="minorHAnsi"/>
          <w:color w:val="000000" w:themeColor="text1"/>
          <w:lang w:val="es-ES_tradnl"/>
        </w:rPr>
        <w:t>/</w:t>
      </w:r>
      <w:r w:rsidRPr="00B46949">
        <w:rPr>
          <w:rFonts w:asciiTheme="minorHAnsi" w:hAnsiTheme="minorHAnsi" w:cstheme="minorHAnsi"/>
          <w:color w:val="000000" w:themeColor="text1"/>
          <w:lang w:val="es-ES_tradnl"/>
        </w:rPr>
        <w:t xml:space="preserve">valor cultural o histórico. En </w:t>
      </w:r>
      <w:r w:rsidRPr="00B46949">
        <w:rPr>
          <w:rFonts w:asciiTheme="minorHAnsi" w:hAnsiTheme="minorHAnsi" w:cstheme="minorHAnsi"/>
          <w:i/>
          <w:color w:val="000000" w:themeColor="text1"/>
          <w:lang w:val="es-ES_tradnl"/>
        </w:rPr>
        <w:t>El etnógrafo</w:t>
      </w:r>
      <w:r w:rsidRPr="00B46949">
        <w:rPr>
          <w:rFonts w:asciiTheme="minorHAnsi" w:hAnsiTheme="minorHAnsi" w:cstheme="minorHAnsi"/>
          <w:color w:val="000000" w:themeColor="text1"/>
          <w:lang w:val="es-ES_tradnl"/>
        </w:rPr>
        <w:t>, Palmer y su esposa hablan de cómo van a llamar a su nuevo bebé</w:t>
      </w:r>
      <w:r w:rsidR="00B02164">
        <w:rPr>
          <w:rFonts w:asciiTheme="minorHAnsi" w:hAnsiTheme="minorHAnsi" w:cstheme="minorHAnsi"/>
          <w:color w:val="000000" w:themeColor="text1"/>
          <w:lang w:val="es-ES_tradnl"/>
        </w:rPr>
        <w:t xml:space="preserve"> en </w:t>
      </w:r>
      <w:r w:rsidR="008C1A7B">
        <w:rPr>
          <w:rFonts w:asciiTheme="minorHAnsi" w:hAnsiTheme="minorHAnsi" w:cstheme="minorHAnsi"/>
          <w:color w:val="000000" w:themeColor="text1"/>
          <w:lang w:val="es-ES_tradnl"/>
        </w:rPr>
        <w:t>[01:02:30].</w:t>
      </w:r>
      <w:r w:rsidRPr="00B46949">
        <w:rPr>
          <w:rFonts w:asciiTheme="minorHAnsi" w:hAnsiTheme="minorHAnsi" w:cstheme="minorHAnsi"/>
          <w:color w:val="000000" w:themeColor="text1"/>
          <w:lang w:val="es-ES_tradnl"/>
        </w:rPr>
        <w:t xml:space="preserve"> Palmer propone Fwiyeteis (‘hombre del frío’), porque su esposa siempre tenía ganas de comer hielo cuando estaba embarazada. El hecho de que eligen un nombre en el idioma wichí parece una decisión lógica para ellos, pero demuestra el fuerte vínculo con su identidad cultural y el valor dedicado a la identidad indígena. Palmer y su esposa repasan también otras opciones, como Zlazlas (‘nuestro hijo’) y Sezlqathen (‘la sorpresa’), y resulta muy interesante que siempre opten por nombres de origen wichí, pero también tienen la traducción española en mente. Eso demuestra que se sienten</w:t>
      </w:r>
      <w:r w:rsidRPr="00B46949">
        <w:rPr>
          <w:rStyle w:val="Voetnootmarkering"/>
          <w:rFonts w:asciiTheme="minorHAnsi" w:hAnsiTheme="minorHAnsi" w:cstheme="minorHAnsi"/>
          <w:color w:val="000000" w:themeColor="text1"/>
        </w:rPr>
        <w:footnoteReference w:id="90"/>
      </w:r>
      <w:r w:rsidR="00C60516">
        <w:rPr>
          <w:rFonts w:asciiTheme="minorHAnsi" w:hAnsiTheme="minorHAnsi" w:cstheme="minorHAnsi"/>
          <w:color w:val="000000" w:themeColor="text1"/>
          <w:lang w:val="es-ES_tradnl"/>
        </w:rPr>
        <w:t xml:space="preserve"> </w:t>
      </w:r>
      <w:r w:rsidRPr="00B46949">
        <w:rPr>
          <w:rFonts w:asciiTheme="minorHAnsi" w:hAnsiTheme="minorHAnsi" w:cstheme="minorHAnsi"/>
          <w:color w:val="000000" w:themeColor="text1"/>
          <w:lang w:val="es-ES_tradnl"/>
        </w:rPr>
        <w:t>orgullosamente wichís/</w:t>
      </w:r>
      <w:r w:rsidR="00006C20" w:rsidRPr="00B46949">
        <w:rPr>
          <w:rFonts w:asciiTheme="minorHAnsi" w:hAnsiTheme="minorHAnsi" w:cstheme="minorHAnsi"/>
          <w:color w:val="000000" w:themeColor="text1"/>
          <w:lang w:val="es-ES_tradnl"/>
        </w:rPr>
        <w:t>indígenas,</w:t>
      </w:r>
      <w:r w:rsidRPr="00B46949">
        <w:rPr>
          <w:rFonts w:asciiTheme="minorHAnsi" w:hAnsiTheme="minorHAnsi" w:cstheme="minorHAnsi"/>
          <w:color w:val="000000" w:themeColor="text1"/>
          <w:lang w:val="es-ES_tradnl"/>
        </w:rPr>
        <w:t xml:space="preserve"> pero también son conscientes del hecho de que viven en un país hispanohablante como Argentina y que los niños entonces necesitan tener un nombre que sea traducible al español. </w:t>
      </w:r>
    </w:p>
    <w:p w14:paraId="60D71936" w14:textId="77777777" w:rsidR="00727C40" w:rsidRPr="00B46949" w:rsidRDefault="00727C40" w:rsidP="00727C40">
      <w:pPr>
        <w:spacing w:line="360" w:lineRule="auto"/>
        <w:jc w:val="both"/>
        <w:rPr>
          <w:rFonts w:asciiTheme="minorHAnsi" w:hAnsiTheme="minorHAnsi" w:cstheme="minorHAnsi"/>
          <w:lang w:val="es-ES_tradnl"/>
        </w:rPr>
      </w:pPr>
    </w:p>
    <w:p w14:paraId="29D201B9" w14:textId="237607BC" w:rsidR="00727C40" w:rsidRDefault="004901CD" w:rsidP="00EE6EE2">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color w:val="000000" w:themeColor="text1"/>
          <w:lang w:val="es-ES_tradnl"/>
        </w:rPr>
        <w:t xml:space="preserve">Otro ejemplo de cómo un nombre propio puede reflejar la procedencia cultural de un individuo se encuentra en el propio nombre del etnólogo protagonista, John Palmer. Es un nombre clásicamente inglés, aún más si se pronuncia con un acento británico. El nombre de Palmer está entonces conectado con su cultura originaria. Sin embargo, </w:t>
      </w:r>
      <w:r w:rsidR="00B76719">
        <w:rPr>
          <w:rFonts w:asciiTheme="minorHAnsi" w:hAnsiTheme="minorHAnsi" w:cstheme="minorHAnsi"/>
          <w:color w:val="000000" w:themeColor="text1"/>
          <w:lang w:val="es-ES_tradnl"/>
        </w:rPr>
        <w:t>en la</w:t>
      </w:r>
      <w:r w:rsidRPr="00B46949">
        <w:rPr>
          <w:rFonts w:asciiTheme="minorHAnsi" w:hAnsiTheme="minorHAnsi" w:cstheme="minorHAnsi"/>
          <w:color w:val="000000" w:themeColor="text1"/>
          <w:lang w:val="es-ES_tradnl"/>
        </w:rPr>
        <w:t xml:space="preserve"> escena en el </w:t>
      </w:r>
      <w:r w:rsidR="00B76719">
        <w:rPr>
          <w:rFonts w:asciiTheme="minorHAnsi" w:hAnsiTheme="minorHAnsi" w:cstheme="minorHAnsi"/>
          <w:color w:val="000000" w:themeColor="text1"/>
          <w:lang w:val="es-ES_tradnl"/>
        </w:rPr>
        <w:t xml:space="preserve">minuto [00:50:35] del </w:t>
      </w:r>
      <w:r w:rsidRPr="00B46949">
        <w:rPr>
          <w:rFonts w:asciiTheme="minorHAnsi" w:hAnsiTheme="minorHAnsi" w:cstheme="minorHAnsi"/>
          <w:color w:val="000000" w:themeColor="text1"/>
          <w:lang w:val="es-ES_tradnl"/>
        </w:rPr>
        <w:t xml:space="preserve">documental </w:t>
      </w:r>
      <w:r w:rsidR="00B76719">
        <w:rPr>
          <w:rFonts w:asciiTheme="minorHAnsi" w:hAnsiTheme="minorHAnsi" w:cstheme="minorHAnsi"/>
          <w:color w:val="000000" w:themeColor="text1"/>
          <w:lang w:val="es-ES_tradnl"/>
        </w:rPr>
        <w:t>se</w:t>
      </w:r>
      <w:r w:rsidRPr="00B46949">
        <w:rPr>
          <w:rFonts w:asciiTheme="minorHAnsi" w:hAnsiTheme="minorHAnsi" w:cstheme="minorHAnsi"/>
          <w:color w:val="000000" w:themeColor="text1"/>
          <w:lang w:val="es-ES_tradnl"/>
        </w:rPr>
        <w:t xml:space="preserve"> demuestra que lo puede ‘modificar’ para ajustarlo a su nueva identidad y cultura. Cuando Palmer sale de la prisión, después de una visita, le preguntan por su nombre para anotar los datos de los visitantes. Palmer dice que se llama “Juan Palmer” y hasta la pronunciación de su apellido es ‘más española’ porque pronuncia la [r] con una posición </w:t>
      </w:r>
      <w:r w:rsidR="008A11E2">
        <w:rPr>
          <w:rFonts w:asciiTheme="minorHAnsi" w:hAnsiTheme="minorHAnsi" w:cstheme="minorHAnsi"/>
          <w:color w:val="000000" w:themeColor="text1"/>
          <w:lang w:val="es-ES_tradnl"/>
        </w:rPr>
        <w:t xml:space="preserve">de la lengua </w:t>
      </w:r>
      <w:r w:rsidRPr="00B46949">
        <w:rPr>
          <w:rFonts w:asciiTheme="minorHAnsi" w:hAnsiTheme="minorHAnsi" w:cstheme="minorHAnsi"/>
          <w:color w:val="000000" w:themeColor="text1"/>
          <w:lang w:val="es-ES_tradnl"/>
        </w:rPr>
        <w:t>más labiodental. Es lícito suponer que Palmer hace eso para facilitar el entendimiento para el argentino, pero inconscientemente ‘crea’ así un alter-ego wichí/argentino.</w:t>
      </w:r>
    </w:p>
    <w:p w14:paraId="7927EBE4" w14:textId="07456A56" w:rsidR="00DB2FBB" w:rsidRDefault="00DB2FBB" w:rsidP="00EE6EE2">
      <w:pPr>
        <w:spacing w:line="360" w:lineRule="auto"/>
        <w:jc w:val="both"/>
        <w:rPr>
          <w:rFonts w:asciiTheme="minorHAnsi" w:hAnsiTheme="minorHAnsi" w:cstheme="minorHAnsi"/>
          <w:color w:val="000000" w:themeColor="text1"/>
          <w:lang w:val="es-ES_tradnl"/>
        </w:rPr>
      </w:pPr>
    </w:p>
    <w:p w14:paraId="0D0D2B9A" w14:textId="77777777" w:rsidR="00A855C1" w:rsidRPr="00EE6EE2" w:rsidRDefault="00A855C1" w:rsidP="00EE6EE2">
      <w:pPr>
        <w:spacing w:line="360" w:lineRule="auto"/>
        <w:jc w:val="both"/>
        <w:rPr>
          <w:rFonts w:asciiTheme="minorHAnsi" w:hAnsiTheme="minorHAnsi" w:cstheme="minorHAnsi"/>
          <w:color w:val="000000" w:themeColor="text1"/>
          <w:lang w:val="es-ES_tradnl"/>
        </w:rPr>
      </w:pPr>
    </w:p>
    <w:p w14:paraId="019360B3" w14:textId="09A01D40" w:rsidR="00ED2D25" w:rsidRDefault="00ED2D25" w:rsidP="00115EE4">
      <w:pPr>
        <w:pStyle w:val="Kop1"/>
        <w:numPr>
          <w:ilvl w:val="0"/>
          <w:numId w:val="11"/>
        </w:numPr>
      </w:pPr>
      <w:bookmarkStart w:id="85" w:name="_Toc16691437"/>
      <w:bookmarkStart w:id="86" w:name="_Toc16842584"/>
      <w:bookmarkStart w:id="87" w:name="_Toc16842757"/>
      <w:bookmarkStart w:id="88" w:name="_Toc16842828"/>
      <w:bookmarkStart w:id="89" w:name="_Toc16842897"/>
      <w:r w:rsidRPr="00115EE4">
        <w:t>Conclusi</w:t>
      </w:r>
      <w:r w:rsidR="00494C01" w:rsidRPr="00115EE4">
        <w:t>ó</w:t>
      </w:r>
      <w:r w:rsidRPr="00115EE4">
        <w:t>n</w:t>
      </w:r>
      <w:bookmarkEnd w:id="85"/>
      <w:bookmarkEnd w:id="86"/>
      <w:bookmarkEnd w:id="87"/>
      <w:bookmarkEnd w:id="88"/>
      <w:bookmarkEnd w:id="89"/>
    </w:p>
    <w:p w14:paraId="6964AB2F" w14:textId="77777777" w:rsidR="00F95F59" w:rsidRPr="00B46949" w:rsidRDefault="00F95F59" w:rsidP="00F95F59">
      <w:pPr>
        <w:rPr>
          <w:rFonts w:asciiTheme="minorHAnsi" w:hAnsiTheme="minorHAnsi" w:cstheme="minorHAnsi"/>
          <w:lang w:val="es-ES_tradnl"/>
        </w:rPr>
      </w:pPr>
    </w:p>
    <w:p w14:paraId="0DF16A41" w14:textId="77777777" w:rsidR="00093C83" w:rsidRPr="00B46949" w:rsidRDefault="00093C83" w:rsidP="00093C83">
      <w:pPr>
        <w:rPr>
          <w:rFonts w:asciiTheme="minorHAnsi" w:hAnsiTheme="minorHAnsi" w:cstheme="minorHAnsi"/>
          <w:lang w:val="es-ES_tradnl"/>
        </w:rPr>
      </w:pPr>
    </w:p>
    <w:p w14:paraId="4C13DCA4" w14:textId="77777777" w:rsidR="00BD0B9B" w:rsidRPr="00B46949" w:rsidRDefault="00BD0B9B" w:rsidP="00BD0B9B">
      <w:pPr>
        <w:jc w:val="both"/>
        <w:rPr>
          <w:rFonts w:asciiTheme="minorHAnsi" w:hAnsiTheme="minorHAnsi" w:cstheme="minorHAnsi"/>
          <w:lang w:val="es-ES_tradnl"/>
        </w:rPr>
      </w:pPr>
    </w:p>
    <w:p w14:paraId="31046B54" w14:textId="32D57AE9" w:rsidR="00BD0B9B" w:rsidRPr="00B46949" w:rsidRDefault="00BD0B9B" w:rsidP="00BD0B9B">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A lo largo de esta disertación, se han investigado </w:t>
      </w:r>
      <w:r w:rsidR="000A3482" w:rsidRPr="00B46949">
        <w:rPr>
          <w:rFonts w:asciiTheme="minorHAnsi" w:hAnsiTheme="minorHAnsi" w:cstheme="minorHAnsi"/>
          <w:lang w:val="es-ES_tradnl"/>
        </w:rPr>
        <w:t xml:space="preserve">los </w:t>
      </w:r>
      <w:r w:rsidRPr="00B46949">
        <w:rPr>
          <w:rFonts w:asciiTheme="minorHAnsi" w:hAnsiTheme="minorHAnsi" w:cstheme="minorHAnsi"/>
          <w:lang w:val="es-ES_tradnl"/>
        </w:rPr>
        <w:t xml:space="preserve">aspectos culturales en las obras elegidas,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(Rosell) y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(Guerra). </w:t>
      </w:r>
      <w:r w:rsidR="00FA2EB8">
        <w:rPr>
          <w:rFonts w:asciiTheme="minorHAnsi" w:hAnsiTheme="minorHAnsi" w:cstheme="minorHAnsi"/>
          <w:lang w:val="es-ES_tradnl"/>
        </w:rPr>
        <w:t xml:space="preserve">Ambas </w:t>
      </w:r>
      <w:r w:rsidRPr="00B46949">
        <w:rPr>
          <w:rFonts w:asciiTheme="minorHAnsi" w:hAnsiTheme="minorHAnsi" w:cstheme="minorHAnsi"/>
          <w:lang w:val="es-ES_tradnl"/>
        </w:rPr>
        <w:t>obras han resultado ser obras en las cuales el contacto entre culturas</w:t>
      </w:r>
      <w:r w:rsidR="005A7414" w:rsidRPr="00B46949">
        <w:rPr>
          <w:rFonts w:asciiTheme="minorHAnsi" w:hAnsiTheme="minorHAnsi" w:cstheme="minorHAnsi"/>
          <w:lang w:val="es-ES_tradnl"/>
        </w:rPr>
        <w:t xml:space="preserve"> diferentes</w:t>
      </w:r>
      <w:r w:rsidRPr="00B46949">
        <w:rPr>
          <w:rFonts w:asciiTheme="minorHAnsi" w:hAnsiTheme="minorHAnsi" w:cstheme="minorHAnsi"/>
          <w:lang w:val="es-ES_tradnl"/>
        </w:rPr>
        <w:t xml:space="preserve">, y las consecuentes diferencias culturales, desempeñan un papel muy importante. Esta disertación se </w:t>
      </w:r>
      <w:r w:rsidR="00916F2F">
        <w:rPr>
          <w:rFonts w:asciiTheme="minorHAnsi" w:hAnsiTheme="minorHAnsi" w:cstheme="minorHAnsi"/>
          <w:lang w:val="es-ES_tradnl"/>
        </w:rPr>
        <w:t>propuso</w:t>
      </w:r>
      <w:r w:rsidRPr="00B46949">
        <w:rPr>
          <w:rFonts w:asciiTheme="minorHAnsi" w:hAnsiTheme="minorHAnsi" w:cstheme="minorHAnsi"/>
          <w:lang w:val="es-ES_tradnl"/>
        </w:rPr>
        <w:t xml:space="preserve"> investigar qué aspectos culturales se podían observar, </w:t>
      </w:r>
      <w:r w:rsidR="008F6EA0" w:rsidRPr="00B46949">
        <w:rPr>
          <w:rFonts w:asciiTheme="minorHAnsi" w:hAnsiTheme="minorHAnsi" w:cstheme="minorHAnsi"/>
          <w:lang w:val="es-ES_tradnl"/>
        </w:rPr>
        <w:t>además</w:t>
      </w:r>
      <w:r w:rsidRPr="00B46949">
        <w:rPr>
          <w:rFonts w:asciiTheme="minorHAnsi" w:hAnsiTheme="minorHAnsi" w:cstheme="minorHAnsi"/>
          <w:lang w:val="es-ES_tradnl"/>
        </w:rPr>
        <w:t xml:space="preserve"> de descubrir si existe una conexión entre los aspectos antropológicos y los aspectos lingüísticos. Por lo tanto, se toma</w:t>
      </w:r>
      <w:r w:rsidR="00E40817">
        <w:rPr>
          <w:rFonts w:asciiTheme="minorHAnsi" w:hAnsiTheme="minorHAnsi" w:cstheme="minorHAnsi"/>
          <w:lang w:val="es-ES_tradnl"/>
        </w:rPr>
        <w:t xml:space="preserve">ron </w:t>
      </w:r>
      <w:r w:rsidRPr="00B46949">
        <w:rPr>
          <w:rFonts w:asciiTheme="minorHAnsi" w:hAnsiTheme="minorHAnsi" w:cstheme="minorHAnsi"/>
          <w:lang w:val="es-ES_tradnl"/>
        </w:rPr>
        <w:t>dos enfoques para la investigación de las obras. Por un lado, el primer cap</w:t>
      </w:r>
      <w:r w:rsidR="00955DD4" w:rsidRPr="00B46949">
        <w:rPr>
          <w:rFonts w:asciiTheme="minorHAnsi" w:hAnsiTheme="minorHAnsi" w:cstheme="minorHAnsi"/>
          <w:lang w:val="es-ES_tradnl"/>
        </w:rPr>
        <w:t>í</w:t>
      </w:r>
      <w:r w:rsidRPr="00B46949">
        <w:rPr>
          <w:rFonts w:asciiTheme="minorHAnsi" w:hAnsiTheme="minorHAnsi" w:cstheme="minorHAnsi"/>
          <w:lang w:val="es-ES_tradnl"/>
        </w:rPr>
        <w:t xml:space="preserve">tulo consistía </w:t>
      </w:r>
      <w:r w:rsidR="00DF1AE9">
        <w:rPr>
          <w:rFonts w:asciiTheme="minorHAnsi" w:hAnsiTheme="minorHAnsi" w:cstheme="minorHAnsi"/>
          <w:lang w:val="es-ES_tradnl"/>
        </w:rPr>
        <w:t>en</w:t>
      </w:r>
      <w:r w:rsidRPr="00B46949">
        <w:rPr>
          <w:rFonts w:asciiTheme="minorHAnsi" w:hAnsiTheme="minorHAnsi" w:cstheme="minorHAnsi"/>
          <w:lang w:val="es-ES_tradnl"/>
        </w:rPr>
        <w:t xml:space="preserve"> un enfoque antropológico sobre las obras. Como punto de partida de este cap</w:t>
      </w:r>
      <w:r w:rsidR="00FE5067" w:rsidRPr="00B46949">
        <w:rPr>
          <w:rFonts w:asciiTheme="minorHAnsi" w:hAnsiTheme="minorHAnsi" w:cstheme="minorHAnsi"/>
          <w:lang w:val="es-ES_tradnl"/>
        </w:rPr>
        <w:t>í</w:t>
      </w:r>
      <w:r w:rsidRPr="00B46949">
        <w:rPr>
          <w:rFonts w:asciiTheme="minorHAnsi" w:hAnsiTheme="minorHAnsi" w:cstheme="minorHAnsi"/>
          <w:lang w:val="es-ES_tradnl"/>
        </w:rPr>
        <w:t>tulo se ha</w:t>
      </w:r>
      <w:r w:rsidR="00DF1AE9">
        <w:rPr>
          <w:rFonts w:asciiTheme="minorHAnsi" w:hAnsiTheme="minorHAnsi" w:cstheme="minorHAnsi"/>
          <w:lang w:val="es-ES_tradnl"/>
        </w:rPr>
        <w:t>n</w:t>
      </w:r>
      <w:r w:rsidRPr="00B46949">
        <w:rPr>
          <w:rFonts w:asciiTheme="minorHAnsi" w:hAnsiTheme="minorHAnsi" w:cstheme="minorHAnsi"/>
          <w:lang w:val="es-ES_tradnl"/>
        </w:rPr>
        <w:t xml:space="preserve"> tomado los conceptos </w:t>
      </w:r>
      <w:r w:rsidR="000F24DC" w:rsidRPr="00B46949">
        <w:rPr>
          <w:rFonts w:asciiTheme="minorHAnsi" w:hAnsiTheme="minorHAnsi" w:cstheme="minorHAnsi"/>
          <w:color w:val="000000" w:themeColor="text1"/>
          <w:lang w:val="es-ES_tradnl"/>
        </w:rPr>
        <w:t xml:space="preserve">antropológicos </w:t>
      </w:r>
      <w:r w:rsidRPr="00B46949">
        <w:rPr>
          <w:rFonts w:asciiTheme="minorHAnsi" w:hAnsiTheme="minorHAnsi" w:cstheme="minorHAnsi"/>
          <w:lang w:val="es-ES_tradnl"/>
        </w:rPr>
        <w:t xml:space="preserve">de ‘la perspectiva </w:t>
      </w:r>
      <w:r w:rsidRPr="00B46949">
        <w:rPr>
          <w:rFonts w:asciiTheme="minorHAnsi" w:hAnsiTheme="minorHAnsi" w:cstheme="minorHAnsi"/>
          <w:i/>
          <w:lang w:val="es-ES_tradnl"/>
        </w:rPr>
        <w:t xml:space="preserve">emic/etic’ </w:t>
      </w:r>
      <w:r w:rsidRPr="00B46949">
        <w:rPr>
          <w:rFonts w:asciiTheme="minorHAnsi" w:hAnsiTheme="minorHAnsi" w:cstheme="minorHAnsi"/>
          <w:lang w:val="es-ES_tradnl"/>
        </w:rPr>
        <w:t>y ‘</w:t>
      </w:r>
      <w:r w:rsidRPr="00B46949">
        <w:rPr>
          <w:rFonts w:asciiTheme="minorHAnsi" w:hAnsiTheme="minorHAnsi" w:cstheme="minorHAnsi"/>
          <w:i/>
          <w:lang w:val="es-ES_tradnl"/>
        </w:rPr>
        <w:t>contact zone’</w:t>
      </w:r>
      <w:r w:rsidRPr="00B46949">
        <w:rPr>
          <w:rFonts w:asciiTheme="minorHAnsi" w:hAnsiTheme="minorHAnsi" w:cstheme="minorHAnsi"/>
          <w:lang w:val="es-ES_tradnl"/>
        </w:rPr>
        <w:t>. Por otro lado, se ha tomado un enfoque lingüístico y en el análisis se ha</w:t>
      </w:r>
      <w:r w:rsidR="00345471">
        <w:rPr>
          <w:rFonts w:asciiTheme="minorHAnsi" w:hAnsiTheme="minorHAnsi" w:cstheme="minorHAnsi"/>
          <w:lang w:val="es-ES_tradnl"/>
        </w:rPr>
        <w:t>n</w:t>
      </w:r>
      <w:r w:rsidRPr="00B46949">
        <w:rPr>
          <w:rFonts w:asciiTheme="minorHAnsi" w:hAnsiTheme="minorHAnsi" w:cstheme="minorHAnsi"/>
          <w:lang w:val="es-ES_tradnl"/>
        </w:rPr>
        <w:t xml:space="preserve"> aplicado varios conceptos lingüísticos significativos y, al hacer eso, se ha deducido que la lengua y el multilingüismo en las obras s</w:t>
      </w:r>
      <w:r w:rsidR="00AC4B57" w:rsidRPr="00B46949">
        <w:rPr>
          <w:rFonts w:asciiTheme="minorHAnsi" w:hAnsiTheme="minorHAnsi" w:cstheme="minorHAnsi"/>
          <w:lang w:val="es-ES_tradnl"/>
        </w:rPr>
        <w:t>on</w:t>
      </w:r>
      <w:r w:rsidRPr="00B46949">
        <w:rPr>
          <w:rFonts w:asciiTheme="minorHAnsi" w:hAnsiTheme="minorHAnsi" w:cstheme="minorHAnsi"/>
          <w:lang w:val="es-ES_tradnl"/>
        </w:rPr>
        <w:t xml:space="preserve"> también de importancia para la dimensión cultural. </w:t>
      </w:r>
    </w:p>
    <w:p w14:paraId="119630A3" w14:textId="77777777" w:rsidR="00BD0B9B" w:rsidRPr="00B46949" w:rsidRDefault="00BD0B9B" w:rsidP="00BD0B9B">
      <w:pPr>
        <w:spacing w:line="360" w:lineRule="auto"/>
        <w:jc w:val="both"/>
        <w:rPr>
          <w:rFonts w:asciiTheme="minorHAnsi" w:hAnsiTheme="minorHAnsi" w:cstheme="minorHAnsi"/>
          <w:lang w:val="es-ES_tradnl"/>
        </w:rPr>
      </w:pPr>
    </w:p>
    <w:p w14:paraId="49D49CC1" w14:textId="60894ADE" w:rsidR="00BD0B9B" w:rsidRDefault="00BD0B9B" w:rsidP="00BD0B9B">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Como se ha mencionado, el primer capítulo consistía </w:t>
      </w:r>
      <w:r w:rsidR="00956CE5">
        <w:rPr>
          <w:rFonts w:asciiTheme="minorHAnsi" w:hAnsiTheme="minorHAnsi" w:cstheme="minorHAnsi"/>
          <w:lang w:val="es-ES_tradnl"/>
        </w:rPr>
        <w:t>en</w:t>
      </w:r>
      <w:r w:rsidRPr="00B46949">
        <w:rPr>
          <w:rFonts w:asciiTheme="minorHAnsi" w:hAnsiTheme="minorHAnsi" w:cstheme="minorHAnsi"/>
          <w:lang w:val="es-ES_tradnl"/>
        </w:rPr>
        <w:t xml:space="preserve"> un enfoque antropológico sobre ambas obras. </w:t>
      </w:r>
      <w:r w:rsidR="002B4137" w:rsidRPr="002B4137">
        <w:rPr>
          <w:rFonts w:asciiTheme="minorHAnsi" w:hAnsiTheme="minorHAnsi" w:cstheme="minorHAnsi"/>
          <w:lang w:val="es-ES_tradnl"/>
        </w:rPr>
        <w:t>En este primer capítulo se introdujeron brevemente ambas obras</w:t>
      </w:r>
      <w:r w:rsidRPr="00B46949">
        <w:rPr>
          <w:rFonts w:asciiTheme="minorHAnsi" w:hAnsiTheme="minorHAnsi" w:cstheme="minorHAnsi"/>
          <w:lang w:val="es-ES_tradnl"/>
        </w:rPr>
        <w:t xml:space="preserve"> y de esta información ya estaba clara que </w:t>
      </w:r>
      <w:r w:rsidR="002B4137">
        <w:rPr>
          <w:rFonts w:asciiTheme="minorHAnsi" w:hAnsiTheme="minorHAnsi" w:cstheme="minorHAnsi"/>
          <w:lang w:val="es-ES_tradnl"/>
        </w:rPr>
        <w:t xml:space="preserve">la </w:t>
      </w:r>
      <w:r w:rsidRPr="00B46949">
        <w:rPr>
          <w:rFonts w:asciiTheme="minorHAnsi" w:hAnsiTheme="minorHAnsi" w:cstheme="minorHAnsi"/>
          <w:lang w:val="es-ES_tradnl"/>
        </w:rPr>
        <w:t xml:space="preserve">cultura era el tema principal en ambas obras. Luego se ha hecho una comparación entre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y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al hacerlo, se ha</w:t>
      </w:r>
      <w:r w:rsidR="00EB6467">
        <w:rPr>
          <w:rFonts w:asciiTheme="minorHAnsi" w:hAnsiTheme="minorHAnsi" w:cstheme="minorHAnsi"/>
          <w:lang w:val="es-ES_tradnl"/>
        </w:rPr>
        <w:t>n</w:t>
      </w:r>
      <w:r w:rsidRPr="00B46949">
        <w:rPr>
          <w:rFonts w:asciiTheme="minorHAnsi" w:hAnsiTheme="minorHAnsi" w:cstheme="minorHAnsi"/>
          <w:lang w:val="es-ES_tradnl"/>
        </w:rPr>
        <w:t xml:space="preserve"> sacado a luz varias semejanzas y diferencias. En cuanto a semejanzas, se ha mencionado que ambas obras tratan de una cultura latinoamericana indígena y la interculturalidad que sigue del encuentro con los individuos occidentales. También se ha aclarado que ambas obras contienen un cierto v</w:t>
      </w:r>
      <w:r w:rsidR="00A97A44" w:rsidRPr="00B46949">
        <w:rPr>
          <w:rFonts w:asciiTheme="minorHAnsi" w:hAnsiTheme="minorHAnsi" w:cstheme="minorHAnsi"/>
          <w:lang w:val="es-ES_tradnl"/>
        </w:rPr>
        <w:t>í</w:t>
      </w:r>
      <w:r w:rsidRPr="00B46949">
        <w:rPr>
          <w:rFonts w:asciiTheme="minorHAnsi" w:hAnsiTheme="minorHAnsi" w:cstheme="minorHAnsi"/>
          <w:lang w:val="es-ES_tradnl"/>
        </w:rPr>
        <w:t xml:space="preserve">nculo con la realidad. En cuanto a diferencias, los acontecimientos en las obras se sitúan en épocas diferentes, lo que </w:t>
      </w:r>
      <w:r w:rsidRPr="00433F04">
        <w:rPr>
          <w:rFonts w:asciiTheme="minorHAnsi" w:hAnsiTheme="minorHAnsi" w:cstheme="minorHAnsi"/>
          <w:lang w:val="es-ES_tradnl"/>
        </w:rPr>
        <w:t xml:space="preserve">también puede resultar en diferentes </w:t>
      </w:r>
      <w:r w:rsidR="00433F04" w:rsidRPr="00433F04">
        <w:rPr>
          <w:rFonts w:asciiTheme="minorHAnsi" w:hAnsiTheme="minorHAnsi" w:cstheme="minorHAnsi"/>
          <w:lang w:val="es-ES_tradnl"/>
        </w:rPr>
        <w:t>espíritus de la época</w:t>
      </w:r>
      <w:r w:rsidRPr="00433F04">
        <w:rPr>
          <w:rFonts w:asciiTheme="minorHAnsi" w:hAnsiTheme="minorHAnsi" w:cstheme="minorHAnsi"/>
          <w:lang w:val="es-ES_tradnl"/>
        </w:rPr>
        <w:t>.</w:t>
      </w:r>
      <w:r w:rsidR="00433F04">
        <w:rPr>
          <w:rFonts w:asciiTheme="minorHAnsi" w:hAnsiTheme="minorHAnsi" w:cstheme="minorHAnsi"/>
          <w:i/>
          <w:lang w:val="es-ES_tradnl"/>
        </w:rPr>
        <w:t xml:space="preserve"> </w:t>
      </w:r>
      <w:r w:rsidR="00646D41" w:rsidRPr="00646D41">
        <w:rPr>
          <w:rFonts w:asciiTheme="minorHAnsi" w:hAnsiTheme="minorHAnsi" w:cstheme="minorHAnsi"/>
          <w:lang w:val="es-ES_tradnl"/>
        </w:rPr>
        <w:t xml:space="preserve">Adicionalmente la disertación se ha enfocado </w:t>
      </w:r>
      <w:r w:rsidRPr="00646D41">
        <w:rPr>
          <w:rFonts w:asciiTheme="minorHAnsi" w:hAnsiTheme="minorHAnsi" w:cstheme="minorHAnsi"/>
          <w:lang w:val="es-ES_tradnl"/>
        </w:rPr>
        <w:t xml:space="preserve">en diferencias </w:t>
      </w:r>
      <w:r w:rsidRPr="00B46949">
        <w:rPr>
          <w:rFonts w:asciiTheme="minorHAnsi" w:hAnsiTheme="minorHAnsi" w:cstheme="minorHAnsi"/>
          <w:lang w:val="es-ES_tradnl"/>
        </w:rPr>
        <w:t>cinematográficas visuales como la decisión del director para una obra en color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o </w:t>
      </w:r>
      <w:r w:rsidR="006E63CE" w:rsidRPr="00B46949">
        <w:rPr>
          <w:rFonts w:asciiTheme="minorHAnsi" w:hAnsiTheme="minorHAnsi" w:cstheme="minorHAnsi"/>
          <w:lang w:val="es-ES_tradnl"/>
        </w:rPr>
        <w:t xml:space="preserve">una obra </w:t>
      </w:r>
      <w:r w:rsidRPr="00B46949">
        <w:rPr>
          <w:rFonts w:asciiTheme="minorHAnsi" w:hAnsiTheme="minorHAnsi" w:cstheme="minorHAnsi"/>
          <w:lang w:val="es-ES_tradnl"/>
        </w:rPr>
        <w:t>principalmente en blanco y negro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w:t>
      </w:r>
      <w:r w:rsidR="00F35D8F" w:rsidRPr="00B46949">
        <w:rPr>
          <w:rFonts w:asciiTheme="minorHAnsi" w:hAnsiTheme="minorHAnsi" w:cstheme="minorHAnsi"/>
          <w:lang w:val="es-ES_tradnl"/>
        </w:rPr>
        <w:t>. Se ha mencionado c</w:t>
      </w:r>
      <w:r w:rsidR="00F57E41" w:rsidRPr="00B46949">
        <w:rPr>
          <w:rFonts w:asciiTheme="minorHAnsi" w:hAnsiTheme="minorHAnsi" w:cstheme="minorHAnsi"/>
          <w:lang w:val="es-ES_tradnl"/>
        </w:rPr>
        <w:t>ó</w:t>
      </w:r>
      <w:r w:rsidR="00F35D8F" w:rsidRPr="00B46949">
        <w:rPr>
          <w:rFonts w:asciiTheme="minorHAnsi" w:hAnsiTheme="minorHAnsi" w:cstheme="minorHAnsi"/>
          <w:lang w:val="es-ES_tradnl"/>
        </w:rPr>
        <w:t xml:space="preserve">mo esta decisión visual </w:t>
      </w:r>
      <w:r w:rsidRPr="00B46949">
        <w:rPr>
          <w:rFonts w:asciiTheme="minorHAnsi" w:hAnsiTheme="minorHAnsi" w:cstheme="minorHAnsi"/>
          <w:lang w:val="es-ES_tradnl"/>
        </w:rPr>
        <w:t xml:space="preserve">puede reflejar dimensiones simbólicas. Por último, se ha mencionado que el hecho </w:t>
      </w:r>
      <w:r w:rsidR="006616B9" w:rsidRPr="00B46949">
        <w:rPr>
          <w:rFonts w:asciiTheme="minorHAnsi" w:hAnsiTheme="minorHAnsi" w:cstheme="minorHAnsi"/>
          <w:lang w:val="es-ES_tradnl"/>
        </w:rPr>
        <w:t>que</w:t>
      </w:r>
      <w:r w:rsidRPr="00B46949">
        <w:rPr>
          <w:rFonts w:asciiTheme="minorHAnsi" w:hAnsiTheme="minorHAnsi" w:cstheme="minorHAnsi"/>
          <w:lang w:val="es-ES_tradnl"/>
        </w:rPr>
        <w:t xml:space="preserve"> </w:t>
      </w:r>
      <w:r w:rsidRPr="00B46949">
        <w:rPr>
          <w:rFonts w:asciiTheme="minorHAnsi" w:hAnsiTheme="minorHAnsi" w:cstheme="minorHAnsi"/>
          <w:i/>
          <w:lang w:val="es-ES_tradnl"/>
        </w:rPr>
        <w:t xml:space="preserve">El etnógrafo </w:t>
      </w:r>
      <w:r w:rsidRPr="00B46949">
        <w:rPr>
          <w:rFonts w:asciiTheme="minorHAnsi" w:hAnsiTheme="minorHAnsi" w:cstheme="minorHAnsi"/>
          <w:lang w:val="es-ES_tradnl"/>
        </w:rPr>
        <w:t xml:space="preserve">por un lado es un documental de no ficción, y </w:t>
      </w:r>
      <w:r w:rsidRPr="00B46949">
        <w:rPr>
          <w:rFonts w:asciiTheme="minorHAnsi" w:hAnsiTheme="minorHAnsi" w:cstheme="minorHAnsi"/>
          <w:i/>
          <w:lang w:val="es-ES_tradnl"/>
        </w:rPr>
        <w:t xml:space="preserve">El abrazo de la serpiente </w:t>
      </w:r>
      <w:r w:rsidRPr="00B46949">
        <w:rPr>
          <w:rFonts w:asciiTheme="minorHAnsi" w:hAnsiTheme="minorHAnsi" w:cstheme="minorHAnsi"/>
          <w:lang w:val="es-ES_tradnl"/>
        </w:rPr>
        <w:t>por otro lado es una película ficcional</w:t>
      </w:r>
      <w:r w:rsidR="00D76F1D" w:rsidRPr="00B46949">
        <w:rPr>
          <w:rFonts w:asciiTheme="minorHAnsi" w:hAnsiTheme="minorHAnsi" w:cstheme="minorHAnsi"/>
          <w:lang w:val="es-ES_tradnl"/>
        </w:rPr>
        <w:t>,</w:t>
      </w:r>
      <w:r w:rsidRPr="00B46949">
        <w:rPr>
          <w:rFonts w:asciiTheme="minorHAnsi" w:hAnsiTheme="minorHAnsi" w:cstheme="minorHAnsi"/>
          <w:lang w:val="es-ES_tradnl"/>
        </w:rPr>
        <w:t xml:space="preserve"> constituye diferencias en cuanto a las posibilidades de la representación cinematográfica y la creatividad</w:t>
      </w:r>
      <w:r w:rsidR="00BC3A61" w:rsidRPr="00B46949">
        <w:rPr>
          <w:rFonts w:asciiTheme="minorHAnsi" w:hAnsiTheme="minorHAnsi" w:cstheme="minorHAnsi"/>
          <w:lang w:val="es-ES_tradnl"/>
        </w:rPr>
        <w:t xml:space="preserve"> de </w:t>
      </w:r>
      <w:r w:rsidRPr="00B46949">
        <w:rPr>
          <w:rFonts w:asciiTheme="minorHAnsi" w:hAnsiTheme="minorHAnsi" w:cstheme="minorHAnsi"/>
          <w:lang w:val="es-ES_tradnl"/>
        </w:rPr>
        <w:t xml:space="preserve">la historia. </w:t>
      </w:r>
    </w:p>
    <w:p w14:paraId="0E0A11E0" w14:textId="77777777" w:rsidR="00DE60AF" w:rsidRPr="00B46949" w:rsidRDefault="00DE60AF" w:rsidP="00BD0B9B">
      <w:pPr>
        <w:spacing w:line="360" w:lineRule="auto"/>
        <w:jc w:val="both"/>
        <w:rPr>
          <w:rFonts w:asciiTheme="minorHAnsi" w:hAnsiTheme="minorHAnsi" w:cstheme="minorHAnsi"/>
          <w:lang w:val="es-ES_tradnl"/>
        </w:rPr>
      </w:pPr>
    </w:p>
    <w:p w14:paraId="793FC7D9" w14:textId="0AE75888" w:rsidR="00BD0B9B" w:rsidRDefault="00BD0B9B" w:rsidP="00BD0B9B">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En primer capitulo ha continuado con el análisis de las obras en el marco </w:t>
      </w:r>
      <w:r w:rsidRPr="00B46949">
        <w:rPr>
          <w:rFonts w:asciiTheme="minorHAnsi" w:hAnsiTheme="minorHAnsi" w:cstheme="minorHAnsi"/>
          <w:b/>
          <w:lang w:val="es-ES_tradnl"/>
        </w:rPr>
        <w:t>antropológico</w:t>
      </w:r>
      <w:r w:rsidRPr="00B46949">
        <w:rPr>
          <w:rFonts w:asciiTheme="minorHAnsi" w:hAnsiTheme="minorHAnsi" w:cstheme="minorHAnsi"/>
          <w:lang w:val="es-ES_tradnl"/>
        </w:rPr>
        <w:t>. Los conceptos relevantes,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y </w:t>
      </w:r>
      <w:r w:rsidRPr="00B46949">
        <w:rPr>
          <w:rFonts w:asciiTheme="minorHAnsi" w:hAnsiTheme="minorHAnsi" w:cstheme="minorHAnsi"/>
          <w:i/>
          <w:lang w:val="es-ES_tradnl"/>
        </w:rPr>
        <w:t>etic’</w:t>
      </w:r>
      <w:r w:rsidRPr="00B46949">
        <w:rPr>
          <w:rFonts w:asciiTheme="minorHAnsi" w:hAnsiTheme="minorHAnsi" w:cstheme="minorHAnsi"/>
          <w:lang w:val="es-ES_tradnl"/>
        </w:rPr>
        <w:t xml:space="preserve"> por un lado, y ‘la zona de contacto’ por otro lado han sido aclarados. Uno a menudo tiene la tendencia de partir de sus propias creencias/costumbres culturales cuando se entra en contacto con individuos de una cultura diferente, y por tanto resultaba interesante investigar cómo los occidentales en las obras han percibido las culturas indígenas. Empezando con las nociones </w:t>
      </w:r>
      <w:r w:rsidRPr="00B46949">
        <w:rPr>
          <w:rFonts w:asciiTheme="minorHAnsi" w:hAnsiTheme="minorHAnsi" w:cstheme="minorHAnsi"/>
          <w:i/>
          <w:lang w:val="es-ES_tradnl"/>
        </w:rPr>
        <w:t>emic/etic</w:t>
      </w:r>
      <w:r w:rsidRPr="00B46949">
        <w:rPr>
          <w:rFonts w:asciiTheme="minorHAnsi" w:hAnsiTheme="minorHAnsi" w:cstheme="minorHAnsi"/>
          <w:lang w:val="es-ES_tradnl"/>
        </w:rPr>
        <w:t xml:space="preserve"> la investigación ha sacado a luz que Palmer, el personaje occidental en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ofrece una perspectiva claramente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/interna de la cultura indígena wichí. Los ejemplos de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que demuestran eso incluyen el hecho de que Palmer cuenta la historia de Qa’tu y Estela</w:t>
      </w:r>
      <w:r w:rsidR="00CA3B63">
        <w:rPr>
          <w:rFonts w:asciiTheme="minorHAnsi" w:hAnsiTheme="minorHAnsi" w:cstheme="minorHAnsi"/>
          <w:lang w:val="es-ES_tradnl"/>
        </w:rPr>
        <w:t>,</w:t>
      </w:r>
      <w:r w:rsidRPr="00B46949">
        <w:rPr>
          <w:rFonts w:asciiTheme="minorHAnsi" w:hAnsiTheme="minorHAnsi" w:cstheme="minorHAnsi"/>
          <w:lang w:val="es-ES_tradnl"/>
        </w:rPr>
        <w:t xml:space="preserve"> de una manera respetuosa y </w:t>
      </w:r>
      <w:r w:rsidR="00B10DE9" w:rsidRPr="00B10DE9">
        <w:rPr>
          <w:rFonts w:asciiTheme="minorHAnsi" w:hAnsiTheme="minorHAnsi" w:cstheme="minorHAnsi"/>
          <w:lang w:val="es-ES_tradnl"/>
        </w:rPr>
        <w:t>dejando en evidencia que él entien</w:t>
      </w:r>
      <w:r w:rsidR="00B10DE9">
        <w:rPr>
          <w:rFonts w:asciiTheme="minorHAnsi" w:hAnsiTheme="minorHAnsi" w:cstheme="minorHAnsi"/>
          <w:lang w:val="es-ES_tradnl"/>
        </w:rPr>
        <w:t>d</w:t>
      </w:r>
      <w:r w:rsidR="00B10DE9" w:rsidRPr="00B10DE9">
        <w:rPr>
          <w:rFonts w:asciiTheme="minorHAnsi" w:hAnsiTheme="minorHAnsi" w:cstheme="minorHAnsi"/>
          <w:lang w:val="es-ES_tradnl"/>
        </w:rPr>
        <w:t>e la situación</w:t>
      </w:r>
      <w:r w:rsidR="00B10DE9">
        <w:rPr>
          <w:rFonts w:asciiTheme="minorHAnsi" w:hAnsiTheme="minorHAnsi" w:cstheme="minorHAnsi"/>
          <w:lang w:val="es-ES_tradnl"/>
        </w:rPr>
        <w:t xml:space="preserve">. </w:t>
      </w:r>
      <w:r w:rsidRPr="00B46949">
        <w:rPr>
          <w:rFonts w:asciiTheme="minorHAnsi" w:hAnsiTheme="minorHAnsi" w:cstheme="minorHAnsi"/>
          <w:lang w:val="es-ES_tradnl"/>
        </w:rPr>
        <w:t>Eso indica que ha superado posibles prejuicios iniciales y demuestra que alguien de una cultura occidental puede llegar a entender totalmente y respetar sinceramente</w:t>
      </w:r>
      <w:r w:rsidR="00B31048" w:rsidRPr="00B46949">
        <w:rPr>
          <w:rFonts w:asciiTheme="minorHAnsi" w:hAnsiTheme="minorHAnsi" w:cstheme="minorHAnsi"/>
          <w:lang w:val="es-ES_tradnl"/>
        </w:rPr>
        <w:t xml:space="preserve"> una cultur</w:t>
      </w:r>
      <w:r w:rsidR="00CA10D9" w:rsidRPr="00B46949">
        <w:rPr>
          <w:rFonts w:asciiTheme="minorHAnsi" w:hAnsiTheme="minorHAnsi" w:cstheme="minorHAnsi"/>
          <w:lang w:val="es-ES_tradnl"/>
        </w:rPr>
        <w:t>a</w:t>
      </w:r>
      <w:r w:rsidR="00B31048" w:rsidRPr="00B46949">
        <w:rPr>
          <w:rFonts w:asciiTheme="minorHAnsi" w:hAnsiTheme="minorHAnsi" w:cstheme="minorHAnsi"/>
          <w:lang w:val="es-ES_tradnl"/>
        </w:rPr>
        <w:t xml:space="preserve"> </w:t>
      </w:r>
      <w:r w:rsidR="00CA10D9" w:rsidRPr="00B46949">
        <w:rPr>
          <w:rFonts w:asciiTheme="minorHAnsi" w:hAnsiTheme="minorHAnsi" w:cstheme="minorHAnsi"/>
          <w:lang w:val="es-ES_tradnl"/>
        </w:rPr>
        <w:t>nueva</w:t>
      </w:r>
      <w:r w:rsidRPr="00B46949">
        <w:rPr>
          <w:rFonts w:asciiTheme="minorHAnsi" w:hAnsiTheme="minorHAnsi" w:cstheme="minorHAnsi"/>
          <w:lang w:val="es-ES_tradnl"/>
        </w:rPr>
        <w:t xml:space="preserve">. Palmer tiene un respeto y conocimiento igual para sus dos culturas, la inglesa y la wichí, y puede entonces servir como un puente entre las dos y ofrecer un </w:t>
      </w:r>
      <w:r w:rsidRPr="00B46949">
        <w:rPr>
          <w:rFonts w:asciiTheme="minorHAnsi" w:hAnsiTheme="minorHAnsi" w:cstheme="minorHAnsi"/>
          <w:i/>
          <w:lang w:val="es-ES_tradnl"/>
        </w:rPr>
        <w:t>inside view</w:t>
      </w:r>
      <w:r w:rsidRPr="00B46949">
        <w:rPr>
          <w:rFonts w:asciiTheme="minorHAnsi" w:hAnsiTheme="minorHAnsi" w:cstheme="minorHAnsi"/>
          <w:lang w:val="es-ES_tradnl"/>
        </w:rPr>
        <w:t xml:space="preserve"> al espectador de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Elementos como el uso de palabras designando colectivos o formas en plural refuerzan la integración de Palmer a la comunidad indígena, y su consecuente capacidad de dar una perspectiva emic íntegra. Aspectos adicionales como su matrimonio con una mujer wichí y su comprensión de costumbres indígenas como el uso de practicas chamánicas, contribuyen al hecho de que ha llegado a tener una visión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La situación en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sin embargo difiere </w:t>
      </w:r>
      <w:r w:rsidR="00CE3D2A" w:rsidRPr="00B46949">
        <w:rPr>
          <w:rFonts w:asciiTheme="minorHAnsi" w:hAnsiTheme="minorHAnsi" w:cstheme="minorHAnsi"/>
          <w:lang w:val="es-ES_tradnl"/>
        </w:rPr>
        <w:t xml:space="preserve">bastante </w:t>
      </w:r>
      <w:r w:rsidRPr="00B46949">
        <w:rPr>
          <w:rFonts w:asciiTheme="minorHAnsi" w:hAnsiTheme="minorHAnsi" w:cstheme="minorHAnsi"/>
          <w:lang w:val="es-ES_tradnl"/>
        </w:rPr>
        <w:t xml:space="preserve">de la de Palmer. En esta obra hay dos perspectivas que existen paralelamente, a saber, la perspectiva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de Theo y la perspectiva </w:t>
      </w:r>
      <w:r w:rsidRPr="00B46949">
        <w:rPr>
          <w:rFonts w:asciiTheme="minorHAnsi" w:hAnsiTheme="minorHAnsi" w:cstheme="minorHAnsi"/>
          <w:i/>
          <w:lang w:val="es-ES_tradnl"/>
        </w:rPr>
        <w:t>etic</w:t>
      </w:r>
      <w:r w:rsidRPr="00B46949">
        <w:rPr>
          <w:rFonts w:asciiTheme="minorHAnsi" w:hAnsiTheme="minorHAnsi" w:cstheme="minorHAnsi"/>
          <w:lang w:val="es-ES_tradnl"/>
        </w:rPr>
        <w:t xml:space="preserve"> de Evan. Sin embargo, cabe decir que se puede destacar una evolución de </w:t>
      </w:r>
      <w:r w:rsidRPr="00B46949">
        <w:rPr>
          <w:rFonts w:asciiTheme="minorHAnsi" w:hAnsiTheme="minorHAnsi" w:cstheme="minorHAnsi"/>
          <w:i/>
          <w:lang w:val="es-ES_tradnl"/>
        </w:rPr>
        <w:t>etic</w:t>
      </w:r>
      <w:r w:rsidRPr="00B46949">
        <w:rPr>
          <w:rFonts w:asciiTheme="minorHAnsi" w:hAnsiTheme="minorHAnsi" w:cstheme="minorHAnsi"/>
          <w:lang w:val="es-ES_tradnl"/>
        </w:rPr>
        <w:t xml:space="preserve"> a </w:t>
      </w:r>
      <w:r w:rsidRPr="00B46949">
        <w:rPr>
          <w:rFonts w:asciiTheme="minorHAnsi" w:hAnsiTheme="minorHAnsi" w:cstheme="minorHAnsi"/>
          <w:i/>
          <w:lang w:val="es-ES_tradnl"/>
        </w:rPr>
        <w:t>emic</w:t>
      </w:r>
      <w:r w:rsidRPr="00B46949">
        <w:rPr>
          <w:rFonts w:asciiTheme="minorHAnsi" w:hAnsiTheme="minorHAnsi" w:cstheme="minorHAnsi"/>
          <w:lang w:val="es-ES_tradnl"/>
        </w:rPr>
        <w:t xml:space="preserve"> en el personaje de Theo, pero que a lo largo de su viaje al lado del indígena Karamakate, empieza a darse cuenta de </w:t>
      </w:r>
      <w:r w:rsidR="00136C85" w:rsidRPr="00B46949">
        <w:rPr>
          <w:rFonts w:asciiTheme="minorHAnsi" w:hAnsiTheme="minorHAnsi" w:cstheme="minorHAnsi"/>
          <w:lang w:val="es-ES_tradnl"/>
        </w:rPr>
        <w:t xml:space="preserve">que </w:t>
      </w:r>
      <w:r w:rsidRPr="00B46949">
        <w:rPr>
          <w:rFonts w:asciiTheme="minorHAnsi" w:hAnsiTheme="minorHAnsi" w:cstheme="minorHAnsi"/>
          <w:lang w:val="es-ES_tradnl"/>
        </w:rPr>
        <w:t xml:space="preserve">su cultura occidental no resulta ser una cultura universal o superior a la cultura del chamán. De esa evolución se puede desprender entonces que, al entrar en la zona de contacto con personas de otras culturas, individuos pueden llegar a tener una mente más abierta y cambiar su punto de vista del mundo. Aunque también es posible que la fe de alguien en la superioridad de su propia cultura sea tan </w:t>
      </w:r>
      <w:r w:rsidRPr="001D0454">
        <w:rPr>
          <w:rFonts w:asciiTheme="minorHAnsi" w:hAnsiTheme="minorHAnsi" w:cstheme="minorHAnsi"/>
          <w:lang w:val="es-ES_tradnl"/>
        </w:rPr>
        <w:t xml:space="preserve">fuerte que </w:t>
      </w:r>
      <w:r w:rsidR="001D0454" w:rsidRPr="008C0A54">
        <w:rPr>
          <w:rFonts w:asciiTheme="minorHAnsi" w:hAnsiTheme="minorHAnsi" w:cstheme="minorHAnsi"/>
          <w:lang w:val="es-ES_tradnl"/>
        </w:rPr>
        <w:t>no logre superar esta convicción.</w:t>
      </w:r>
      <w:r w:rsidRPr="001D0454">
        <w:rPr>
          <w:rFonts w:asciiTheme="minorHAnsi" w:hAnsiTheme="minorHAnsi" w:cstheme="minorHAnsi"/>
          <w:lang w:val="es-ES_tradnl"/>
        </w:rPr>
        <w:t xml:space="preserve"> Evan</w:t>
      </w:r>
      <w:r w:rsidRPr="00B46949">
        <w:rPr>
          <w:rFonts w:asciiTheme="minorHAnsi" w:hAnsiTheme="minorHAnsi" w:cstheme="minorHAnsi"/>
          <w:lang w:val="es-ES_tradnl"/>
        </w:rPr>
        <w:t xml:space="preserve"> realmente solo percibe </w:t>
      </w:r>
      <w:r w:rsidR="008C0A54">
        <w:rPr>
          <w:rFonts w:asciiTheme="minorHAnsi" w:hAnsiTheme="minorHAnsi" w:cstheme="minorHAnsi"/>
          <w:lang w:val="es-ES_tradnl"/>
        </w:rPr>
        <w:t xml:space="preserve">a </w:t>
      </w:r>
      <w:r w:rsidRPr="00B46949">
        <w:rPr>
          <w:rFonts w:asciiTheme="minorHAnsi" w:hAnsiTheme="minorHAnsi" w:cstheme="minorHAnsi"/>
          <w:lang w:val="es-ES_tradnl"/>
        </w:rPr>
        <w:t xml:space="preserve">Karamakate como un compañero de viaje necesario para encontrar la yakruna, y así se pierde la oportunidad de conocer mejor a la cultura del último. Además, la creencia de Evan en el hecho </w:t>
      </w:r>
      <w:r w:rsidR="00F10343" w:rsidRPr="00B46949">
        <w:rPr>
          <w:rFonts w:asciiTheme="minorHAnsi" w:hAnsiTheme="minorHAnsi" w:cstheme="minorHAnsi"/>
          <w:lang w:val="es-ES_tradnl"/>
        </w:rPr>
        <w:t xml:space="preserve">de </w:t>
      </w:r>
      <w:r w:rsidRPr="00B46949">
        <w:rPr>
          <w:rFonts w:asciiTheme="minorHAnsi" w:hAnsiTheme="minorHAnsi" w:cstheme="minorHAnsi"/>
          <w:lang w:val="es-ES_tradnl"/>
        </w:rPr>
        <w:t xml:space="preserve">que sus razones son más valiosas y superiores que las ideologías de Karamakate también impiden que se pone en el lugar del ‘otro’. </w:t>
      </w:r>
    </w:p>
    <w:p w14:paraId="683C083C" w14:textId="77777777" w:rsidR="00C008DC" w:rsidRPr="00B46949" w:rsidRDefault="00C008DC" w:rsidP="00BD0B9B">
      <w:pPr>
        <w:spacing w:line="360" w:lineRule="auto"/>
        <w:jc w:val="both"/>
        <w:rPr>
          <w:rFonts w:asciiTheme="minorHAnsi" w:hAnsiTheme="minorHAnsi" w:cstheme="minorHAnsi"/>
          <w:lang w:val="es-ES_tradnl"/>
        </w:rPr>
      </w:pPr>
    </w:p>
    <w:p w14:paraId="1EE2D86E" w14:textId="4860C1EF" w:rsidR="00BD0B9B" w:rsidRPr="00B46949" w:rsidRDefault="00BD0B9B" w:rsidP="00BD0B9B">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Además de los conceptos </w:t>
      </w:r>
      <w:r w:rsidRPr="00B46949">
        <w:rPr>
          <w:rFonts w:asciiTheme="minorHAnsi" w:hAnsiTheme="minorHAnsi" w:cstheme="minorHAnsi"/>
          <w:i/>
          <w:lang w:val="es-ES_tradnl"/>
        </w:rPr>
        <w:t>emic/etic</w:t>
      </w:r>
      <w:r w:rsidRPr="00B46949">
        <w:rPr>
          <w:rFonts w:asciiTheme="minorHAnsi" w:hAnsiTheme="minorHAnsi" w:cstheme="minorHAnsi"/>
          <w:lang w:val="es-ES_tradnl"/>
        </w:rPr>
        <w:t xml:space="preserve">, se ha </w:t>
      </w:r>
      <w:r w:rsidR="00815482" w:rsidRPr="00B46949">
        <w:rPr>
          <w:rFonts w:asciiTheme="minorHAnsi" w:hAnsiTheme="minorHAnsi" w:cstheme="minorHAnsi"/>
          <w:lang w:val="es-ES_tradnl"/>
        </w:rPr>
        <w:t xml:space="preserve">tomado </w:t>
      </w:r>
      <w:r w:rsidRPr="00B46949">
        <w:rPr>
          <w:rFonts w:asciiTheme="minorHAnsi" w:hAnsiTheme="minorHAnsi" w:cstheme="minorHAnsi"/>
          <w:lang w:val="es-ES_tradnl"/>
        </w:rPr>
        <w:t>‘la zona de contacto’ como punto de partida para el análisis antropológico de ambas obras. En la zona de contacto, que se forma entre personas de diferentes culturas, puede</w:t>
      </w:r>
      <w:r w:rsidR="00950A45" w:rsidRPr="00B46949">
        <w:rPr>
          <w:rFonts w:asciiTheme="minorHAnsi" w:hAnsiTheme="minorHAnsi" w:cstheme="minorHAnsi"/>
          <w:lang w:val="es-ES_tradnl"/>
        </w:rPr>
        <w:t xml:space="preserve"> entre otras cosas</w:t>
      </w:r>
      <w:r w:rsidRPr="00B46949">
        <w:rPr>
          <w:rFonts w:asciiTheme="minorHAnsi" w:hAnsiTheme="minorHAnsi" w:cstheme="minorHAnsi"/>
          <w:lang w:val="es-ES_tradnl"/>
        </w:rPr>
        <w:t xml:space="preserve"> haber </w:t>
      </w:r>
      <w:r w:rsidRPr="00EE12D4">
        <w:rPr>
          <w:rFonts w:asciiTheme="minorHAnsi" w:hAnsiTheme="minorHAnsi" w:cstheme="minorHAnsi"/>
          <w:i/>
          <w:lang w:val="es-ES_tradnl"/>
        </w:rPr>
        <w:t>clashes</w:t>
      </w:r>
      <w:r w:rsidRPr="00B46949">
        <w:rPr>
          <w:rFonts w:asciiTheme="minorHAnsi" w:hAnsiTheme="minorHAnsi" w:cstheme="minorHAnsi"/>
          <w:lang w:val="es-ES_tradnl"/>
        </w:rPr>
        <w:t>/conflictos, se puede</w:t>
      </w:r>
      <w:r w:rsidR="007F7351">
        <w:rPr>
          <w:rFonts w:asciiTheme="minorHAnsi" w:hAnsiTheme="minorHAnsi" w:cstheme="minorHAnsi"/>
          <w:lang w:val="es-ES_tradnl"/>
        </w:rPr>
        <w:t>n</w:t>
      </w:r>
      <w:r w:rsidRPr="00B46949">
        <w:rPr>
          <w:rFonts w:asciiTheme="minorHAnsi" w:hAnsiTheme="minorHAnsi" w:cstheme="minorHAnsi"/>
          <w:lang w:val="es-ES_tradnl"/>
        </w:rPr>
        <w:t xml:space="preserve"> aprender cosas nuevas</w:t>
      </w:r>
      <w:r w:rsidR="004A3171" w:rsidRPr="00B46949">
        <w:rPr>
          <w:rFonts w:asciiTheme="minorHAnsi" w:hAnsiTheme="minorHAnsi" w:cstheme="minorHAnsi"/>
          <w:lang w:val="es-ES_tradnl"/>
        </w:rPr>
        <w:t xml:space="preserve"> y </w:t>
      </w:r>
      <w:r w:rsidRPr="00B46949">
        <w:rPr>
          <w:rFonts w:asciiTheme="minorHAnsi" w:hAnsiTheme="minorHAnsi" w:cstheme="minorHAnsi"/>
          <w:lang w:val="es-ES_tradnl"/>
        </w:rPr>
        <w:t>se puede formar o superar estereotipos. Los directores de ambas obras también tenían ciertas opciones para demostrar</w:t>
      </w:r>
      <w:r w:rsidR="001415B8"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encuentros </w:t>
      </w:r>
      <w:r w:rsidR="00F8217A" w:rsidRPr="00B46949">
        <w:rPr>
          <w:rFonts w:asciiTheme="minorHAnsi" w:hAnsiTheme="minorHAnsi" w:cstheme="minorHAnsi"/>
          <w:lang w:val="es-ES_tradnl"/>
        </w:rPr>
        <w:t xml:space="preserve">interculturales </w:t>
      </w:r>
      <w:r w:rsidRPr="00B46949">
        <w:rPr>
          <w:rFonts w:asciiTheme="minorHAnsi" w:hAnsiTheme="minorHAnsi" w:cstheme="minorHAnsi"/>
          <w:lang w:val="es-ES_tradnl"/>
        </w:rPr>
        <w:t xml:space="preserve">en la zona de contacto y, por tanto, también se ha considerado algunos ejemplos cinematográficos. Primero se ha examinado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y hay varias escenas interesantes en la cual el director usa el </w:t>
      </w:r>
      <w:r w:rsidR="00A7688E" w:rsidRPr="00A7688E">
        <w:rPr>
          <w:rFonts w:asciiTheme="minorHAnsi" w:hAnsiTheme="minorHAnsi" w:cstheme="minorHAnsi"/>
          <w:lang w:val="es-ES_tradnl"/>
        </w:rPr>
        <w:t>fotograma</w:t>
      </w:r>
      <w:r w:rsidR="00A7688E">
        <w:rPr>
          <w:rFonts w:asciiTheme="minorHAnsi" w:hAnsiTheme="minorHAnsi" w:cstheme="minorHAnsi"/>
          <w:i/>
          <w:lang w:val="es-ES_tradnl"/>
        </w:rPr>
        <w:t xml:space="preserve"> (frame) </w:t>
      </w:r>
      <w:r w:rsidRPr="00B46949">
        <w:rPr>
          <w:rFonts w:asciiTheme="minorHAnsi" w:hAnsiTheme="minorHAnsi" w:cstheme="minorHAnsi"/>
          <w:lang w:val="es-ES_tradnl"/>
        </w:rPr>
        <w:t xml:space="preserve">o el punto de focalización como medio para demostrar las relaciones interculturales en la zona de contacto. Se ha distinguido que no existen conflictos en la zona de contacto que se forma entre Palmer y los wichís debido a el proceso de integración por la cual Palmer ha pasado. El etnógrafo ha logrado entender tan bien la cultura indígena que ahora forma parte de ella. Su proximidad -física y mental- a la cultura indígena es representada por la focalización a través de él y el hecho de que muy a menudo son mostrados en el mismo </w:t>
      </w:r>
      <w:r w:rsidRPr="00D667BB">
        <w:rPr>
          <w:rFonts w:asciiTheme="minorHAnsi" w:hAnsiTheme="minorHAnsi" w:cstheme="minorHAnsi"/>
          <w:i/>
          <w:lang w:val="es-ES_tradnl"/>
        </w:rPr>
        <w:t>frame</w:t>
      </w:r>
      <w:r w:rsidRPr="00B46949">
        <w:rPr>
          <w:rFonts w:asciiTheme="minorHAnsi" w:hAnsiTheme="minorHAnsi" w:cstheme="minorHAnsi"/>
          <w:lang w:val="es-ES_tradnl"/>
        </w:rPr>
        <w:t xml:space="preserve">. Esta decisión en cuanto a focalización también resultó significativa en cuanto a indicar distancia en la zona de contacto, más específicamente entre su cultura originaria y su ‘nueva’ cultura. </w:t>
      </w:r>
    </w:p>
    <w:p w14:paraId="7F95AC87" w14:textId="77777777" w:rsidR="00BD0B9B" w:rsidRPr="00B46949" w:rsidRDefault="00BD0B9B" w:rsidP="00BD0B9B">
      <w:pPr>
        <w:spacing w:line="360" w:lineRule="auto"/>
        <w:jc w:val="both"/>
        <w:rPr>
          <w:rFonts w:asciiTheme="minorHAnsi" w:hAnsiTheme="minorHAnsi" w:cstheme="minorHAnsi"/>
          <w:lang w:val="es-ES_tradnl"/>
        </w:rPr>
      </w:pPr>
    </w:p>
    <w:p w14:paraId="2C08BC91" w14:textId="388257D3" w:rsidR="00BD0B9B" w:rsidRPr="00B46949" w:rsidRDefault="00BD0B9B" w:rsidP="00BD0B9B">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También se ha investigado </w:t>
      </w:r>
      <w:r w:rsidR="005B1C6F">
        <w:rPr>
          <w:rFonts w:asciiTheme="minorHAnsi" w:hAnsiTheme="minorHAnsi" w:cstheme="minorHAnsi"/>
          <w:lang w:val="es-ES_tradnl"/>
        </w:rPr>
        <w:t xml:space="preserve">la zona de </w:t>
      </w:r>
      <w:r w:rsidRPr="00B46949">
        <w:rPr>
          <w:rFonts w:asciiTheme="minorHAnsi" w:hAnsiTheme="minorHAnsi" w:cstheme="minorHAnsi"/>
          <w:lang w:val="es-ES_tradnl"/>
        </w:rPr>
        <w:t>contact</w:t>
      </w:r>
      <w:r w:rsidR="005B1C6F">
        <w:rPr>
          <w:rFonts w:asciiTheme="minorHAnsi" w:hAnsiTheme="minorHAnsi" w:cstheme="minorHAnsi"/>
          <w:lang w:val="es-ES_tradnl"/>
        </w:rPr>
        <w:t>o</w:t>
      </w:r>
      <w:r w:rsidRPr="00B46949">
        <w:rPr>
          <w:rFonts w:asciiTheme="minorHAnsi" w:hAnsiTheme="minorHAnsi" w:cstheme="minorHAnsi"/>
          <w:lang w:val="es-ES_tradnl"/>
        </w:rPr>
        <w:t xml:space="preserve"> en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y la importancia de ideologías </w:t>
      </w:r>
      <w:r w:rsidR="00CB3239" w:rsidRPr="00B46949">
        <w:rPr>
          <w:rFonts w:asciiTheme="minorHAnsi" w:hAnsiTheme="minorHAnsi" w:cstheme="minorHAnsi"/>
          <w:lang w:val="es-ES_tradnl"/>
        </w:rPr>
        <w:t>que se bas</w:t>
      </w:r>
      <w:r w:rsidR="00BA3ADB" w:rsidRPr="00B46949">
        <w:rPr>
          <w:rFonts w:asciiTheme="minorHAnsi" w:hAnsiTheme="minorHAnsi" w:cstheme="minorHAnsi"/>
          <w:lang w:val="es-ES_tradnl"/>
        </w:rPr>
        <w:t>en</w:t>
      </w:r>
      <w:r w:rsidRPr="00B46949">
        <w:rPr>
          <w:rFonts w:asciiTheme="minorHAnsi" w:hAnsiTheme="minorHAnsi" w:cstheme="minorHAnsi"/>
          <w:lang w:val="es-ES_tradnl"/>
        </w:rPr>
        <w:t xml:space="preserve"> la convicción de superioridad occidental y sentimientos de eurocentrismo. Se ha argumentado que en varios casos surgen </w:t>
      </w:r>
      <w:r w:rsidR="004D37B3" w:rsidRPr="00B46949">
        <w:rPr>
          <w:rFonts w:asciiTheme="minorHAnsi" w:hAnsiTheme="minorHAnsi" w:cstheme="minorHAnsi"/>
          <w:lang w:val="es-ES_tradnl"/>
        </w:rPr>
        <w:t>sucesos</w:t>
      </w:r>
      <w:r w:rsidRPr="00B46949">
        <w:rPr>
          <w:rFonts w:asciiTheme="minorHAnsi" w:hAnsiTheme="minorHAnsi" w:cstheme="minorHAnsi"/>
          <w:lang w:val="es-ES_tradnl"/>
        </w:rPr>
        <w:t xml:space="preserve"> en los cuales el trasfondo cultural de los etnógrafos </w:t>
      </w:r>
      <w:r w:rsidR="00C2371F" w:rsidRPr="00B06C2B">
        <w:rPr>
          <w:rFonts w:asciiTheme="minorHAnsi" w:hAnsiTheme="minorHAnsi" w:cstheme="minorHAnsi"/>
          <w:lang w:val="es-ES_tradnl"/>
        </w:rPr>
        <w:t xml:space="preserve">se pone a prueba </w:t>
      </w:r>
      <w:r w:rsidRPr="00B46949">
        <w:rPr>
          <w:rFonts w:asciiTheme="minorHAnsi" w:hAnsiTheme="minorHAnsi" w:cstheme="minorHAnsi"/>
          <w:lang w:val="es-ES_tradnl"/>
        </w:rPr>
        <w:t>en la zona de contacto. Sin embargo, a pesar de los encuentros instructivos en la zona de contacto, Para ellos parece suficiente entender las partes de la cultura que necesitan entender para su proyecto, pero seguramente no anhelan postergar su cultura occidental.</w:t>
      </w:r>
      <w:r w:rsidR="00DC64EA">
        <w:rPr>
          <w:rFonts w:asciiTheme="minorHAnsi" w:hAnsiTheme="minorHAnsi" w:cstheme="minorHAnsi"/>
          <w:lang w:val="es-ES_tradnl"/>
        </w:rPr>
        <w:t xml:space="preserve"> </w:t>
      </w:r>
      <w:r w:rsidR="002C0234">
        <w:rPr>
          <w:rFonts w:asciiTheme="minorHAnsi" w:hAnsiTheme="minorHAnsi" w:cstheme="minorHAnsi"/>
          <w:lang w:val="es-ES_tradnl"/>
        </w:rPr>
        <w:t>P</w:t>
      </w:r>
      <w:r w:rsidRPr="00B46949">
        <w:rPr>
          <w:rFonts w:asciiTheme="minorHAnsi" w:hAnsiTheme="minorHAnsi" w:cstheme="minorHAnsi"/>
          <w:lang w:val="es-ES_tradnl"/>
        </w:rPr>
        <w:t xml:space="preserve">or </w:t>
      </w:r>
      <w:r w:rsidR="00BE4404">
        <w:rPr>
          <w:rFonts w:asciiTheme="minorHAnsi" w:hAnsiTheme="minorHAnsi" w:cstheme="minorHAnsi"/>
          <w:lang w:val="es-ES_tradnl"/>
        </w:rPr>
        <w:t xml:space="preserve">lo </w:t>
      </w:r>
      <w:r w:rsidRPr="00B46949">
        <w:rPr>
          <w:rFonts w:asciiTheme="minorHAnsi" w:hAnsiTheme="minorHAnsi" w:cstheme="minorHAnsi"/>
          <w:lang w:val="es-ES_tradnl"/>
        </w:rPr>
        <w:t xml:space="preserve">tanto, </w:t>
      </w:r>
      <w:r w:rsidR="00BE4404">
        <w:rPr>
          <w:rFonts w:asciiTheme="minorHAnsi" w:hAnsiTheme="minorHAnsi" w:cstheme="minorHAnsi"/>
          <w:lang w:val="es-ES_tradnl"/>
        </w:rPr>
        <w:t xml:space="preserve">hay </w:t>
      </w:r>
      <w:r w:rsidRPr="00B46949">
        <w:rPr>
          <w:rFonts w:asciiTheme="minorHAnsi" w:hAnsiTheme="minorHAnsi" w:cstheme="minorHAnsi"/>
          <w:lang w:val="es-ES_tradnl"/>
        </w:rPr>
        <w:t xml:space="preserve">que matices de superioridad occidentales persisten. Además, ese apartado ha enfocado en algunos elementos visuales y acústicos relevantes de la cinematografía. </w:t>
      </w:r>
    </w:p>
    <w:p w14:paraId="6636D486" w14:textId="77777777" w:rsidR="00BD0B9B" w:rsidRPr="00B46949" w:rsidRDefault="00BD0B9B" w:rsidP="00BD0B9B">
      <w:pPr>
        <w:spacing w:line="360" w:lineRule="auto"/>
        <w:jc w:val="both"/>
        <w:rPr>
          <w:rFonts w:asciiTheme="minorHAnsi" w:hAnsiTheme="minorHAnsi" w:cstheme="minorHAnsi"/>
          <w:lang w:val="es-ES_tradnl"/>
        </w:rPr>
      </w:pPr>
    </w:p>
    <w:p w14:paraId="186CEA1F" w14:textId="42FCBBF9" w:rsidR="00D636B6" w:rsidRPr="00B46949" w:rsidRDefault="00BD0B9B" w:rsidP="00D636B6">
      <w:pPr>
        <w:spacing w:line="360" w:lineRule="auto"/>
        <w:jc w:val="both"/>
        <w:rPr>
          <w:rFonts w:asciiTheme="minorHAnsi" w:hAnsiTheme="minorHAnsi" w:cstheme="minorHAnsi"/>
          <w:color w:val="000000" w:themeColor="text1"/>
          <w:lang w:val="es-ES_tradnl"/>
        </w:rPr>
      </w:pPr>
      <w:r w:rsidRPr="00B46949">
        <w:rPr>
          <w:rFonts w:asciiTheme="minorHAnsi" w:hAnsiTheme="minorHAnsi" w:cstheme="minorHAnsi"/>
          <w:lang w:val="es-ES_tradnl"/>
        </w:rPr>
        <w:t xml:space="preserve">En el segundo apartado de la disertación, se ha partido desde un punto de vista </w:t>
      </w:r>
      <w:r w:rsidRPr="00B46949">
        <w:rPr>
          <w:rFonts w:asciiTheme="minorHAnsi" w:hAnsiTheme="minorHAnsi" w:cstheme="minorHAnsi"/>
          <w:b/>
          <w:lang w:val="es-ES_tradnl"/>
        </w:rPr>
        <w:t>lingüístico</w:t>
      </w:r>
      <w:r w:rsidRPr="00B46949">
        <w:rPr>
          <w:rFonts w:asciiTheme="minorHAnsi" w:hAnsiTheme="minorHAnsi" w:cstheme="minorHAnsi"/>
          <w:lang w:val="es-ES_tradnl"/>
        </w:rPr>
        <w:t xml:space="preserve">, empezando con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y luego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En el análisis de </w:t>
      </w:r>
      <w:r w:rsidRPr="00B46949">
        <w:rPr>
          <w:rFonts w:asciiTheme="minorHAnsi" w:hAnsiTheme="minorHAnsi" w:cstheme="minorHAnsi"/>
          <w:i/>
          <w:lang w:val="es-ES_tradnl"/>
        </w:rPr>
        <w:t>El abrazo de la serpiente</w:t>
      </w:r>
      <w:r w:rsidRPr="00B46949">
        <w:rPr>
          <w:rFonts w:asciiTheme="minorHAnsi" w:hAnsiTheme="minorHAnsi" w:cstheme="minorHAnsi"/>
          <w:lang w:val="es-ES_tradnl"/>
        </w:rPr>
        <w:t xml:space="preserve">, </w:t>
      </w:r>
      <w:r w:rsidR="00D30BD0" w:rsidRPr="00D30BD0">
        <w:rPr>
          <w:lang w:val="es-ES_tradnl"/>
        </w:rPr>
        <w:t>inicialmente</w:t>
      </w:r>
      <w:r w:rsidRPr="00B46949">
        <w:rPr>
          <w:rFonts w:asciiTheme="minorHAnsi" w:hAnsiTheme="minorHAnsi" w:cstheme="minorHAnsi"/>
          <w:lang w:val="es-ES_tradnl"/>
        </w:rPr>
        <w:t xml:space="preserve">, </w:t>
      </w:r>
      <w:r w:rsidR="00491045" w:rsidRPr="00491045">
        <w:rPr>
          <w:lang w:val="es-ES_tradnl"/>
        </w:rPr>
        <w:t>se examinó</w:t>
      </w:r>
      <w:r w:rsidR="00491045" w:rsidRPr="00B46949">
        <w:rPr>
          <w:rFonts w:asciiTheme="minorHAnsi" w:hAnsiTheme="minorHAnsi" w:cstheme="minorHAnsi"/>
          <w:lang w:val="es-ES_tradnl"/>
        </w:rPr>
        <w:t xml:space="preserve"> </w:t>
      </w:r>
      <w:r w:rsidRPr="00B46949">
        <w:rPr>
          <w:rFonts w:asciiTheme="minorHAnsi" w:hAnsiTheme="minorHAnsi" w:cstheme="minorHAnsi"/>
          <w:lang w:val="es-ES_tradnl"/>
        </w:rPr>
        <w:t xml:space="preserve">el </w:t>
      </w:r>
      <w:r w:rsidR="00D30BD0">
        <w:rPr>
          <w:rFonts w:asciiTheme="minorHAnsi" w:hAnsiTheme="minorHAnsi" w:cstheme="minorHAnsi"/>
          <w:lang w:val="es-ES_tradnl"/>
        </w:rPr>
        <w:t xml:space="preserve">primer </w:t>
      </w:r>
      <w:r w:rsidRPr="00B46949">
        <w:rPr>
          <w:rFonts w:asciiTheme="minorHAnsi" w:hAnsiTheme="minorHAnsi" w:cstheme="minorHAnsi"/>
          <w:lang w:val="es-ES_tradnl"/>
        </w:rPr>
        <w:t xml:space="preserve">elemento que conduce al multilingüismo en la película, que es el tema de la </w:t>
      </w:r>
      <w:r w:rsidR="006325E6" w:rsidRPr="00B46949">
        <w:rPr>
          <w:rFonts w:asciiTheme="minorHAnsi" w:hAnsiTheme="minorHAnsi" w:cstheme="minorHAnsi"/>
          <w:lang w:val="es-ES_tradnl"/>
        </w:rPr>
        <w:t>F</w:t>
      </w:r>
      <w:r w:rsidRPr="00B46949">
        <w:rPr>
          <w:rFonts w:asciiTheme="minorHAnsi" w:hAnsiTheme="minorHAnsi" w:cstheme="minorHAnsi"/>
          <w:lang w:val="es-ES_tradnl"/>
        </w:rPr>
        <w:t xml:space="preserve">iebre del </w:t>
      </w:r>
      <w:r w:rsidR="006325E6" w:rsidRPr="00B46949">
        <w:rPr>
          <w:rFonts w:asciiTheme="minorHAnsi" w:hAnsiTheme="minorHAnsi" w:cstheme="minorHAnsi"/>
          <w:lang w:val="es-ES_tradnl"/>
        </w:rPr>
        <w:t>C</w:t>
      </w:r>
      <w:r w:rsidRPr="00B46949">
        <w:rPr>
          <w:rFonts w:asciiTheme="minorHAnsi" w:hAnsiTheme="minorHAnsi" w:cstheme="minorHAnsi"/>
          <w:lang w:val="es-ES_tradnl"/>
        </w:rPr>
        <w:t xml:space="preserve">aucho. Se argumentó que eso llevó a cierto nivel de diglosia en las comunidades indígenas. </w:t>
      </w:r>
      <w:r w:rsidR="00D636B6" w:rsidRPr="00B46949">
        <w:rPr>
          <w:rFonts w:asciiTheme="minorHAnsi" w:hAnsiTheme="minorHAnsi" w:cstheme="minorHAnsi"/>
          <w:color w:val="000000" w:themeColor="text1"/>
          <w:lang w:val="es-ES_tradnl"/>
        </w:rPr>
        <w:t>En segundo lugar, el asunto de un sacerdote misionero europeo, construyendo ‘</w:t>
      </w:r>
      <w:r w:rsidR="00D636B6" w:rsidRPr="00144186">
        <w:rPr>
          <w:rFonts w:asciiTheme="minorHAnsi" w:hAnsiTheme="minorHAnsi" w:cstheme="minorHAnsi"/>
          <w:color w:val="000000" w:themeColor="text1"/>
          <w:lang w:val="es-ES_tradnl"/>
        </w:rPr>
        <w:t>an imagined com</w:t>
      </w:r>
      <w:r w:rsidR="00A7688E" w:rsidRPr="00144186">
        <w:rPr>
          <w:rFonts w:asciiTheme="minorHAnsi" w:hAnsiTheme="minorHAnsi" w:cstheme="minorHAnsi"/>
          <w:color w:val="000000" w:themeColor="text1"/>
          <w:lang w:val="es-ES_tradnl"/>
        </w:rPr>
        <w:t>m</w:t>
      </w:r>
      <w:r w:rsidR="00D636B6" w:rsidRPr="00144186">
        <w:rPr>
          <w:rFonts w:asciiTheme="minorHAnsi" w:hAnsiTheme="minorHAnsi" w:cstheme="minorHAnsi"/>
          <w:color w:val="000000" w:themeColor="text1"/>
          <w:lang w:val="es-ES_tradnl"/>
        </w:rPr>
        <w:t>unity’</w:t>
      </w:r>
      <w:r w:rsidR="00D636B6" w:rsidRPr="00B46949">
        <w:rPr>
          <w:rFonts w:asciiTheme="minorHAnsi" w:hAnsiTheme="minorHAnsi" w:cstheme="minorHAnsi"/>
          <w:color w:val="000000" w:themeColor="text1"/>
          <w:lang w:val="es-ES_tradnl"/>
        </w:rPr>
        <w:t xml:space="preserve">, en la que </w:t>
      </w:r>
      <w:r w:rsidR="00D636B6" w:rsidRPr="00D41382">
        <w:rPr>
          <w:rFonts w:asciiTheme="minorHAnsi" w:hAnsiTheme="minorHAnsi" w:cstheme="minorHAnsi"/>
          <w:color w:val="000000" w:themeColor="text1"/>
          <w:lang w:val="es-ES_tradnl"/>
        </w:rPr>
        <w:t>el</w:t>
      </w:r>
      <w:r w:rsidR="00D636B6" w:rsidRPr="00B46949">
        <w:rPr>
          <w:rFonts w:asciiTheme="minorHAnsi" w:hAnsiTheme="minorHAnsi" w:cstheme="minorHAnsi"/>
          <w:color w:val="000000" w:themeColor="text1"/>
          <w:lang w:val="es-ES_tradnl"/>
        </w:rPr>
        <w:t xml:space="preserve"> español era impuesto a los huérfanos indígenas. </w:t>
      </w:r>
      <w:r w:rsidR="00D30BD0">
        <w:rPr>
          <w:rFonts w:asciiTheme="minorHAnsi" w:hAnsiTheme="minorHAnsi" w:cstheme="minorHAnsi"/>
          <w:color w:val="000000" w:themeColor="text1"/>
          <w:lang w:val="es-ES_tradnl"/>
        </w:rPr>
        <w:t>Se examinó</w:t>
      </w:r>
      <w:r w:rsidR="00D636B6" w:rsidRPr="00B46949">
        <w:rPr>
          <w:rFonts w:asciiTheme="minorHAnsi" w:hAnsiTheme="minorHAnsi" w:cstheme="minorHAnsi"/>
          <w:color w:val="000000" w:themeColor="text1"/>
          <w:lang w:val="es-ES_tradnl"/>
        </w:rPr>
        <w:t xml:space="preserve"> cómo los niños indígenas utilizarían el idioma como medio de resistencia contra esta opresión (lingüística y cultural). Este ejemplo estaba vinculado a conceptos como bilingüismo, colonialismo, apropiación, palabras no traducidas, contextualización, aproximación y explicación. También queda ilustrado con el ejemplo del huérfano oprimido</w:t>
      </w:r>
      <w:r w:rsidR="00BE0C58">
        <w:rPr>
          <w:rFonts w:asciiTheme="minorHAnsi" w:hAnsiTheme="minorHAnsi" w:cstheme="minorHAnsi"/>
          <w:color w:val="000000" w:themeColor="text1"/>
          <w:lang w:val="es-ES_tradnl"/>
        </w:rPr>
        <w:t xml:space="preserve">, </w:t>
      </w:r>
      <w:r w:rsidR="00D636B6" w:rsidRPr="00B46949">
        <w:rPr>
          <w:rFonts w:asciiTheme="minorHAnsi" w:hAnsiTheme="minorHAnsi" w:cstheme="minorHAnsi"/>
          <w:color w:val="000000" w:themeColor="text1"/>
          <w:lang w:val="es-ES_tradnl"/>
        </w:rPr>
        <w:t xml:space="preserve">cómo la lengua materna se relaciona con los sentimientos y la identidad, y cómo su lengua materna incluso se conecta con el trauma y el dolor. En tercer lugar, la figura del </w:t>
      </w:r>
      <w:r w:rsidR="00D636B6" w:rsidRPr="002E287F">
        <w:rPr>
          <w:rFonts w:asciiTheme="minorHAnsi" w:hAnsiTheme="minorHAnsi" w:cstheme="minorHAnsi"/>
          <w:i/>
          <w:color w:val="000000" w:themeColor="text1"/>
          <w:lang w:val="es-ES_tradnl"/>
        </w:rPr>
        <w:t>outsider</w:t>
      </w:r>
      <w:r w:rsidR="00D636B6" w:rsidRPr="00B46949">
        <w:rPr>
          <w:rFonts w:asciiTheme="minorHAnsi" w:hAnsiTheme="minorHAnsi" w:cstheme="minorHAnsi"/>
          <w:color w:val="000000" w:themeColor="text1"/>
          <w:lang w:val="es-ES_tradnl"/>
        </w:rPr>
        <w:t xml:space="preserve"> europeo, representado por Theo y Evan, también dio lugar a interesantes hallazgos lingüísticos. En este trabajo </w:t>
      </w:r>
      <w:r w:rsidR="00DF6313">
        <w:rPr>
          <w:rFonts w:asciiTheme="minorHAnsi" w:hAnsiTheme="minorHAnsi" w:cstheme="minorHAnsi"/>
          <w:color w:val="000000" w:themeColor="text1"/>
          <w:lang w:val="es-ES_tradnl"/>
        </w:rPr>
        <w:t>se</w:t>
      </w:r>
      <w:r w:rsidR="00D636B6" w:rsidRPr="00B46949">
        <w:rPr>
          <w:rFonts w:asciiTheme="minorHAnsi" w:hAnsiTheme="minorHAnsi" w:cstheme="minorHAnsi"/>
          <w:color w:val="000000" w:themeColor="text1"/>
          <w:lang w:val="es-ES_tradnl"/>
        </w:rPr>
        <w:t xml:space="preserve"> h</w:t>
      </w:r>
      <w:r w:rsidR="00DF6313">
        <w:rPr>
          <w:rFonts w:asciiTheme="minorHAnsi" w:hAnsiTheme="minorHAnsi" w:cstheme="minorHAnsi"/>
          <w:color w:val="000000" w:themeColor="text1"/>
          <w:lang w:val="es-ES_tradnl"/>
        </w:rPr>
        <w:t>a</w:t>
      </w:r>
      <w:r w:rsidR="00D636B6" w:rsidRPr="00B46949">
        <w:rPr>
          <w:rFonts w:asciiTheme="minorHAnsi" w:hAnsiTheme="minorHAnsi" w:cstheme="minorHAnsi"/>
          <w:color w:val="000000" w:themeColor="text1"/>
          <w:lang w:val="es-ES_tradnl"/>
        </w:rPr>
        <w:t xml:space="preserve"> centrado exclusivamente en Theo y h</w:t>
      </w:r>
      <w:r w:rsidR="00B63A8B">
        <w:rPr>
          <w:rFonts w:asciiTheme="minorHAnsi" w:hAnsiTheme="minorHAnsi" w:cstheme="minorHAnsi"/>
          <w:color w:val="000000" w:themeColor="text1"/>
          <w:lang w:val="es-ES_tradnl"/>
        </w:rPr>
        <w:t>a</w:t>
      </w:r>
      <w:r w:rsidR="00D636B6" w:rsidRPr="00B46949">
        <w:rPr>
          <w:rFonts w:asciiTheme="minorHAnsi" w:hAnsiTheme="minorHAnsi" w:cstheme="minorHAnsi"/>
          <w:color w:val="000000" w:themeColor="text1"/>
          <w:lang w:val="es-ES_tradnl"/>
        </w:rPr>
        <w:t xml:space="preserve"> discutido varios conceptos, como el de que se le considere ‘el otro’, la hipótesis de Sapir-Whorf, </w:t>
      </w:r>
      <w:r w:rsidR="00D636B6" w:rsidRPr="002E287F">
        <w:rPr>
          <w:rFonts w:asciiTheme="minorHAnsi" w:hAnsiTheme="minorHAnsi" w:cstheme="minorHAnsi"/>
          <w:i/>
          <w:color w:val="000000" w:themeColor="text1"/>
          <w:lang w:val="es-ES_tradnl"/>
        </w:rPr>
        <w:t>language attitudes</w:t>
      </w:r>
      <w:r w:rsidR="00D636B6" w:rsidRPr="00B46949">
        <w:rPr>
          <w:rFonts w:asciiTheme="minorHAnsi" w:hAnsiTheme="minorHAnsi" w:cstheme="minorHAnsi"/>
          <w:color w:val="000000" w:themeColor="text1"/>
          <w:lang w:val="es-ES_tradnl"/>
        </w:rPr>
        <w:t xml:space="preserve"> y, una vez más, la dimensión emocional de la lengua materna. Además, </w:t>
      </w:r>
      <w:r w:rsidR="00BE0C58">
        <w:rPr>
          <w:rFonts w:asciiTheme="minorHAnsi" w:hAnsiTheme="minorHAnsi" w:cstheme="minorHAnsi"/>
          <w:color w:val="000000" w:themeColor="text1"/>
          <w:lang w:val="es-ES_tradnl"/>
        </w:rPr>
        <w:t xml:space="preserve">se </w:t>
      </w:r>
      <w:r w:rsidR="00D636B6" w:rsidRPr="00B46949">
        <w:rPr>
          <w:rFonts w:asciiTheme="minorHAnsi" w:hAnsiTheme="minorHAnsi" w:cstheme="minorHAnsi"/>
          <w:color w:val="000000" w:themeColor="text1"/>
          <w:lang w:val="es-ES_tradnl"/>
        </w:rPr>
        <w:t>examin</w:t>
      </w:r>
      <w:r w:rsidR="00BE0C58">
        <w:rPr>
          <w:rFonts w:asciiTheme="minorHAnsi" w:hAnsiTheme="minorHAnsi" w:cstheme="minorHAnsi"/>
          <w:color w:val="000000" w:themeColor="text1"/>
          <w:lang w:val="es-ES_tradnl"/>
        </w:rPr>
        <w:t>ó</w:t>
      </w:r>
      <w:r w:rsidR="00D636B6" w:rsidRPr="00B46949">
        <w:rPr>
          <w:rFonts w:asciiTheme="minorHAnsi" w:hAnsiTheme="minorHAnsi" w:cstheme="minorHAnsi"/>
          <w:color w:val="000000" w:themeColor="text1"/>
          <w:lang w:val="es-ES_tradnl"/>
        </w:rPr>
        <w:t xml:space="preserve"> el ejemplo de la palabra </w:t>
      </w:r>
      <w:r w:rsidR="002E287F">
        <w:rPr>
          <w:rFonts w:asciiTheme="minorHAnsi" w:hAnsiTheme="minorHAnsi" w:cstheme="minorHAnsi"/>
          <w:color w:val="000000" w:themeColor="text1"/>
          <w:lang w:val="es-ES_tradnl"/>
        </w:rPr>
        <w:t>‘</w:t>
      </w:r>
      <w:r w:rsidR="00D636B6" w:rsidRPr="00B46949">
        <w:rPr>
          <w:rFonts w:asciiTheme="minorHAnsi" w:hAnsiTheme="minorHAnsi" w:cstheme="minorHAnsi"/>
          <w:color w:val="000000" w:themeColor="text1"/>
          <w:lang w:val="es-ES_tradnl"/>
        </w:rPr>
        <w:t>brújula</w:t>
      </w:r>
      <w:r w:rsidR="002E287F">
        <w:rPr>
          <w:rFonts w:asciiTheme="minorHAnsi" w:hAnsiTheme="minorHAnsi" w:cstheme="minorHAnsi"/>
          <w:color w:val="000000" w:themeColor="text1"/>
          <w:lang w:val="es-ES_tradnl"/>
        </w:rPr>
        <w:t>’</w:t>
      </w:r>
      <w:r w:rsidR="00D636B6" w:rsidRPr="00B46949">
        <w:rPr>
          <w:rFonts w:asciiTheme="minorHAnsi" w:hAnsiTheme="minorHAnsi" w:cstheme="minorHAnsi"/>
          <w:color w:val="000000" w:themeColor="text1"/>
          <w:lang w:val="es-ES_tradnl"/>
        </w:rPr>
        <w:t xml:space="preserve"> y </w:t>
      </w:r>
      <w:r w:rsidR="00BE0C58">
        <w:rPr>
          <w:rFonts w:asciiTheme="minorHAnsi" w:hAnsiTheme="minorHAnsi" w:cstheme="minorHAnsi"/>
          <w:color w:val="000000" w:themeColor="text1"/>
          <w:lang w:val="es-ES_tradnl"/>
        </w:rPr>
        <w:t>se</w:t>
      </w:r>
      <w:r w:rsidR="00D636B6" w:rsidRPr="00B46949">
        <w:rPr>
          <w:rFonts w:asciiTheme="minorHAnsi" w:hAnsiTheme="minorHAnsi" w:cstheme="minorHAnsi"/>
          <w:color w:val="000000" w:themeColor="text1"/>
          <w:lang w:val="es-ES_tradnl"/>
        </w:rPr>
        <w:t xml:space="preserve"> relacion</w:t>
      </w:r>
      <w:r w:rsidR="00BE0C58">
        <w:rPr>
          <w:rFonts w:asciiTheme="minorHAnsi" w:hAnsiTheme="minorHAnsi" w:cstheme="minorHAnsi"/>
          <w:color w:val="000000" w:themeColor="text1"/>
          <w:lang w:val="es-ES_tradnl"/>
        </w:rPr>
        <w:t>ó</w:t>
      </w:r>
      <w:r w:rsidR="00D636B6" w:rsidRPr="00B46949">
        <w:rPr>
          <w:rFonts w:asciiTheme="minorHAnsi" w:hAnsiTheme="minorHAnsi" w:cstheme="minorHAnsi"/>
          <w:color w:val="000000" w:themeColor="text1"/>
          <w:lang w:val="es-ES_tradnl"/>
        </w:rPr>
        <w:t xml:space="preserve"> con conceptos como ‘contextualización’, heterolingüismo y </w:t>
      </w:r>
      <w:r w:rsidR="00D636B6" w:rsidRPr="002E287F">
        <w:rPr>
          <w:rFonts w:asciiTheme="minorHAnsi" w:hAnsiTheme="minorHAnsi" w:cstheme="minorHAnsi"/>
          <w:i/>
          <w:color w:val="000000" w:themeColor="text1"/>
          <w:lang w:val="es-ES_tradnl"/>
        </w:rPr>
        <w:t>Third Space</w:t>
      </w:r>
      <w:r w:rsidR="00D636B6" w:rsidRPr="00B46949">
        <w:rPr>
          <w:rFonts w:asciiTheme="minorHAnsi" w:hAnsiTheme="minorHAnsi" w:cstheme="minorHAnsi"/>
          <w:color w:val="000000" w:themeColor="text1"/>
          <w:lang w:val="es-ES_tradnl"/>
        </w:rPr>
        <w:t xml:space="preserve">. Posteriormente, me he enfocado más en el caso de Colombia, donde se desarrolla la película, y he destacado la sociedad plurilingüe, en la que las lenguas indígenas juegan un papel subordinado a pesar de la gran cantidad de estas que existen en Colombia, y se han relacionado </w:t>
      </w:r>
      <w:r w:rsidR="00B63A8B">
        <w:rPr>
          <w:rFonts w:asciiTheme="minorHAnsi" w:hAnsiTheme="minorHAnsi" w:cstheme="minorHAnsi"/>
          <w:color w:val="000000" w:themeColor="text1"/>
          <w:lang w:val="es-ES_tradnl"/>
        </w:rPr>
        <w:t xml:space="preserve">con </w:t>
      </w:r>
      <w:r w:rsidR="00D636B6" w:rsidRPr="00B46949">
        <w:rPr>
          <w:rFonts w:asciiTheme="minorHAnsi" w:hAnsiTheme="minorHAnsi" w:cstheme="minorHAnsi"/>
          <w:color w:val="000000" w:themeColor="text1"/>
          <w:lang w:val="es-ES_tradnl"/>
        </w:rPr>
        <w:t xml:space="preserve">conceptos como diglosia y sub- y </w:t>
      </w:r>
      <w:r w:rsidR="00D636B6" w:rsidRPr="00E52A26">
        <w:rPr>
          <w:rFonts w:asciiTheme="minorHAnsi" w:hAnsiTheme="minorHAnsi" w:cstheme="minorHAnsi"/>
          <w:i/>
          <w:color w:val="000000" w:themeColor="text1"/>
          <w:lang w:val="es-ES_tradnl"/>
        </w:rPr>
        <w:t>superstratum</w:t>
      </w:r>
      <w:r w:rsidR="00D636B6" w:rsidRPr="00B46949">
        <w:rPr>
          <w:rFonts w:asciiTheme="minorHAnsi" w:hAnsiTheme="minorHAnsi" w:cstheme="minorHAnsi"/>
          <w:color w:val="000000" w:themeColor="text1"/>
          <w:lang w:val="es-ES_tradnl"/>
        </w:rPr>
        <w:t xml:space="preserve"> con la película. He terminado mencionando la presencia de ‘code-switching’ en la película y, por último, remarcando la dimensión lingüística veraz de </w:t>
      </w:r>
      <w:r w:rsidR="00D636B6" w:rsidRPr="00B46949">
        <w:rPr>
          <w:rFonts w:asciiTheme="minorHAnsi" w:hAnsiTheme="minorHAnsi" w:cstheme="minorHAnsi"/>
          <w:i/>
          <w:color w:val="000000" w:themeColor="text1"/>
          <w:lang w:val="es-ES_tradnl"/>
        </w:rPr>
        <w:t xml:space="preserve">El abrazo de la serpiente. </w:t>
      </w:r>
    </w:p>
    <w:p w14:paraId="45261A02" w14:textId="5FECBF1F" w:rsidR="00BD0B9B" w:rsidRPr="00B46949" w:rsidRDefault="00BD0B9B" w:rsidP="00BD0B9B">
      <w:pPr>
        <w:spacing w:line="360" w:lineRule="auto"/>
        <w:jc w:val="both"/>
        <w:rPr>
          <w:rFonts w:asciiTheme="minorHAnsi" w:hAnsiTheme="minorHAnsi" w:cstheme="minorHAnsi"/>
          <w:lang w:val="es-ES_tradnl"/>
        </w:rPr>
      </w:pPr>
    </w:p>
    <w:p w14:paraId="61C09DBC" w14:textId="6A29F0D7" w:rsidR="00BD0B9B" w:rsidRPr="00B46949" w:rsidRDefault="00BD0B9B" w:rsidP="00BD0B9B">
      <w:pPr>
        <w:spacing w:line="360" w:lineRule="auto"/>
        <w:jc w:val="both"/>
        <w:rPr>
          <w:rFonts w:asciiTheme="minorHAnsi" w:hAnsiTheme="minorHAnsi" w:cstheme="minorHAnsi"/>
          <w:shd w:val="clear" w:color="auto" w:fill="FFFFFF"/>
          <w:lang w:val="es-ES_tradnl"/>
        </w:rPr>
      </w:pPr>
      <w:r w:rsidRPr="00B46949">
        <w:rPr>
          <w:rFonts w:asciiTheme="minorHAnsi" w:hAnsiTheme="minorHAnsi" w:cstheme="minorHAnsi"/>
          <w:lang w:val="es-ES_tradnl"/>
        </w:rPr>
        <w:t xml:space="preserve">La segunda obra del análisis lingüístico, </w:t>
      </w:r>
      <w:r w:rsidRPr="00B46949">
        <w:rPr>
          <w:rFonts w:asciiTheme="minorHAnsi" w:hAnsiTheme="minorHAnsi" w:cstheme="minorHAnsi"/>
          <w:i/>
          <w:lang w:val="es-ES_tradnl"/>
        </w:rPr>
        <w:t>El etnógrafo</w:t>
      </w:r>
      <w:r w:rsidRPr="00B46949">
        <w:rPr>
          <w:rFonts w:asciiTheme="minorHAnsi" w:hAnsiTheme="minorHAnsi" w:cstheme="minorHAnsi"/>
          <w:lang w:val="es-ES_tradnl"/>
        </w:rPr>
        <w:t xml:space="preserve">, también resulto ser una obra con una variedad de elementos que designan la realidad multilingüe de los protagonistas. Primero, se ha argumentado que </w:t>
      </w:r>
      <w:r w:rsidRPr="00E52A26">
        <w:rPr>
          <w:rFonts w:asciiTheme="minorHAnsi" w:hAnsiTheme="minorHAnsi" w:cstheme="minorHAnsi"/>
          <w:i/>
          <w:lang w:val="es-ES_tradnl"/>
        </w:rPr>
        <w:t>code-switching</w:t>
      </w:r>
      <w:r w:rsidRPr="00B46949">
        <w:rPr>
          <w:rFonts w:asciiTheme="minorHAnsi" w:hAnsiTheme="minorHAnsi" w:cstheme="minorHAnsi"/>
          <w:lang w:val="es-ES_tradnl"/>
        </w:rPr>
        <w:t xml:space="preserve"> es prominente en todo el documental, y que siempre se tiene una razón secundaria por la cual </w:t>
      </w:r>
      <w:r w:rsidR="00C15E5F">
        <w:rPr>
          <w:rFonts w:asciiTheme="minorHAnsi" w:hAnsiTheme="minorHAnsi" w:cstheme="minorHAnsi"/>
          <w:lang w:val="es-ES_tradnl"/>
        </w:rPr>
        <w:t>se</w:t>
      </w:r>
      <w:r w:rsidRPr="00B46949">
        <w:rPr>
          <w:rFonts w:asciiTheme="minorHAnsi" w:hAnsiTheme="minorHAnsi" w:cstheme="minorHAnsi"/>
          <w:lang w:val="es-ES_tradnl"/>
        </w:rPr>
        <w:t xml:space="preserve"> elige intercambiar entre idiomas. Elementos como la globalización de</w:t>
      </w:r>
      <w:r w:rsidR="00684B54">
        <w:rPr>
          <w:rFonts w:asciiTheme="minorHAnsi" w:hAnsiTheme="minorHAnsi" w:cstheme="minorHAnsi"/>
          <w:lang w:val="es-ES_tradnl"/>
        </w:rPr>
        <w:t xml:space="preserve">l </w:t>
      </w:r>
      <w:r w:rsidRPr="00B46949">
        <w:rPr>
          <w:rFonts w:asciiTheme="minorHAnsi" w:hAnsiTheme="minorHAnsi" w:cstheme="minorHAnsi"/>
          <w:lang w:val="es-ES_tradnl"/>
        </w:rPr>
        <w:t xml:space="preserve">mundo contemporáneo, la doble identidad cultural de Palmer y solidaridad para la comunidad wichí llaman la atención. Segundo, se ha examinado que la hipótesis de Sapir-Whorf no vale para el caso de Palmer, ya que se ha adaptado tan bien y habla el idioma con tanta fluidez que se puede considerarse como un miembro de pleno derecho de la comunidad. Como tercer elemento, se ha destacado que </w:t>
      </w:r>
      <w:r w:rsidRPr="00B46949">
        <w:rPr>
          <w:rFonts w:asciiTheme="minorHAnsi" w:hAnsiTheme="minorHAnsi" w:cstheme="minorHAnsi"/>
          <w:shd w:val="clear" w:color="auto" w:fill="FFFFFF"/>
          <w:lang w:val="es-ES_tradnl"/>
        </w:rPr>
        <w:t>en el caso de Argentina se ve otra vez la misma tendencia que en Colombia, es decir la prevalencia de más idiomas indígenas que idiomas no-indígenas y la persistencia de desigualdad entre los hablantes de lenguas indígenas. En adición de esta realidad, se ha distinguido cierta diglosia entre los indígenas, en la cual e</w:t>
      </w:r>
      <w:r w:rsidR="007F2D45">
        <w:rPr>
          <w:rFonts w:asciiTheme="minorHAnsi" w:hAnsiTheme="minorHAnsi" w:cstheme="minorHAnsi"/>
          <w:shd w:val="clear" w:color="auto" w:fill="FFFFFF"/>
          <w:lang w:val="es-ES_tradnl"/>
        </w:rPr>
        <w:t>l e</w:t>
      </w:r>
      <w:r w:rsidRPr="00B46949">
        <w:rPr>
          <w:rFonts w:asciiTheme="minorHAnsi" w:hAnsiTheme="minorHAnsi" w:cstheme="minorHAnsi"/>
          <w:shd w:val="clear" w:color="auto" w:fill="FFFFFF"/>
          <w:lang w:val="es-ES_tradnl"/>
        </w:rPr>
        <w:t xml:space="preserve">spañol es la lengua </w:t>
      </w:r>
      <w:r w:rsidRPr="00B46949">
        <w:rPr>
          <w:rFonts w:asciiTheme="minorHAnsi" w:hAnsiTheme="minorHAnsi" w:cstheme="minorHAnsi"/>
          <w:i/>
          <w:shd w:val="clear" w:color="auto" w:fill="FFFFFF"/>
          <w:lang w:val="es-ES_tradnl"/>
        </w:rPr>
        <w:t>superstratum</w:t>
      </w:r>
      <w:r w:rsidRPr="00B46949">
        <w:rPr>
          <w:rFonts w:asciiTheme="minorHAnsi" w:hAnsiTheme="minorHAnsi" w:cstheme="minorHAnsi"/>
          <w:shd w:val="clear" w:color="auto" w:fill="FFFFFF"/>
          <w:lang w:val="es-ES_tradnl"/>
        </w:rPr>
        <w:t xml:space="preserve">, y las lenguas indígenas sirven como </w:t>
      </w:r>
      <w:r w:rsidRPr="00B46949">
        <w:rPr>
          <w:rFonts w:asciiTheme="minorHAnsi" w:hAnsiTheme="minorHAnsi" w:cstheme="minorHAnsi"/>
          <w:i/>
          <w:shd w:val="clear" w:color="auto" w:fill="FFFFFF"/>
          <w:lang w:val="es-ES_tradnl"/>
        </w:rPr>
        <w:t>substrat</w:t>
      </w:r>
      <w:r w:rsidR="005F296A">
        <w:rPr>
          <w:rFonts w:asciiTheme="minorHAnsi" w:hAnsiTheme="minorHAnsi" w:cstheme="minorHAnsi"/>
          <w:i/>
          <w:shd w:val="clear" w:color="auto" w:fill="FFFFFF"/>
          <w:lang w:val="es-ES_tradnl"/>
        </w:rPr>
        <w:t>a</w:t>
      </w:r>
      <w:r w:rsidRPr="00B46949">
        <w:rPr>
          <w:rFonts w:asciiTheme="minorHAnsi" w:hAnsiTheme="minorHAnsi" w:cstheme="minorHAnsi"/>
          <w:shd w:val="clear" w:color="auto" w:fill="FFFFFF"/>
          <w:lang w:val="es-ES_tradnl"/>
        </w:rPr>
        <w:t xml:space="preserve">. Cabe mencionar que la decisión en cuanto a qué idioma hablar entonces tiene implicaciones sociales, y la noción de ‘la nación’ también tiene que ver con eso. Luego, se ha investigado la importancia de nominalización en cuanto a recalcar una identidad cultural, y ejemplos como Fwiyetéis (el hijo de Palmer) y el nombre Palmer mismo han sido iluminados. </w:t>
      </w:r>
    </w:p>
    <w:p w14:paraId="54B2D40E" w14:textId="6B7E1172" w:rsidR="00265B49" w:rsidRPr="00B46949" w:rsidRDefault="00265B49" w:rsidP="00BD0B9B">
      <w:pPr>
        <w:spacing w:line="360" w:lineRule="auto"/>
        <w:jc w:val="both"/>
        <w:rPr>
          <w:rFonts w:asciiTheme="minorHAnsi" w:hAnsiTheme="minorHAnsi" w:cstheme="minorHAnsi"/>
          <w:lang w:val="es-ES_tradnl"/>
        </w:rPr>
      </w:pPr>
    </w:p>
    <w:p w14:paraId="0AE3E271" w14:textId="18CDB043" w:rsidR="0016000A" w:rsidRPr="00B46949" w:rsidRDefault="00265B49" w:rsidP="0016000A">
      <w:pPr>
        <w:spacing w:line="360" w:lineRule="auto"/>
        <w:jc w:val="both"/>
        <w:rPr>
          <w:rFonts w:asciiTheme="minorHAnsi" w:hAnsiTheme="minorHAnsi" w:cstheme="minorHAnsi"/>
          <w:lang w:val="es-ES_tradnl"/>
        </w:rPr>
      </w:pPr>
      <w:r w:rsidRPr="00B46949">
        <w:rPr>
          <w:rFonts w:asciiTheme="minorHAnsi" w:hAnsiTheme="minorHAnsi" w:cstheme="minorHAnsi"/>
          <w:lang w:val="es-ES_tradnl"/>
        </w:rPr>
        <w:t xml:space="preserve">Para concluir se </w:t>
      </w:r>
      <w:r w:rsidR="00450599" w:rsidRPr="00B46949">
        <w:rPr>
          <w:rFonts w:asciiTheme="minorHAnsi" w:hAnsiTheme="minorHAnsi" w:cstheme="minorHAnsi"/>
          <w:lang w:val="es-ES_tradnl"/>
        </w:rPr>
        <w:t>puede</w:t>
      </w:r>
      <w:r w:rsidRPr="00B46949">
        <w:rPr>
          <w:rFonts w:asciiTheme="minorHAnsi" w:hAnsiTheme="minorHAnsi" w:cstheme="minorHAnsi"/>
          <w:lang w:val="es-ES_tradnl"/>
        </w:rPr>
        <w:t xml:space="preserve"> decir entonces que </w:t>
      </w:r>
      <w:r w:rsidR="00D86D27" w:rsidRPr="00B46949">
        <w:rPr>
          <w:rFonts w:asciiTheme="minorHAnsi" w:hAnsiTheme="minorHAnsi" w:cstheme="minorHAnsi"/>
          <w:lang w:val="es-ES_tradnl"/>
        </w:rPr>
        <w:t>sí existe</w:t>
      </w:r>
      <w:r w:rsidR="0067647F" w:rsidRPr="00B46949">
        <w:rPr>
          <w:rFonts w:asciiTheme="minorHAnsi" w:hAnsiTheme="minorHAnsi" w:cstheme="minorHAnsi"/>
          <w:lang w:val="es-ES_tradnl"/>
        </w:rPr>
        <w:t xml:space="preserve"> una conexión entre la dimensión antropológica y lingüística en las obras </w:t>
      </w:r>
      <w:r w:rsidR="0067647F" w:rsidRPr="00B46949">
        <w:rPr>
          <w:rFonts w:asciiTheme="minorHAnsi" w:hAnsiTheme="minorHAnsi" w:cstheme="minorHAnsi"/>
          <w:i/>
          <w:lang w:val="es-ES_tradnl"/>
        </w:rPr>
        <w:t>El etnógrafo</w:t>
      </w:r>
      <w:r w:rsidR="0067647F" w:rsidRPr="00B46949">
        <w:rPr>
          <w:rFonts w:asciiTheme="minorHAnsi" w:hAnsiTheme="minorHAnsi" w:cstheme="minorHAnsi"/>
          <w:lang w:val="es-ES_tradnl"/>
        </w:rPr>
        <w:t xml:space="preserve"> y </w:t>
      </w:r>
      <w:r w:rsidR="0067647F" w:rsidRPr="00B46949">
        <w:rPr>
          <w:rFonts w:asciiTheme="minorHAnsi" w:hAnsiTheme="minorHAnsi" w:cstheme="minorHAnsi"/>
          <w:i/>
          <w:lang w:val="es-ES_tradnl"/>
        </w:rPr>
        <w:t>El abrazo de la serpiente</w:t>
      </w:r>
      <w:r w:rsidR="0067647F" w:rsidRPr="00B46949">
        <w:rPr>
          <w:rFonts w:asciiTheme="minorHAnsi" w:hAnsiTheme="minorHAnsi" w:cstheme="minorHAnsi"/>
          <w:lang w:val="es-ES_tradnl"/>
        </w:rPr>
        <w:t xml:space="preserve">. </w:t>
      </w:r>
      <w:r w:rsidR="00147366" w:rsidRPr="00B46949">
        <w:rPr>
          <w:rFonts w:asciiTheme="minorHAnsi" w:hAnsiTheme="minorHAnsi" w:cstheme="minorHAnsi"/>
          <w:lang w:val="es-ES_tradnl"/>
        </w:rPr>
        <w:t xml:space="preserve">Se </w:t>
      </w:r>
      <w:r w:rsidR="009C65F4" w:rsidRPr="00B46949">
        <w:rPr>
          <w:rFonts w:asciiTheme="minorHAnsi" w:hAnsiTheme="minorHAnsi" w:cstheme="minorHAnsi"/>
          <w:lang w:val="es-ES_tradnl"/>
        </w:rPr>
        <w:t>justifica</w:t>
      </w:r>
      <w:r w:rsidR="00B81830" w:rsidRPr="00B46949">
        <w:rPr>
          <w:rFonts w:asciiTheme="minorHAnsi" w:hAnsiTheme="minorHAnsi" w:cstheme="minorHAnsi"/>
          <w:lang w:val="es-ES_tradnl"/>
        </w:rPr>
        <w:t xml:space="preserve"> esta conclusión </w:t>
      </w:r>
      <w:r w:rsidR="00A451A5" w:rsidRPr="00B46949">
        <w:rPr>
          <w:rFonts w:asciiTheme="minorHAnsi" w:hAnsiTheme="minorHAnsi" w:cstheme="minorHAnsi"/>
          <w:lang w:val="es-ES_tradnl"/>
        </w:rPr>
        <w:t>con</w:t>
      </w:r>
      <w:r w:rsidR="00B81830" w:rsidRPr="00B46949">
        <w:rPr>
          <w:rFonts w:asciiTheme="minorHAnsi" w:hAnsiTheme="minorHAnsi" w:cstheme="minorHAnsi"/>
          <w:lang w:val="es-ES_tradnl"/>
        </w:rPr>
        <w:t xml:space="preserve"> varios elementos</w:t>
      </w:r>
      <w:r w:rsidR="00147366" w:rsidRPr="00B46949">
        <w:rPr>
          <w:rFonts w:asciiTheme="minorHAnsi" w:hAnsiTheme="minorHAnsi" w:cstheme="minorHAnsi"/>
          <w:lang w:val="es-ES_tradnl"/>
        </w:rPr>
        <w:t xml:space="preserve"> destacado</w:t>
      </w:r>
      <w:r w:rsidR="00B81830" w:rsidRPr="00B46949">
        <w:rPr>
          <w:rFonts w:asciiTheme="minorHAnsi" w:hAnsiTheme="minorHAnsi" w:cstheme="minorHAnsi"/>
          <w:lang w:val="es-ES_tradnl"/>
        </w:rPr>
        <w:t xml:space="preserve">s, es decir </w:t>
      </w:r>
      <w:r w:rsidR="0016000A" w:rsidRPr="00B46949">
        <w:rPr>
          <w:rFonts w:asciiTheme="minorHAnsi" w:hAnsiTheme="minorHAnsi" w:cstheme="minorHAnsi"/>
          <w:lang w:val="es-ES_tradnl"/>
        </w:rPr>
        <w:t xml:space="preserve">el hecho de que la dimensión multilingüe </w:t>
      </w:r>
      <w:r w:rsidR="009C7842" w:rsidRPr="00B46949">
        <w:rPr>
          <w:rFonts w:asciiTheme="minorHAnsi" w:hAnsiTheme="minorHAnsi" w:cstheme="minorHAnsi"/>
          <w:lang w:val="es-ES_tradnl"/>
        </w:rPr>
        <w:t xml:space="preserve">de ambas obras </w:t>
      </w:r>
      <w:r w:rsidR="0016000A" w:rsidRPr="00B46949">
        <w:rPr>
          <w:rFonts w:asciiTheme="minorHAnsi" w:hAnsiTheme="minorHAnsi" w:cstheme="minorHAnsi"/>
          <w:lang w:val="es-ES_tradnl"/>
        </w:rPr>
        <w:t>está inextricablemente vinculad</w:t>
      </w:r>
      <w:r w:rsidR="00D41C15" w:rsidRPr="00B46949">
        <w:rPr>
          <w:rFonts w:asciiTheme="minorHAnsi" w:hAnsiTheme="minorHAnsi" w:cstheme="minorHAnsi"/>
          <w:lang w:val="es-ES_tradnl"/>
        </w:rPr>
        <w:t xml:space="preserve">a </w:t>
      </w:r>
      <w:r w:rsidR="009C7842" w:rsidRPr="00B46949">
        <w:rPr>
          <w:rFonts w:asciiTheme="minorHAnsi" w:hAnsiTheme="minorHAnsi" w:cstheme="minorHAnsi"/>
          <w:lang w:val="es-ES_tradnl"/>
        </w:rPr>
        <w:t>con l</w:t>
      </w:r>
      <w:r w:rsidR="003466B3" w:rsidRPr="00B46949">
        <w:rPr>
          <w:rFonts w:asciiTheme="minorHAnsi" w:hAnsiTheme="minorHAnsi" w:cstheme="minorHAnsi"/>
          <w:lang w:val="es-ES_tradnl"/>
        </w:rPr>
        <w:t xml:space="preserve">a alta presencia de culturas. </w:t>
      </w:r>
      <w:r w:rsidR="00D444C7" w:rsidRPr="00B46949">
        <w:rPr>
          <w:rFonts w:asciiTheme="minorHAnsi" w:hAnsiTheme="minorHAnsi" w:cstheme="minorHAnsi"/>
          <w:lang w:val="es-ES_tradnl"/>
        </w:rPr>
        <w:t xml:space="preserve">En ambas obras </w:t>
      </w:r>
      <w:r w:rsidR="00EF1CCD" w:rsidRPr="00B46949">
        <w:rPr>
          <w:rFonts w:asciiTheme="minorHAnsi" w:hAnsiTheme="minorHAnsi" w:cstheme="minorHAnsi"/>
          <w:lang w:val="es-ES_tradnl"/>
        </w:rPr>
        <w:t xml:space="preserve">surgen varios </w:t>
      </w:r>
      <w:r w:rsidR="00D44D7F" w:rsidRPr="00B46949">
        <w:rPr>
          <w:rFonts w:asciiTheme="minorHAnsi" w:hAnsiTheme="minorHAnsi" w:cstheme="minorHAnsi"/>
          <w:lang w:val="es-ES_tradnl"/>
        </w:rPr>
        <w:t>acontecimientos</w:t>
      </w:r>
      <w:r w:rsidR="00C558EE" w:rsidRPr="00B46949">
        <w:rPr>
          <w:rFonts w:asciiTheme="minorHAnsi" w:hAnsiTheme="minorHAnsi" w:cstheme="minorHAnsi"/>
          <w:lang w:val="es-ES_tradnl"/>
        </w:rPr>
        <w:t xml:space="preserve"> en </w:t>
      </w:r>
      <w:r w:rsidR="00D44D7F" w:rsidRPr="00B46949">
        <w:rPr>
          <w:rFonts w:asciiTheme="minorHAnsi" w:hAnsiTheme="minorHAnsi" w:cstheme="minorHAnsi"/>
          <w:lang w:val="es-ES_tradnl"/>
        </w:rPr>
        <w:t>los</w:t>
      </w:r>
      <w:r w:rsidR="00C558EE" w:rsidRPr="00B46949">
        <w:rPr>
          <w:rFonts w:asciiTheme="minorHAnsi" w:hAnsiTheme="minorHAnsi" w:cstheme="minorHAnsi"/>
          <w:lang w:val="es-ES_tradnl"/>
        </w:rPr>
        <w:t xml:space="preserve"> cuales </w:t>
      </w:r>
      <w:r w:rsidR="00EB4FCF" w:rsidRPr="00B46949">
        <w:rPr>
          <w:rFonts w:asciiTheme="minorHAnsi" w:hAnsiTheme="minorHAnsi" w:cstheme="minorHAnsi"/>
          <w:lang w:val="es-ES_tradnl"/>
        </w:rPr>
        <w:t>los encuentros entre personas provenientes de diferentes culturas</w:t>
      </w:r>
      <w:r w:rsidR="007E7654" w:rsidRPr="00B46949">
        <w:rPr>
          <w:rFonts w:asciiTheme="minorHAnsi" w:hAnsiTheme="minorHAnsi" w:cstheme="minorHAnsi"/>
          <w:lang w:val="es-ES_tradnl"/>
        </w:rPr>
        <w:t xml:space="preserve"> dan lugar a </w:t>
      </w:r>
      <w:r w:rsidR="006E6F15" w:rsidRPr="00B46949">
        <w:rPr>
          <w:rFonts w:asciiTheme="minorHAnsi" w:hAnsiTheme="minorHAnsi" w:cstheme="minorHAnsi"/>
          <w:lang w:val="es-ES_tradnl"/>
        </w:rPr>
        <w:t xml:space="preserve">realidades interculturales y multilingües. </w:t>
      </w:r>
      <w:r w:rsidR="002B0B41" w:rsidRPr="00B46949">
        <w:rPr>
          <w:rFonts w:asciiTheme="minorHAnsi" w:hAnsiTheme="minorHAnsi" w:cstheme="minorHAnsi"/>
          <w:lang w:val="es-ES_tradnl"/>
        </w:rPr>
        <w:t xml:space="preserve">Estos ‘choques </w:t>
      </w:r>
      <w:r w:rsidR="002D0BCB" w:rsidRPr="00B46949">
        <w:rPr>
          <w:rFonts w:asciiTheme="minorHAnsi" w:hAnsiTheme="minorHAnsi" w:cstheme="minorHAnsi"/>
          <w:lang w:val="es-ES_tradnl"/>
        </w:rPr>
        <w:t>culturales</w:t>
      </w:r>
      <w:r w:rsidR="002B0B41" w:rsidRPr="00B46949">
        <w:rPr>
          <w:rFonts w:asciiTheme="minorHAnsi" w:hAnsiTheme="minorHAnsi" w:cstheme="minorHAnsi"/>
          <w:lang w:val="es-ES_tradnl"/>
        </w:rPr>
        <w:t>’ en la zona de contacto</w:t>
      </w:r>
      <w:r w:rsidR="002D0BCB" w:rsidRPr="00B46949">
        <w:rPr>
          <w:rFonts w:asciiTheme="minorHAnsi" w:hAnsiTheme="minorHAnsi" w:cstheme="minorHAnsi"/>
          <w:lang w:val="es-ES_tradnl"/>
        </w:rPr>
        <w:t xml:space="preserve"> han </w:t>
      </w:r>
      <w:r w:rsidR="00E6246D" w:rsidRPr="00B46949">
        <w:rPr>
          <w:rFonts w:asciiTheme="minorHAnsi" w:hAnsiTheme="minorHAnsi" w:cstheme="minorHAnsi"/>
          <w:lang w:val="es-ES_tradnl"/>
        </w:rPr>
        <w:t xml:space="preserve">llevado a diferentes manifestaciones </w:t>
      </w:r>
      <w:r w:rsidR="006E6F15" w:rsidRPr="00B46949">
        <w:rPr>
          <w:rFonts w:asciiTheme="minorHAnsi" w:hAnsiTheme="minorHAnsi" w:cstheme="minorHAnsi"/>
          <w:lang w:val="es-ES_tradnl"/>
        </w:rPr>
        <w:t>lingüísticas, como por ejemplo diglosia</w:t>
      </w:r>
      <w:r w:rsidR="00D36738" w:rsidRPr="00B46949">
        <w:rPr>
          <w:rFonts w:asciiTheme="minorHAnsi" w:hAnsiTheme="minorHAnsi" w:cstheme="minorHAnsi"/>
          <w:lang w:val="es-ES_tradnl"/>
        </w:rPr>
        <w:t xml:space="preserve"> o</w:t>
      </w:r>
      <w:r w:rsidR="006E6F15" w:rsidRPr="00B46949">
        <w:rPr>
          <w:rFonts w:asciiTheme="minorHAnsi" w:hAnsiTheme="minorHAnsi" w:cstheme="minorHAnsi"/>
          <w:lang w:val="es-ES_tradnl"/>
        </w:rPr>
        <w:t xml:space="preserve"> </w:t>
      </w:r>
      <w:r w:rsidR="006E6F15" w:rsidRPr="00B46949">
        <w:rPr>
          <w:rFonts w:asciiTheme="minorHAnsi" w:hAnsiTheme="minorHAnsi" w:cstheme="minorHAnsi"/>
          <w:i/>
          <w:lang w:val="es-ES_tradnl"/>
        </w:rPr>
        <w:t>code-switching</w:t>
      </w:r>
      <w:r w:rsidR="00E6246D" w:rsidRPr="00B46949">
        <w:rPr>
          <w:rFonts w:asciiTheme="minorHAnsi" w:hAnsiTheme="minorHAnsi" w:cstheme="minorHAnsi"/>
          <w:lang w:val="es-ES_tradnl"/>
        </w:rPr>
        <w:t xml:space="preserve"> </w:t>
      </w:r>
      <w:r w:rsidR="00D773CE" w:rsidRPr="00B46949">
        <w:rPr>
          <w:rFonts w:asciiTheme="minorHAnsi" w:hAnsiTheme="minorHAnsi" w:cstheme="minorHAnsi"/>
          <w:lang w:val="es-ES_tradnl"/>
        </w:rPr>
        <w:t>entre</w:t>
      </w:r>
      <w:r w:rsidR="00D36738" w:rsidRPr="00B46949">
        <w:rPr>
          <w:rFonts w:asciiTheme="minorHAnsi" w:hAnsiTheme="minorHAnsi" w:cstheme="minorHAnsi"/>
          <w:lang w:val="es-ES_tradnl"/>
        </w:rPr>
        <w:t xml:space="preserve"> otros. </w:t>
      </w:r>
      <w:r w:rsidR="007A051A" w:rsidRPr="00B46949">
        <w:rPr>
          <w:rFonts w:asciiTheme="minorHAnsi" w:hAnsiTheme="minorHAnsi" w:cstheme="minorHAnsi"/>
          <w:lang w:val="es-ES_tradnl"/>
        </w:rPr>
        <w:t xml:space="preserve">Estas manifestaciones luego </w:t>
      </w:r>
      <w:r w:rsidR="002B1F3A" w:rsidRPr="00B46949">
        <w:rPr>
          <w:rFonts w:asciiTheme="minorHAnsi" w:hAnsiTheme="minorHAnsi" w:cstheme="minorHAnsi"/>
          <w:lang w:val="es-ES_tradnl"/>
        </w:rPr>
        <w:t xml:space="preserve">tienen implicaciones en </w:t>
      </w:r>
      <w:r w:rsidR="00A74A87" w:rsidRPr="00B46949">
        <w:rPr>
          <w:rFonts w:asciiTheme="minorHAnsi" w:hAnsiTheme="minorHAnsi" w:cstheme="minorHAnsi"/>
          <w:lang w:val="es-ES_tradnl"/>
        </w:rPr>
        <w:t xml:space="preserve">la realidad social y </w:t>
      </w:r>
      <w:r w:rsidR="00D45D85" w:rsidRPr="00B46949">
        <w:rPr>
          <w:rFonts w:asciiTheme="minorHAnsi" w:hAnsiTheme="minorHAnsi" w:cstheme="minorHAnsi"/>
          <w:lang w:val="es-ES_tradnl"/>
        </w:rPr>
        <w:t>cultural</w:t>
      </w:r>
      <w:r w:rsidR="00165D26" w:rsidRPr="00B46949">
        <w:rPr>
          <w:rFonts w:asciiTheme="minorHAnsi" w:hAnsiTheme="minorHAnsi" w:cstheme="minorHAnsi"/>
          <w:lang w:val="es-ES_tradnl"/>
        </w:rPr>
        <w:t xml:space="preserve"> de los </w:t>
      </w:r>
      <w:r w:rsidR="00F15549" w:rsidRPr="00B46949">
        <w:rPr>
          <w:rFonts w:asciiTheme="minorHAnsi" w:hAnsiTheme="minorHAnsi" w:cstheme="minorHAnsi"/>
          <w:lang w:val="es-ES_tradnl"/>
        </w:rPr>
        <w:t>individuos</w:t>
      </w:r>
      <w:r w:rsidR="00165D26" w:rsidRPr="00B46949">
        <w:rPr>
          <w:rFonts w:asciiTheme="minorHAnsi" w:hAnsiTheme="minorHAnsi" w:cstheme="minorHAnsi"/>
          <w:lang w:val="es-ES_tradnl"/>
        </w:rPr>
        <w:t xml:space="preserve"> </w:t>
      </w:r>
      <w:r w:rsidR="00F15549" w:rsidRPr="00B46949">
        <w:rPr>
          <w:rFonts w:asciiTheme="minorHAnsi" w:hAnsiTheme="minorHAnsi" w:cstheme="minorHAnsi"/>
          <w:lang w:val="es-ES_tradnl"/>
        </w:rPr>
        <w:t>involucrados</w:t>
      </w:r>
      <w:r w:rsidR="00165D26" w:rsidRPr="00B46949">
        <w:rPr>
          <w:rFonts w:asciiTheme="minorHAnsi" w:hAnsiTheme="minorHAnsi" w:cstheme="minorHAnsi"/>
          <w:lang w:val="es-ES_tradnl"/>
        </w:rPr>
        <w:t xml:space="preserve">. </w:t>
      </w:r>
      <w:r w:rsidR="003930AD" w:rsidRPr="00B46949">
        <w:rPr>
          <w:rFonts w:asciiTheme="minorHAnsi" w:hAnsiTheme="minorHAnsi" w:cstheme="minorHAnsi"/>
          <w:lang w:val="es-ES_tradnl"/>
        </w:rPr>
        <w:t xml:space="preserve">Los hijos de Palmer por ejemplo se encuentran en </w:t>
      </w:r>
      <w:r w:rsidR="005E32B0" w:rsidRPr="00B46949">
        <w:rPr>
          <w:rFonts w:asciiTheme="minorHAnsi" w:hAnsiTheme="minorHAnsi" w:cstheme="minorHAnsi"/>
          <w:lang w:val="es-ES_tradnl"/>
        </w:rPr>
        <w:t xml:space="preserve">una zona de contacto entre </w:t>
      </w:r>
      <w:r w:rsidR="0087119B" w:rsidRPr="00B46949">
        <w:rPr>
          <w:rFonts w:asciiTheme="minorHAnsi" w:hAnsiTheme="minorHAnsi" w:cstheme="minorHAnsi"/>
          <w:lang w:val="es-ES_tradnl"/>
        </w:rPr>
        <w:t>varias culturas, y consecuentemente varias lenguas</w:t>
      </w:r>
      <w:r w:rsidR="00936274" w:rsidRPr="00B46949">
        <w:rPr>
          <w:rFonts w:asciiTheme="minorHAnsi" w:hAnsiTheme="minorHAnsi" w:cstheme="minorHAnsi"/>
          <w:lang w:val="es-ES_tradnl"/>
        </w:rPr>
        <w:t xml:space="preserve"> (wichí, inglesa y español) y </w:t>
      </w:r>
      <w:r w:rsidR="00D17560" w:rsidRPr="00B46949">
        <w:rPr>
          <w:rFonts w:asciiTheme="minorHAnsi" w:hAnsiTheme="minorHAnsi" w:cstheme="minorHAnsi"/>
          <w:lang w:val="es-ES_tradnl"/>
        </w:rPr>
        <w:t xml:space="preserve">esta </w:t>
      </w:r>
      <w:r w:rsidR="00F719A7" w:rsidRPr="00B46949">
        <w:rPr>
          <w:rFonts w:asciiTheme="minorHAnsi" w:hAnsiTheme="minorHAnsi" w:cstheme="minorHAnsi"/>
          <w:lang w:val="es-ES_tradnl"/>
        </w:rPr>
        <w:t xml:space="preserve">característica intercultural posteriormente podría </w:t>
      </w:r>
      <w:r w:rsidR="00250297" w:rsidRPr="00B46949">
        <w:rPr>
          <w:rFonts w:asciiTheme="minorHAnsi" w:hAnsiTheme="minorHAnsi" w:cstheme="minorHAnsi"/>
          <w:lang w:val="es-ES_tradnl"/>
        </w:rPr>
        <w:t>influir</w:t>
      </w:r>
      <w:r w:rsidR="00F719A7" w:rsidRPr="00B46949">
        <w:rPr>
          <w:rFonts w:asciiTheme="minorHAnsi" w:hAnsiTheme="minorHAnsi" w:cstheme="minorHAnsi"/>
          <w:lang w:val="es-ES_tradnl"/>
        </w:rPr>
        <w:t xml:space="preserve"> su manera de ver al mundo. </w:t>
      </w:r>
      <w:r w:rsidR="008068A6" w:rsidRPr="00B46949">
        <w:rPr>
          <w:rFonts w:asciiTheme="minorHAnsi" w:hAnsiTheme="minorHAnsi" w:cstheme="minorHAnsi"/>
          <w:lang w:val="es-ES_tradnl"/>
        </w:rPr>
        <w:t xml:space="preserve">En </w:t>
      </w:r>
      <w:r w:rsidR="008068A6" w:rsidRPr="00B46949">
        <w:rPr>
          <w:rFonts w:asciiTheme="minorHAnsi" w:hAnsiTheme="minorHAnsi" w:cstheme="minorHAnsi"/>
          <w:i/>
          <w:lang w:val="es-ES_tradnl"/>
        </w:rPr>
        <w:t xml:space="preserve">El </w:t>
      </w:r>
      <w:r w:rsidR="000F2270" w:rsidRPr="00B46949">
        <w:rPr>
          <w:rFonts w:asciiTheme="minorHAnsi" w:hAnsiTheme="minorHAnsi" w:cstheme="minorHAnsi"/>
          <w:i/>
          <w:lang w:val="es-ES_tradnl"/>
        </w:rPr>
        <w:t>abrazo</w:t>
      </w:r>
      <w:r w:rsidR="008068A6" w:rsidRPr="00B46949">
        <w:rPr>
          <w:rFonts w:asciiTheme="minorHAnsi" w:hAnsiTheme="minorHAnsi" w:cstheme="minorHAnsi"/>
          <w:i/>
          <w:lang w:val="es-ES_tradnl"/>
        </w:rPr>
        <w:t xml:space="preserve"> de la serpiente</w:t>
      </w:r>
      <w:r w:rsidR="008068A6" w:rsidRPr="00B46949">
        <w:rPr>
          <w:rFonts w:asciiTheme="minorHAnsi" w:hAnsiTheme="minorHAnsi" w:cstheme="minorHAnsi"/>
          <w:lang w:val="es-ES_tradnl"/>
        </w:rPr>
        <w:t xml:space="preserve"> </w:t>
      </w:r>
      <w:r w:rsidR="006F1932" w:rsidRPr="00B46949">
        <w:rPr>
          <w:rFonts w:asciiTheme="minorHAnsi" w:hAnsiTheme="minorHAnsi" w:cstheme="minorHAnsi"/>
          <w:lang w:val="es-ES_tradnl"/>
        </w:rPr>
        <w:t xml:space="preserve">se </w:t>
      </w:r>
      <w:r w:rsidR="007E24D4" w:rsidRPr="00B46949">
        <w:rPr>
          <w:rFonts w:asciiTheme="minorHAnsi" w:hAnsiTheme="minorHAnsi" w:cstheme="minorHAnsi"/>
          <w:lang w:val="es-ES_tradnl"/>
        </w:rPr>
        <w:t xml:space="preserve">había </w:t>
      </w:r>
      <w:r w:rsidR="00B07D33" w:rsidRPr="00B46949">
        <w:rPr>
          <w:rFonts w:asciiTheme="minorHAnsi" w:hAnsiTheme="minorHAnsi" w:cstheme="minorHAnsi"/>
          <w:lang w:val="es-ES_tradnl"/>
        </w:rPr>
        <w:t>demostrado</w:t>
      </w:r>
      <w:r w:rsidR="007E24D4" w:rsidRPr="00B46949">
        <w:rPr>
          <w:rFonts w:asciiTheme="minorHAnsi" w:hAnsiTheme="minorHAnsi" w:cstheme="minorHAnsi"/>
          <w:lang w:val="es-ES_tradnl"/>
        </w:rPr>
        <w:t xml:space="preserve"> que las implicaciones sociales, </w:t>
      </w:r>
      <w:r w:rsidR="001A7AD2" w:rsidRPr="00B46949">
        <w:rPr>
          <w:rFonts w:asciiTheme="minorHAnsi" w:hAnsiTheme="minorHAnsi" w:cstheme="minorHAnsi"/>
          <w:lang w:val="es-ES_tradnl"/>
        </w:rPr>
        <w:t>provenientes</w:t>
      </w:r>
      <w:r w:rsidR="007E24D4" w:rsidRPr="00B46949">
        <w:rPr>
          <w:rFonts w:asciiTheme="minorHAnsi" w:hAnsiTheme="minorHAnsi" w:cstheme="minorHAnsi"/>
          <w:lang w:val="es-ES_tradnl"/>
        </w:rPr>
        <w:t xml:space="preserve"> de </w:t>
      </w:r>
      <w:r w:rsidR="000167A9" w:rsidRPr="00B46949">
        <w:rPr>
          <w:rFonts w:asciiTheme="minorHAnsi" w:hAnsiTheme="minorHAnsi" w:cstheme="minorHAnsi"/>
          <w:lang w:val="es-ES_tradnl"/>
        </w:rPr>
        <w:t xml:space="preserve">la realidad </w:t>
      </w:r>
      <w:r w:rsidR="000F2270" w:rsidRPr="00B46949">
        <w:rPr>
          <w:rFonts w:asciiTheme="minorHAnsi" w:hAnsiTheme="minorHAnsi" w:cstheme="minorHAnsi"/>
          <w:lang w:val="es-ES_tradnl"/>
        </w:rPr>
        <w:t>multilingüe</w:t>
      </w:r>
      <w:r w:rsidR="000167A9" w:rsidRPr="00B46949">
        <w:rPr>
          <w:rFonts w:asciiTheme="minorHAnsi" w:hAnsiTheme="minorHAnsi" w:cstheme="minorHAnsi"/>
          <w:lang w:val="es-ES_tradnl"/>
        </w:rPr>
        <w:t xml:space="preserve">, </w:t>
      </w:r>
      <w:r w:rsidR="00D534A4" w:rsidRPr="00B46949">
        <w:rPr>
          <w:rFonts w:asciiTheme="minorHAnsi" w:hAnsiTheme="minorHAnsi" w:cstheme="minorHAnsi"/>
          <w:lang w:val="es-ES_tradnl"/>
        </w:rPr>
        <w:t xml:space="preserve">incluyen </w:t>
      </w:r>
      <w:r w:rsidR="00CD2625" w:rsidRPr="00B46949">
        <w:rPr>
          <w:rFonts w:asciiTheme="minorHAnsi" w:hAnsiTheme="minorHAnsi" w:cstheme="minorHAnsi"/>
          <w:lang w:val="es-ES_tradnl"/>
        </w:rPr>
        <w:t xml:space="preserve">diglosia en cuanto a las lenguas </w:t>
      </w:r>
      <w:r w:rsidR="008740C4" w:rsidRPr="00B46949">
        <w:rPr>
          <w:rFonts w:asciiTheme="minorHAnsi" w:hAnsiTheme="minorHAnsi" w:cstheme="minorHAnsi"/>
          <w:lang w:val="es-ES_tradnl"/>
        </w:rPr>
        <w:t>indígenas</w:t>
      </w:r>
      <w:r w:rsidR="00CD2625" w:rsidRPr="00B46949">
        <w:rPr>
          <w:rFonts w:asciiTheme="minorHAnsi" w:hAnsiTheme="minorHAnsi" w:cstheme="minorHAnsi"/>
          <w:lang w:val="es-ES_tradnl"/>
        </w:rPr>
        <w:t xml:space="preserve"> y </w:t>
      </w:r>
      <w:r w:rsidR="008740C4" w:rsidRPr="00B46949">
        <w:rPr>
          <w:rFonts w:asciiTheme="minorHAnsi" w:hAnsiTheme="minorHAnsi" w:cstheme="minorHAnsi"/>
          <w:lang w:val="es-ES_tradnl"/>
        </w:rPr>
        <w:t xml:space="preserve">su posición secundaria en una sociedad predominantemente hispanohablante. </w:t>
      </w:r>
      <w:r w:rsidR="00F70E3F" w:rsidRPr="00B46949">
        <w:rPr>
          <w:rFonts w:asciiTheme="minorHAnsi" w:hAnsiTheme="minorHAnsi" w:cstheme="minorHAnsi"/>
          <w:lang w:val="es-ES_tradnl"/>
        </w:rPr>
        <w:t>Se puede decir entonces que l</w:t>
      </w:r>
      <w:r w:rsidR="00170BBC" w:rsidRPr="00B46949">
        <w:rPr>
          <w:rFonts w:asciiTheme="minorHAnsi" w:hAnsiTheme="minorHAnsi" w:cstheme="minorHAnsi"/>
          <w:lang w:val="es-ES_tradnl"/>
        </w:rPr>
        <w:t xml:space="preserve">a zona de contacto que surge entonces en situaciones en las cuales </w:t>
      </w:r>
      <w:r w:rsidR="00642A9D" w:rsidRPr="00B46949">
        <w:rPr>
          <w:rFonts w:asciiTheme="minorHAnsi" w:hAnsiTheme="minorHAnsi" w:cstheme="minorHAnsi"/>
          <w:lang w:val="es-ES_tradnl"/>
        </w:rPr>
        <w:t>individuos de vari</w:t>
      </w:r>
      <w:r w:rsidR="000B7FBC" w:rsidRPr="00B46949">
        <w:rPr>
          <w:rFonts w:asciiTheme="minorHAnsi" w:hAnsiTheme="minorHAnsi" w:cstheme="minorHAnsi"/>
          <w:lang w:val="es-ES_tradnl"/>
        </w:rPr>
        <w:t>o</w:t>
      </w:r>
      <w:r w:rsidR="00642A9D" w:rsidRPr="00B46949">
        <w:rPr>
          <w:rFonts w:asciiTheme="minorHAnsi" w:hAnsiTheme="minorHAnsi" w:cstheme="minorHAnsi"/>
          <w:lang w:val="es-ES_tradnl"/>
        </w:rPr>
        <w:t xml:space="preserve">s </w:t>
      </w:r>
      <w:r w:rsidR="00BD0B69" w:rsidRPr="00B46949">
        <w:rPr>
          <w:rFonts w:asciiTheme="minorHAnsi" w:hAnsiTheme="minorHAnsi" w:cstheme="minorHAnsi"/>
          <w:lang w:val="es-ES_tradnl"/>
        </w:rPr>
        <w:t xml:space="preserve">trasfondos </w:t>
      </w:r>
      <w:r w:rsidR="000C0083" w:rsidRPr="00B46949">
        <w:rPr>
          <w:rFonts w:asciiTheme="minorHAnsi" w:hAnsiTheme="minorHAnsi" w:cstheme="minorHAnsi"/>
          <w:lang w:val="es-ES_tradnl"/>
        </w:rPr>
        <w:t>se encuen</w:t>
      </w:r>
      <w:r w:rsidR="00077CD8" w:rsidRPr="00B46949">
        <w:rPr>
          <w:rFonts w:asciiTheme="minorHAnsi" w:hAnsiTheme="minorHAnsi" w:cstheme="minorHAnsi"/>
          <w:lang w:val="es-ES_tradnl"/>
        </w:rPr>
        <w:t>tr</w:t>
      </w:r>
      <w:r w:rsidR="000C0083" w:rsidRPr="00B46949">
        <w:rPr>
          <w:rFonts w:asciiTheme="minorHAnsi" w:hAnsiTheme="minorHAnsi" w:cstheme="minorHAnsi"/>
          <w:lang w:val="es-ES_tradnl"/>
        </w:rPr>
        <w:t xml:space="preserve">an </w:t>
      </w:r>
      <w:r w:rsidR="00077CD8" w:rsidRPr="00B46949">
        <w:rPr>
          <w:rFonts w:asciiTheme="minorHAnsi" w:hAnsiTheme="minorHAnsi" w:cstheme="minorHAnsi"/>
          <w:lang w:val="es-ES_tradnl"/>
        </w:rPr>
        <w:t xml:space="preserve">tiene </w:t>
      </w:r>
      <w:r w:rsidR="007A4FCC" w:rsidRPr="00B46949">
        <w:rPr>
          <w:rFonts w:asciiTheme="minorHAnsi" w:hAnsiTheme="minorHAnsi" w:cstheme="minorHAnsi"/>
          <w:lang w:val="es-ES_tradnl"/>
        </w:rPr>
        <w:t xml:space="preserve">implicaciones en cuanto a </w:t>
      </w:r>
      <w:r w:rsidR="005446F4" w:rsidRPr="00B46949">
        <w:rPr>
          <w:rFonts w:asciiTheme="minorHAnsi" w:hAnsiTheme="minorHAnsi" w:cstheme="minorHAnsi"/>
          <w:lang w:val="es-ES_tradnl"/>
        </w:rPr>
        <w:t xml:space="preserve">lengua e identidad cultural visto el hecho de que </w:t>
      </w:r>
      <w:r w:rsidR="00DE596D" w:rsidRPr="00B46949">
        <w:rPr>
          <w:rFonts w:asciiTheme="minorHAnsi" w:hAnsiTheme="minorHAnsi" w:cstheme="minorHAnsi"/>
          <w:lang w:val="es-ES_tradnl"/>
        </w:rPr>
        <w:t xml:space="preserve">se forma </w:t>
      </w:r>
      <w:r w:rsidR="00FE3664" w:rsidRPr="00B46949">
        <w:rPr>
          <w:rFonts w:asciiTheme="minorHAnsi" w:hAnsiTheme="minorHAnsi" w:cstheme="minorHAnsi"/>
          <w:lang w:val="es-ES_tradnl"/>
        </w:rPr>
        <w:t>una zon</w:t>
      </w:r>
      <w:r w:rsidR="00CF4380" w:rsidRPr="00B46949">
        <w:rPr>
          <w:rFonts w:asciiTheme="minorHAnsi" w:hAnsiTheme="minorHAnsi" w:cstheme="minorHAnsi"/>
          <w:lang w:val="es-ES_tradnl"/>
        </w:rPr>
        <w:t>a</w:t>
      </w:r>
      <w:r w:rsidR="00FE3664" w:rsidRPr="00B46949">
        <w:rPr>
          <w:rFonts w:asciiTheme="minorHAnsi" w:hAnsiTheme="minorHAnsi" w:cstheme="minorHAnsi"/>
          <w:lang w:val="es-ES_tradnl"/>
        </w:rPr>
        <w:t xml:space="preserve"> </w:t>
      </w:r>
      <w:r w:rsidR="00CF4380" w:rsidRPr="00B46949">
        <w:rPr>
          <w:rFonts w:asciiTheme="minorHAnsi" w:hAnsiTheme="minorHAnsi" w:cstheme="minorHAnsi"/>
          <w:lang w:val="es-ES_tradnl"/>
        </w:rPr>
        <w:t>híbrida</w:t>
      </w:r>
      <w:r w:rsidR="00FE3664" w:rsidRPr="00B46949">
        <w:rPr>
          <w:rFonts w:asciiTheme="minorHAnsi" w:hAnsiTheme="minorHAnsi" w:cstheme="minorHAnsi"/>
          <w:lang w:val="es-ES_tradnl"/>
        </w:rPr>
        <w:t>. En esta zona h</w:t>
      </w:r>
      <w:r w:rsidR="00CB34DD" w:rsidRPr="00B46949">
        <w:rPr>
          <w:rFonts w:asciiTheme="minorHAnsi" w:hAnsiTheme="minorHAnsi" w:cstheme="minorHAnsi"/>
          <w:lang w:val="es-ES_tradnl"/>
        </w:rPr>
        <w:t>í</w:t>
      </w:r>
      <w:r w:rsidR="00FE3664" w:rsidRPr="00B46949">
        <w:rPr>
          <w:rFonts w:asciiTheme="minorHAnsi" w:hAnsiTheme="minorHAnsi" w:cstheme="minorHAnsi"/>
          <w:lang w:val="es-ES_tradnl"/>
        </w:rPr>
        <w:t xml:space="preserve">brida resulta significativo qué </w:t>
      </w:r>
      <w:r w:rsidR="00674455" w:rsidRPr="00B46949">
        <w:rPr>
          <w:rFonts w:asciiTheme="minorHAnsi" w:hAnsiTheme="minorHAnsi" w:cstheme="minorHAnsi"/>
          <w:lang w:val="es-ES_tradnl"/>
        </w:rPr>
        <w:t>actitud</w:t>
      </w:r>
      <w:r w:rsidR="00DD6C1D" w:rsidRPr="00B46949">
        <w:rPr>
          <w:rFonts w:asciiTheme="minorHAnsi" w:hAnsiTheme="minorHAnsi" w:cstheme="minorHAnsi"/>
          <w:lang w:val="es-ES_tradnl"/>
        </w:rPr>
        <w:t xml:space="preserve"> </w:t>
      </w:r>
      <w:r w:rsidR="00B12B24" w:rsidRPr="00B46949">
        <w:rPr>
          <w:rFonts w:asciiTheme="minorHAnsi" w:hAnsiTheme="minorHAnsi" w:cstheme="minorHAnsi"/>
          <w:lang w:val="es-ES_tradnl"/>
        </w:rPr>
        <w:t xml:space="preserve">los individuos </w:t>
      </w:r>
      <w:r w:rsidR="00884992" w:rsidRPr="00B46949">
        <w:rPr>
          <w:rFonts w:asciiTheme="minorHAnsi" w:hAnsiTheme="minorHAnsi" w:cstheme="minorHAnsi"/>
          <w:lang w:val="es-ES_tradnl"/>
        </w:rPr>
        <w:t xml:space="preserve">adoptan en cuanto a la cultura </w:t>
      </w:r>
      <w:r w:rsidR="0059124B" w:rsidRPr="00B46949">
        <w:rPr>
          <w:rFonts w:asciiTheme="minorHAnsi" w:hAnsiTheme="minorHAnsi" w:cstheme="minorHAnsi"/>
          <w:lang w:val="es-ES_tradnl"/>
        </w:rPr>
        <w:t xml:space="preserve">opuesta. </w:t>
      </w:r>
      <w:r w:rsidR="00A641D5" w:rsidRPr="00B46949">
        <w:rPr>
          <w:rFonts w:asciiTheme="minorHAnsi" w:hAnsiTheme="minorHAnsi" w:cstheme="minorHAnsi"/>
          <w:lang w:val="es-ES_tradnl"/>
        </w:rPr>
        <w:t xml:space="preserve">En las obras </w:t>
      </w:r>
      <w:r w:rsidR="004778CE" w:rsidRPr="00B46949">
        <w:rPr>
          <w:rFonts w:asciiTheme="minorHAnsi" w:hAnsiTheme="minorHAnsi" w:cstheme="minorHAnsi"/>
          <w:lang w:val="es-ES_tradnl"/>
        </w:rPr>
        <w:t xml:space="preserve">hemos </w:t>
      </w:r>
      <w:r w:rsidR="00A641D5" w:rsidRPr="00B46949">
        <w:rPr>
          <w:rFonts w:asciiTheme="minorHAnsi" w:hAnsiTheme="minorHAnsi" w:cstheme="minorHAnsi"/>
          <w:lang w:val="es-ES_tradnl"/>
        </w:rPr>
        <w:t xml:space="preserve">visto que es posible </w:t>
      </w:r>
      <w:r w:rsidR="004513D3" w:rsidRPr="00B46949">
        <w:rPr>
          <w:rFonts w:asciiTheme="minorHAnsi" w:hAnsiTheme="minorHAnsi" w:cstheme="minorHAnsi"/>
          <w:lang w:val="es-ES_tradnl"/>
        </w:rPr>
        <w:t xml:space="preserve">tener una mente abierta </w:t>
      </w:r>
      <w:r w:rsidR="00BC0F7B" w:rsidRPr="00B46949">
        <w:rPr>
          <w:rFonts w:asciiTheme="minorHAnsi" w:hAnsiTheme="minorHAnsi" w:cstheme="minorHAnsi"/>
          <w:lang w:val="es-ES_tradnl"/>
        </w:rPr>
        <w:t xml:space="preserve">y luego llegar a tener una perspectiva </w:t>
      </w:r>
      <w:r w:rsidR="00BC0F7B" w:rsidRPr="00B46949">
        <w:rPr>
          <w:rFonts w:asciiTheme="minorHAnsi" w:hAnsiTheme="minorHAnsi" w:cstheme="minorHAnsi"/>
          <w:i/>
          <w:lang w:val="es-ES_tradnl"/>
        </w:rPr>
        <w:t>emic</w:t>
      </w:r>
      <w:r w:rsidR="00BC0F7B" w:rsidRPr="00B46949">
        <w:rPr>
          <w:rFonts w:asciiTheme="minorHAnsi" w:hAnsiTheme="minorHAnsi" w:cstheme="minorHAnsi"/>
          <w:lang w:val="es-ES_tradnl"/>
        </w:rPr>
        <w:t>/interna</w:t>
      </w:r>
      <w:r w:rsidR="00D00EB8" w:rsidRPr="00B46949">
        <w:rPr>
          <w:rFonts w:asciiTheme="minorHAnsi" w:hAnsiTheme="minorHAnsi" w:cstheme="minorHAnsi"/>
          <w:lang w:val="es-ES_tradnl"/>
        </w:rPr>
        <w:t xml:space="preserve">. Al hacer eso, uno </w:t>
      </w:r>
      <w:r w:rsidR="00A7444E" w:rsidRPr="00B46949">
        <w:rPr>
          <w:rFonts w:asciiTheme="minorHAnsi" w:hAnsiTheme="minorHAnsi" w:cstheme="minorHAnsi"/>
          <w:lang w:val="es-ES_tradnl"/>
        </w:rPr>
        <w:t>puede</w:t>
      </w:r>
      <w:r w:rsidR="00BC0F7B" w:rsidRPr="00B46949">
        <w:rPr>
          <w:rFonts w:asciiTheme="minorHAnsi" w:hAnsiTheme="minorHAnsi" w:cstheme="minorHAnsi"/>
          <w:lang w:val="es-ES_tradnl"/>
        </w:rPr>
        <w:t xml:space="preserve"> lograr </w:t>
      </w:r>
      <w:r w:rsidR="006A2170" w:rsidRPr="00B46949">
        <w:rPr>
          <w:rFonts w:asciiTheme="minorHAnsi" w:hAnsiTheme="minorHAnsi" w:cstheme="minorHAnsi"/>
          <w:lang w:val="es-ES_tradnl"/>
        </w:rPr>
        <w:t xml:space="preserve">entender la esencia de la cultura </w:t>
      </w:r>
      <w:r w:rsidR="00DF4226" w:rsidRPr="00B46949">
        <w:rPr>
          <w:rFonts w:asciiTheme="minorHAnsi" w:hAnsiTheme="minorHAnsi" w:cstheme="minorHAnsi"/>
          <w:lang w:val="es-ES_tradnl"/>
        </w:rPr>
        <w:t xml:space="preserve">y así </w:t>
      </w:r>
      <w:r w:rsidR="00A87591" w:rsidRPr="00B46949">
        <w:rPr>
          <w:rFonts w:asciiTheme="minorHAnsi" w:hAnsiTheme="minorHAnsi" w:cstheme="minorHAnsi"/>
          <w:lang w:val="es-ES_tradnl"/>
        </w:rPr>
        <w:t>s</w:t>
      </w:r>
      <w:r w:rsidR="00805B85">
        <w:rPr>
          <w:rFonts w:asciiTheme="minorHAnsi" w:hAnsiTheme="minorHAnsi" w:cstheme="minorHAnsi"/>
          <w:lang w:val="es-ES_tradnl"/>
        </w:rPr>
        <w:t>obreponerse</w:t>
      </w:r>
      <w:r w:rsidR="00A87591" w:rsidRPr="00B46949">
        <w:rPr>
          <w:rFonts w:asciiTheme="minorHAnsi" w:hAnsiTheme="minorHAnsi" w:cstheme="minorHAnsi"/>
          <w:lang w:val="es-ES_tradnl"/>
        </w:rPr>
        <w:t xml:space="preserve"> </w:t>
      </w:r>
      <w:r w:rsidR="00805B85">
        <w:rPr>
          <w:rFonts w:asciiTheme="minorHAnsi" w:hAnsiTheme="minorHAnsi" w:cstheme="minorHAnsi"/>
          <w:lang w:val="es-ES_tradnl"/>
        </w:rPr>
        <w:t>a</w:t>
      </w:r>
      <w:r w:rsidR="00A87591" w:rsidRPr="00B46949">
        <w:rPr>
          <w:rFonts w:asciiTheme="minorHAnsi" w:hAnsiTheme="minorHAnsi" w:cstheme="minorHAnsi"/>
          <w:lang w:val="es-ES_tradnl"/>
        </w:rPr>
        <w:t xml:space="preserve"> </w:t>
      </w:r>
      <w:r w:rsidR="000D53C7" w:rsidRPr="00B46949">
        <w:rPr>
          <w:rFonts w:asciiTheme="minorHAnsi" w:hAnsiTheme="minorHAnsi" w:cstheme="minorHAnsi"/>
          <w:lang w:val="es-ES_tradnl"/>
        </w:rPr>
        <w:t>estereotipos</w:t>
      </w:r>
      <w:r w:rsidR="00A87591" w:rsidRPr="00B46949">
        <w:rPr>
          <w:rFonts w:asciiTheme="minorHAnsi" w:hAnsiTheme="minorHAnsi" w:cstheme="minorHAnsi"/>
          <w:lang w:val="es-ES_tradnl"/>
        </w:rPr>
        <w:t xml:space="preserve">, sentimientos de superioridad cultural o </w:t>
      </w:r>
      <w:r w:rsidR="000D53C7" w:rsidRPr="00B46949">
        <w:rPr>
          <w:rFonts w:asciiTheme="minorHAnsi" w:hAnsiTheme="minorHAnsi" w:cstheme="minorHAnsi"/>
          <w:lang w:val="es-ES_tradnl"/>
        </w:rPr>
        <w:t>diferencia</w:t>
      </w:r>
      <w:r w:rsidR="00B53282" w:rsidRPr="00B46949">
        <w:rPr>
          <w:rFonts w:asciiTheme="minorHAnsi" w:hAnsiTheme="minorHAnsi" w:cstheme="minorHAnsi"/>
          <w:lang w:val="es-ES_tradnl"/>
        </w:rPr>
        <w:t>s</w:t>
      </w:r>
      <w:r w:rsidR="000D53C7" w:rsidRPr="00B46949">
        <w:rPr>
          <w:rFonts w:asciiTheme="minorHAnsi" w:hAnsiTheme="minorHAnsi" w:cstheme="minorHAnsi"/>
          <w:lang w:val="es-ES_tradnl"/>
        </w:rPr>
        <w:t xml:space="preserve"> culturales. </w:t>
      </w:r>
      <w:r w:rsidR="00B86608" w:rsidRPr="00B46949">
        <w:rPr>
          <w:rFonts w:asciiTheme="minorHAnsi" w:hAnsiTheme="minorHAnsi" w:cstheme="minorHAnsi"/>
          <w:lang w:val="es-ES_tradnl"/>
        </w:rPr>
        <w:t xml:space="preserve">Individuos que llegan a tener esa identidad multicultural, a menudo experimentan la necesidad </w:t>
      </w:r>
      <w:r w:rsidR="00DA407F" w:rsidRPr="00B46949">
        <w:rPr>
          <w:rFonts w:asciiTheme="minorHAnsi" w:hAnsiTheme="minorHAnsi" w:cstheme="minorHAnsi"/>
          <w:lang w:val="es-ES_tradnl"/>
        </w:rPr>
        <w:t xml:space="preserve">de </w:t>
      </w:r>
      <w:r w:rsidR="00882C7C" w:rsidRPr="00B46949">
        <w:rPr>
          <w:rFonts w:asciiTheme="minorHAnsi" w:hAnsiTheme="minorHAnsi" w:cstheme="minorHAnsi"/>
          <w:lang w:val="es-ES_tradnl"/>
        </w:rPr>
        <w:t xml:space="preserve">perfeccionar su conocimiento de </w:t>
      </w:r>
      <w:r w:rsidR="00F80E44" w:rsidRPr="00B46949">
        <w:rPr>
          <w:rFonts w:asciiTheme="minorHAnsi" w:hAnsiTheme="minorHAnsi" w:cstheme="minorHAnsi"/>
          <w:lang w:val="es-ES_tradnl"/>
        </w:rPr>
        <w:t>la</w:t>
      </w:r>
      <w:r w:rsidR="002462FF" w:rsidRPr="00B46949">
        <w:rPr>
          <w:rFonts w:asciiTheme="minorHAnsi" w:hAnsiTheme="minorHAnsi" w:cstheme="minorHAnsi"/>
          <w:lang w:val="es-ES_tradnl"/>
        </w:rPr>
        <w:t>(</w:t>
      </w:r>
      <w:r w:rsidR="00F80E44" w:rsidRPr="00B46949">
        <w:rPr>
          <w:rFonts w:asciiTheme="minorHAnsi" w:hAnsiTheme="minorHAnsi" w:cstheme="minorHAnsi"/>
          <w:lang w:val="es-ES_tradnl"/>
        </w:rPr>
        <w:t>s</w:t>
      </w:r>
      <w:r w:rsidR="002462FF" w:rsidRPr="00B46949">
        <w:rPr>
          <w:rFonts w:asciiTheme="minorHAnsi" w:hAnsiTheme="minorHAnsi" w:cstheme="minorHAnsi"/>
          <w:lang w:val="es-ES_tradnl"/>
        </w:rPr>
        <w:t>)</w:t>
      </w:r>
      <w:r w:rsidR="00F80E44" w:rsidRPr="00B46949">
        <w:rPr>
          <w:rFonts w:asciiTheme="minorHAnsi" w:hAnsiTheme="minorHAnsi" w:cstheme="minorHAnsi"/>
          <w:lang w:val="es-ES_tradnl"/>
        </w:rPr>
        <w:t xml:space="preserve"> lengua</w:t>
      </w:r>
      <w:r w:rsidR="002462FF" w:rsidRPr="00B46949">
        <w:rPr>
          <w:rFonts w:asciiTheme="minorHAnsi" w:hAnsiTheme="minorHAnsi" w:cstheme="minorHAnsi"/>
          <w:lang w:val="es-ES_tradnl"/>
        </w:rPr>
        <w:t>(s)</w:t>
      </w:r>
      <w:r w:rsidR="0040427E" w:rsidRPr="00B46949">
        <w:rPr>
          <w:rFonts w:asciiTheme="minorHAnsi" w:hAnsiTheme="minorHAnsi" w:cstheme="minorHAnsi"/>
          <w:lang w:val="es-ES_tradnl"/>
        </w:rPr>
        <w:t xml:space="preserve"> nueva(s)</w:t>
      </w:r>
      <w:r w:rsidR="00662232" w:rsidRPr="00B46949">
        <w:rPr>
          <w:rFonts w:asciiTheme="minorHAnsi" w:hAnsiTheme="minorHAnsi" w:cstheme="minorHAnsi"/>
          <w:lang w:val="es-ES_tradnl"/>
        </w:rPr>
        <w:t xml:space="preserve"> ya que </w:t>
      </w:r>
      <w:r w:rsidR="009B68F8" w:rsidRPr="00B46949">
        <w:rPr>
          <w:rFonts w:asciiTheme="minorHAnsi" w:hAnsiTheme="minorHAnsi" w:cstheme="minorHAnsi"/>
          <w:lang w:val="es-ES_tradnl"/>
        </w:rPr>
        <w:t xml:space="preserve">idiomas están conectados con </w:t>
      </w:r>
      <w:r w:rsidR="00414A23" w:rsidRPr="00B46949">
        <w:rPr>
          <w:rFonts w:asciiTheme="minorHAnsi" w:hAnsiTheme="minorHAnsi" w:cstheme="minorHAnsi"/>
          <w:lang w:val="es-ES_tradnl"/>
        </w:rPr>
        <w:t xml:space="preserve">la identidad cultural. </w:t>
      </w:r>
      <w:r w:rsidR="00596EFB" w:rsidRPr="00B46949">
        <w:rPr>
          <w:rFonts w:asciiTheme="minorHAnsi" w:hAnsiTheme="minorHAnsi" w:cstheme="minorHAnsi"/>
          <w:lang w:val="es-ES_tradnl"/>
        </w:rPr>
        <w:t xml:space="preserve">Al lograr esta integración </w:t>
      </w:r>
      <w:r w:rsidR="00C650FA" w:rsidRPr="00B46949">
        <w:rPr>
          <w:rFonts w:asciiTheme="minorHAnsi" w:hAnsiTheme="minorHAnsi" w:cstheme="minorHAnsi"/>
          <w:lang w:val="es-ES_tradnl"/>
        </w:rPr>
        <w:t xml:space="preserve">cultural, </w:t>
      </w:r>
      <w:r w:rsidR="006B5972">
        <w:rPr>
          <w:rFonts w:asciiTheme="minorHAnsi" w:hAnsiTheme="minorHAnsi" w:cstheme="minorHAnsi"/>
          <w:lang w:val="es-ES_tradnl"/>
        </w:rPr>
        <w:t>se</w:t>
      </w:r>
      <w:r w:rsidR="00C650FA" w:rsidRPr="00B46949">
        <w:rPr>
          <w:rFonts w:asciiTheme="minorHAnsi" w:hAnsiTheme="minorHAnsi" w:cstheme="minorHAnsi"/>
          <w:lang w:val="es-ES_tradnl"/>
        </w:rPr>
        <w:t xml:space="preserve"> puede ofrecer una perspectiva única </w:t>
      </w:r>
      <w:r w:rsidR="00560034" w:rsidRPr="00B46949">
        <w:rPr>
          <w:rFonts w:asciiTheme="minorHAnsi" w:hAnsiTheme="minorHAnsi" w:cstheme="minorHAnsi"/>
          <w:lang w:val="es-ES_tradnl"/>
        </w:rPr>
        <w:t>interna (</w:t>
      </w:r>
      <w:r w:rsidR="00560034" w:rsidRPr="00B46949">
        <w:rPr>
          <w:rFonts w:asciiTheme="minorHAnsi" w:hAnsiTheme="minorHAnsi" w:cstheme="minorHAnsi"/>
          <w:i/>
          <w:lang w:val="es-ES_tradnl"/>
        </w:rPr>
        <w:t>emic</w:t>
      </w:r>
      <w:r w:rsidR="00560034" w:rsidRPr="00B46949">
        <w:rPr>
          <w:rFonts w:asciiTheme="minorHAnsi" w:hAnsiTheme="minorHAnsi" w:cstheme="minorHAnsi"/>
          <w:lang w:val="es-ES_tradnl"/>
        </w:rPr>
        <w:t xml:space="preserve">) </w:t>
      </w:r>
      <w:r w:rsidR="00011896" w:rsidRPr="00B46949">
        <w:rPr>
          <w:rFonts w:asciiTheme="minorHAnsi" w:hAnsiTheme="minorHAnsi" w:cstheme="minorHAnsi"/>
          <w:lang w:val="es-ES_tradnl"/>
        </w:rPr>
        <w:t>dentro de</w:t>
      </w:r>
      <w:r w:rsidR="00560034" w:rsidRPr="00B46949">
        <w:rPr>
          <w:rFonts w:asciiTheme="minorHAnsi" w:hAnsiTheme="minorHAnsi" w:cstheme="minorHAnsi"/>
          <w:lang w:val="es-ES_tradnl"/>
        </w:rPr>
        <w:t xml:space="preserve"> una cultura, </w:t>
      </w:r>
      <w:r w:rsidR="006D4361" w:rsidRPr="00B46949">
        <w:rPr>
          <w:rFonts w:asciiTheme="minorHAnsi" w:hAnsiTheme="minorHAnsi" w:cstheme="minorHAnsi"/>
          <w:lang w:val="es-ES_tradnl"/>
        </w:rPr>
        <w:t xml:space="preserve">y así servir como </w:t>
      </w:r>
      <w:r w:rsidR="002F0E20" w:rsidRPr="00B46949">
        <w:rPr>
          <w:rFonts w:asciiTheme="minorHAnsi" w:hAnsiTheme="minorHAnsi" w:cstheme="minorHAnsi"/>
          <w:lang w:val="es-ES_tradnl"/>
        </w:rPr>
        <w:t xml:space="preserve">puente entre culturas. Esto se </w:t>
      </w:r>
      <w:r w:rsidR="001041FA" w:rsidRPr="00B46949">
        <w:rPr>
          <w:rFonts w:asciiTheme="minorHAnsi" w:hAnsiTheme="minorHAnsi" w:cstheme="minorHAnsi"/>
          <w:lang w:val="es-ES_tradnl"/>
        </w:rPr>
        <w:t>dem</w:t>
      </w:r>
      <w:r w:rsidR="005B250C">
        <w:rPr>
          <w:rFonts w:asciiTheme="minorHAnsi" w:hAnsiTheme="minorHAnsi" w:cstheme="minorHAnsi"/>
          <w:lang w:val="es-ES_tradnl"/>
        </w:rPr>
        <w:t>uestra</w:t>
      </w:r>
      <w:r w:rsidR="002F0E20" w:rsidRPr="00B46949">
        <w:rPr>
          <w:rFonts w:asciiTheme="minorHAnsi" w:hAnsiTheme="minorHAnsi" w:cstheme="minorHAnsi"/>
          <w:lang w:val="es-ES_tradnl"/>
        </w:rPr>
        <w:t xml:space="preserve"> en el caso de Palmer, quien funciono como un tipo de informante para personas fuera al asunto. </w:t>
      </w:r>
      <w:r w:rsidR="00C86F47" w:rsidRPr="00B46949">
        <w:rPr>
          <w:rFonts w:asciiTheme="minorHAnsi" w:hAnsiTheme="minorHAnsi" w:cstheme="minorHAnsi"/>
          <w:lang w:val="es-ES_tradnl"/>
        </w:rPr>
        <w:t>Su integración exitosa</w:t>
      </w:r>
      <w:r w:rsidR="006E7DDF" w:rsidRPr="00B46949">
        <w:rPr>
          <w:rFonts w:asciiTheme="minorHAnsi" w:hAnsiTheme="minorHAnsi" w:cstheme="minorHAnsi"/>
          <w:lang w:val="es-ES_tradnl"/>
        </w:rPr>
        <w:t xml:space="preserve"> contrastó</w:t>
      </w:r>
      <w:r w:rsidR="002C46CF" w:rsidRPr="00B46949">
        <w:rPr>
          <w:rFonts w:asciiTheme="minorHAnsi" w:hAnsiTheme="minorHAnsi" w:cstheme="minorHAnsi"/>
          <w:lang w:val="es-ES_tradnl"/>
        </w:rPr>
        <w:t xml:space="preserve"> </w:t>
      </w:r>
      <w:r w:rsidR="00C86F47" w:rsidRPr="00B46949">
        <w:rPr>
          <w:rFonts w:asciiTheme="minorHAnsi" w:hAnsiTheme="minorHAnsi" w:cstheme="minorHAnsi"/>
          <w:lang w:val="es-ES_tradnl"/>
        </w:rPr>
        <w:t xml:space="preserve">con </w:t>
      </w:r>
      <w:r w:rsidR="000C7B26" w:rsidRPr="00B46949">
        <w:rPr>
          <w:rFonts w:asciiTheme="minorHAnsi" w:hAnsiTheme="minorHAnsi" w:cstheme="minorHAnsi"/>
          <w:lang w:val="es-ES_tradnl"/>
        </w:rPr>
        <w:t xml:space="preserve">la de los personajes Theo e Evan en </w:t>
      </w:r>
      <w:r w:rsidR="000C7B26" w:rsidRPr="00B46949">
        <w:rPr>
          <w:rFonts w:asciiTheme="minorHAnsi" w:hAnsiTheme="minorHAnsi" w:cstheme="minorHAnsi"/>
          <w:i/>
          <w:lang w:val="es-ES_tradnl"/>
        </w:rPr>
        <w:t xml:space="preserve">El abrazo de la </w:t>
      </w:r>
      <w:r w:rsidR="00DC51E6" w:rsidRPr="00B46949">
        <w:rPr>
          <w:rFonts w:asciiTheme="minorHAnsi" w:hAnsiTheme="minorHAnsi" w:cstheme="minorHAnsi"/>
          <w:i/>
          <w:lang w:val="es-ES_tradnl"/>
        </w:rPr>
        <w:t>serpiente</w:t>
      </w:r>
      <w:r w:rsidR="000C7B26" w:rsidRPr="00B46949">
        <w:rPr>
          <w:rFonts w:asciiTheme="minorHAnsi" w:hAnsiTheme="minorHAnsi" w:cstheme="minorHAnsi"/>
          <w:lang w:val="es-ES_tradnl"/>
        </w:rPr>
        <w:t xml:space="preserve">, pero sin embargo esta última obra también </w:t>
      </w:r>
      <w:r w:rsidR="00E635BC" w:rsidRPr="00B46949">
        <w:rPr>
          <w:rFonts w:asciiTheme="minorHAnsi" w:hAnsiTheme="minorHAnsi" w:cstheme="minorHAnsi"/>
          <w:lang w:val="es-ES_tradnl"/>
        </w:rPr>
        <w:t xml:space="preserve">nos enseño que </w:t>
      </w:r>
      <w:r w:rsidR="006026D6" w:rsidRPr="00B46949">
        <w:rPr>
          <w:rFonts w:asciiTheme="minorHAnsi" w:hAnsiTheme="minorHAnsi" w:cstheme="minorHAnsi"/>
          <w:lang w:val="es-ES_tradnl"/>
        </w:rPr>
        <w:t>lengua y cultur</w:t>
      </w:r>
      <w:r w:rsidR="00B076D8" w:rsidRPr="00B46949">
        <w:rPr>
          <w:rFonts w:asciiTheme="minorHAnsi" w:hAnsiTheme="minorHAnsi" w:cstheme="minorHAnsi"/>
          <w:lang w:val="es-ES_tradnl"/>
        </w:rPr>
        <w:t>a</w:t>
      </w:r>
      <w:r w:rsidR="006026D6" w:rsidRPr="00B46949">
        <w:rPr>
          <w:rFonts w:asciiTheme="minorHAnsi" w:hAnsiTheme="minorHAnsi" w:cstheme="minorHAnsi"/>
          <w:lang w:val="es-ES_tradnl"/>
        </w:rPr>
        <w:t xml:space="preserve"> están </w:t>
      </w:r>
      <w:r w:rsidR="00567282" w:rsidRPr="00B46949">
        <w:rPr>
          <w:rFonts w:asciiTheme="minorHAnsi" w:hAnsiTheme="minorHAnsi" w:cstheme="minorHAnsi"/>
          <w:lang w:val="es-ES_tradnl"/>
        </w:rPr>
        <w:t xml:space="preserve">conectados y que </w:t>
      </w:r>
      <w:r w:rsidR="00F21EAD" w:rsidRPr="00B46949">
        <w:rPr>
          <w:rFonts w:asciiTheme="minorHAnsi" w:hAnsiTheme="minorHAnsi" w:cstheme="minorHAnsi"/>
          <w:lang w:val="es-ES_tradnl"/>
        </w:rPr>
        <w:t xml:space="preserve">no es posible lograr </w:t>
      </w:r>
      <w:r w:rsidR="00567282" w:rsidRPr="00B46949">
        <w:rPr>
          <w:rFonts w:asciiTheme="minorHAnsi" w:hAnsiTheme="minorHAnsi" w:cstheme="minorHAnsi"/>
          <w:lang w:val="es-ES_tradnl"/>
        </w:rPr>
        <w:t xml:space="preserve">una integración </w:t>
      </w:r>
      <w:r w:rsidR="00F21EAD" w:rsidRPr="00B46949">
        <w:rPr>
          <w:rFonts w:asciiTheme="minorHAnsi" w:hAnsiTheme="minorHAnsi" w:cstheme="minorHAnsi"/>
          <w:lang w:val="es-ES_tradnl"/>
        </w:rPr>
        <w:t>completa o por lo menos entender un</w:t>
      </w:r>
      <w:r w:rsidR="00517485" w:rsidRPr="00B46949">
        <w:rPr>
          <w:rFonts w:asciiTheme="minorHAnsi" w:hAnsiTheme="minorHAnsi" w:cstheme="minorHAnsi"/>
          <w:lang w:val="es-ES_tradnl"/>
        </w:rPr>
        <w:t>a</w:t>
      </w:r>
      <w:r w:rsidR="00F21EAD" w:rsidRPr="00B46949">
        <w:rPr>
          <w:rFonts w:asciiTheme="minorHAnsi" w:hAnsiTheme="minorHAnsi" w:cstheme="minorHAnsi"/>
          <w:lang w:val="es-ES_tradnl"/>
        </w:rPr>
        <w:t xml:space="preserve"> cultura </w:t>
      </w:r>
      <w:r w:rsidR="00D77604" w:rsidRPr="00B46949">
        <w:rPr>
          <w:rFonts w:asciiTheme="minorHAnsi" w:hAnsiTheme="minorHAnsi" w:cstheme="minorHAnsi"/>
          <w:lang w:val="es-ES_tradnl"/>
        </w:rPr>
        <w:t xml:space="preserve">si </w:t>
      </w:r>
      <w:r w:rsidR="00580D93">
        <w:rPr>
          <w:rFonts w:asciiTheme="minorHAnsi" w:hAnsiTheme="minorHAnsi" w:cstheme="minorHAnsi"/>
          <w:lang w:val="es-ES_tradnl"/>
        </w:rPr>
        <w:t>se</w:t>
      </w:r>
      <w:r w:rsidR="00D77604" w:rsidRPr="00B46949">
        <w:rPr>
          <w:rFonts w:asciiTheme="minorHAnsi" w:hAnsiTheme="minorHAnsi" w:cstheme="minorHAnsi"/>
          <w:lang w:val="es-ES_tradnl"/>
        </w:rPr>
        <w:t xml:space="preserve"> tiene</w:t>
      </w:r>
      <w:r w:rsidR="006200D3" w:rsidRPr="00B46949">
        <w:rPr>
          <w:rFonts w:asciiTheme="minorHAnsi" w:hAnsiTheme="minorHAnsi" w:cstheme="minorHAnsi"/>
          <w:lang w:val="es-ES_tradnl"/>
        </w:rPr>
        <w:t xml:space="preserve"> </w:t>
      </w:r>
      <w:r w:rsidR="009817ED" w:rsidRPr="00B46949">
        <w:rPr>
          <w:rFonts w:asciiTheme="minorHAnsi" w:hAnsiTheme="minorHAnsi" w:cstheme="minorHAnsi"/>
          <w:lang w:val="es-ES_tradnl"/>
        </w:rPr>
        <w:t xml:space="preserve">una percepción de esta cultura como una entidad </w:t>
      </w:r>
      <w:r w:rsidR="00D77604" w:rsidRPr="00B46949">
        <w:rPr>
          <w:rFonts w:asciiTheme="minorHAnsi" w:hAnsiTheme="minorHAnsi" w:cstheme="minorHAnsi"/>
          <w:lang w:val="es-ES_tradnl"/>
        </w:rPr>
        <w:t>inferior a su prop</w:t>
      </w:r>
      <w:r w:rsidR="008A70D8" w:rsidRPr="00B46949">
        <w:rPr>
          <w:rFonts w:asciiTheme="minorHAnsi" w:hAnsiTheme="minorHAnsi" w:cstheme="minorHAnsi"/>
          <w:lang w:val="es-ES_tradnl"/>
        </w:rPr>
        <w:t>i</w:t>
      </w:r>
      <w:r w:rsidR="00D77604" w:rsidRPr="00B46949">
        <w:rPr>
          <w:rFonts w:asciiTheme="minorHAnsi" w:hAnsiTheme="minorHAnsi" w:cstheme="minorHAnsi"/>
          <w:lang w:val="es-ES_tradnl"/>
        </w:rPr>
        <w:t xml:space="preserve">a cultura. </w:t>
      </w:r>
      <w:r w:rsidR="008A70D8" w:rsidRPr="00B46949">
        <w:rPr>
          <w:rFonts w:asciiTheme="minorHAnsi" w:hAnsiTheme="minorHAnsi" w:cstheme="minorHAnsi"/>
          <w:lang w:val="es-ES_tradnl"/>
        </w:rPr>
        <w:t xml:space="preserve">El hecho de que </w:t>
      </w:r>
      <w:r w:rsidR="00B27A69" w:rsidRPr="00B46949">
        <w:rPr>
          <w:rFonts w:asciiTheme="minorHAnsi" w:hAnsiTheme="minorHAnsi" w:cstheme="minorHAnsi"/>
          <w:lang w:val="es-ES_tradnl"/>
        </w:rPr>
        <w:t xml:space="preserve">los personajes occidentales no </w:t>
      </w:r>
      <w:r w:rsidR="00143894" w:rsidRPr="00B46949">
        <w:rPr>
          <w:rFonts w:asciiTheme="minorHAnsi" w:hAnsiTheme="minorHAnsi" w:cstheme="minorHAnsi"/>
          <w:lang w:val="es-ES_tradnl"/>
        </w:rPr>
        <w:t xml:space="preserve">dominaban </w:t>
      </w:r>
      <w:r w:rsidR="00684E63" w:rsidRPr="00B46949">
        <w:rPr>
          <w:rFonts w:asciiTheme="minorHAnsi" w:hAnsiTheme="minorHAnsi" w:cstheme="minorHAnsi"/>
          <w:lang w:val="es-ES_tradnl"/>
        </w:rPr>
        <w:t xml:space="preserve">los idiomas indígenas perfectamente también contribuyó a la imposibilidad de entender la cultura desde dentro. </w:t>
      </w:r>
      <w:r w:rsidR="004112DC" w:rsidRPr="00B46949">
        <w:rPr>
          <w:rFonts w:asciiTheme="minorHAnsi" w:hAnsiTheme="minorHAnsi" w:cstheme="minorHAnsi"/>
          <w:lang w:val="es-ES_tradnl"/>
        </w:rPr>
        <w:t xml:space="preserve">Por </w:t>
      </w:r>
      <w:r w:rsidR="000A33BD" w:rsidRPr="00B46949">
        <w:rPr>
          <w:rFonts w:asciiTheme="minorHAnsi" w:hAnsiTheme="minorHAnsi" w:cstheme="minorHAnsi"/>
          <w:lang w:val="es-ES_tradnl"/>
        </w:rPr>
        <w:t>consiguiente,</w:t>
      </w:r>
      <w:r w:rsidR="004112DC" w:rsidRPr="00B46949">
        <w:rPr>
          <w:rFonts w:asciiTheme="minorHAnsi" w:hAnsiTheme="minorHAnsi" w:cstheme="minorHAnsi"/>
          <w:lang w:val="es-ES_tradnl"/>
        </w:rPr>
        <w:t xml:space="preserve"> se </w:t>
      </w:r>
      <w:r w:rsidR="00D80C8E" w:rsidRPr="00B46949">
        <w:rPr>
          <w:rFonts w:asciiTheme="minorHAnsi" w:hAnsiTheme="minorHAnsi" w:cstheme="minorHAnsi"/>
          <w:lang w:val="es-ES_tradnl"/>
        </w:rPr>
        <w:t>puede</w:t>
      </w:r>
      <w:r w:rsidR="008E0397" w:rsidRPr="00B46949">
        <w:rPr>
          <w:rFonts w:asciiTheme="minorHAnsi" w:hAnsiTheme="minorHAnsi" w:cstheme="minorHAnsi"/>
          <w:lang w:val="es-ES_tradnl"/>
        </w:rPr>
        <w:t xml:space="preserve"> decir que ambas obras </w:t>
      </w:r>
      <w:r w:rsidR="001829D1" w:rsidRPr="00B46949">
        <w:rPr>
          <w:rFonts w:asciiTheme="minorHAnsi" w:hAnsiTheme="minorHAnsi" w:cstheme="minorHAnsi"/>
          <w:lang w:val="es-ES_tradnl"/>
        </w:rPr>
        <w:t xml:space="preserve">investigadas han </w:t>
      </w:r>
      <w:r w:rsidR="00FF2FD4" w:rsidRPr="00B46949">
        <w:rPr>
          <w:rFonts w:asciiTheme="minorHAnsi" w:hAnsiTheme="minorHAnsi" w:cstheme="minorHAnsi"/>
          <w:lang w:val="es-ES_tradnl"/>
        </w:rPr>
        <w:t>demostrado</w:t>
      </w:r>
      <w:r w:rsidR="000E292B" w:rsidRPr="00B46949">
        <w:rPr>
          <w:rFonts w:asciiTheme="minorHAnsi" w:hAnsiTheme="minorHAnsi" w:cstheme="minorHAnsi"/>
          <w:lang w:val="es-ES_tradnl"/>
        </w:rPr>
        <w:t xml:space="preserve"> que lengua y cultura están </w:t>
      </w:r>
      <w:r w:rsidR="00781394" w:rsidRPr="00B46949">
        <w:rPr>
          <w:rFonts w:asciiTheme="minorHAnsi" w:hAnsiTheme="minorHAnsi" w:cstheme="minorHAnsi"/>
          <w:lang w:val="es-ES_tradnl"/>
        </w:rPr>
        <w:t>inseparablemente conectados</w:t>
      </w:r>
      <w:r w:rsidR="003C2E57" w:rsidRPr="00B46949">
        <w:rPr>
          <w:rFonts w:asciiTheme="minorHAnsi" w:hAnsiTheme="minorHAnsi" w:cstheme="minorHAnsi"/>
          <w:lang w:val="es-ES_tradnl"/>
        </w:rPr>
        <w:t xml:space="preserve">, </w:t>
      </w:r>
      <w:r w:rsidR="000A33BD">
        <w:rPr>
          <w:rFonts w:asciiTheme="minorHAnsi" w:hAnsiTheme="minorHAnsi" w:cstheme="minorHAnsi"/>
          <w:lang w:val="es-ES_tradnl"/>
        </w:rPr>
        <w:t>además</w:t>
      </w:r>
      <w:r w:rsidR="00862762" w:rsidRPr="00B46949">
        <w:rPr>
          <w:rFonts w:asciiTheme="minorHAnsi" w:hAnsiTheme="minorHAnsi" w:cstheme="minorHAnsi"/>
          <w:lang w:val="es-ES_tradnl"/>
        </w:rPr>
        <w:t xml:space="preserve"> de revelar </w:t>
      </w:r>
      <w:r w:rsidR="00FF2FD4" w:rsidRPr="00B46949">
        <w:rPr>
          <w:rFonts w:asciiTheme="minorHAnsi" w:hAnsiTheme="minorHAnsi" w:cstheme="minorHAnsi"/>
          <w:lang w:val="es-ES_tradnl"/>
        </w:rPr>
        <w:t xml:space="preserve">varias diferencias culturales relevantes. </w:t>
      </w:r>
    </w:p>
    <w:p w14:paraId="5E7045FD" w14:textId="0257FCAD" w:rsidR="00265B49" w:rsidRDefault="00265B49" w:rsidP="00BD0B9B">
      <w:pPr>
        <w:spacing w:line="360" w:lineRule="auto"/>
        <w:jc w:val="both"/>
        <w:rPr>
          <w:rFonts w:asciiTheme="minorHAnsi" w:hAnsiTheme="minorHAnsi" w:cstheme="minorHAnsi"/>
          <w:lang w:val="es-ES_tradnl"/>
        </w:rPr>
      </w:pPr>
    </w:p>
    <w:p w14:paraId="0485359E" w14:textId="0566ADCB" w:rsidR="0066655A" w:rsidRDefault="0066655A" w:rsidP="00BD0B9B">
      <w:pPr>
        <w:spacing w:line="360" w:lineRule="auto"/>
        <w:jc w:val="both"/>
        <w:rPr>
          <w:rFonts w:asciiTheme="minorHAnsi" w:hAnsiTheme="minorHAnsi" w:cstheme="minorHAnsi"/>
          <w:lang w:val="es-ES_tradnl"/>
        </w:rPr>
      </w:pPr>
    </w:p>
    <w:p w14:paraId="4F26027A" w14:textId="0039E6AE" w:rsidR="0066655A" w:rsidRDefault="0066655A" w:rsidP="00BD0B9B">
      <w:pPr>
        <w:spacing w:line="360" w:lineRule="auto"/>
        <w:jc w:val="both"/>
        <w:rPr>
          <w:rFonts w:asciiTheme="minorHAnsi" w:hAnsiTheme="minorHAnsi" w:cstheme="minorHAnsi"/>
          <w:lang w:val="es-ES_tradnl"/>
        </w:rPr>
      </w:pPr>
    </w:p>
    <w:p w14:paraId="4853646C" w14:textId="42405A74" w:rsidR="0066655A" w:rsidRDefault="0066655A" w:rsidP="00BD0B9B">
      <w:pPr>
        <w:spacing w:line="360" w:lineRule="auto"/>
        <w:jc w:val="both"/>
        <w:rPr>
          <w:rFonts w:asciiTheme="minorHAnsi" w:hAnsiTheme="minorHAnsi" w:cstheme="minorHAnsi"/>
          <w:lang w:val="es-ES_tradnl"/>
        </w:rPr>
      </w:pPr>
    </w:p>
    <w:p w14:paraId="39DAE67D" w14:textId="1DC914CA" w:rsidR="0066655A" w:rsidRDefault="0066655A" w:rsidP="00BD0B9B">
      <w:pPr>
        <w:spacing w:line="360" w:lineRule="auto"/>
        <w:jc w:val="both"/>
        <w:rPr>
          <w:rFonts w:asciiTheme="minorHAnsi" w:hAnsiTheme="minorHAnsi" w:cstheme="minorHAnsi"/>
          <w:lang w:val="es-ES_tradnl"/>
        </w:rPr>
      </w:pPr>
    </w:p>
    <w:p w14:paraId="462F58E2" w14:textId="2171A53A" w:rsidR="0066655A" w:rsidRDefault="0066655A" w:rsidP="00BD0B9B">
      <w:pPr>
        <w:spacing w:line="360" w:lineRule="auto"/>
        <w:jc w:val="both"/>
        <w:rPr>
          <w:rFonts w:asciiTheme="minorHAnsi" w:hAnsiTheme="minorHAnsi" w:cstheme="minorHAnsi"/>
          <w:lang w:val="es-ES_tradnl"/>
        </w:rPr>
      </w:pPr>
    </w:p>
    <w:p w14:paraId="1FDC74B8" w14:textId="677677BB" w:rsidR="0066655A" w:rsidRDefault="0066655A" w:rsidP="00BD0B9B">
      <w:pPr>
        <w:spacing w:line="360" w:lineRule="auto"/>
        <w:jc w:val="both"/>
        <w:rPr>
          <w:rFonts w:asciiTheme="minorHAnsi" w:hAnsiTheme="minorHAnsi" w:cstheme="minorHAnsi"/>
          <w:lang w:val="es-ES_tradnl"/>
        </w:rPr>
      </w:pPr>
    </w:p>
    <w:p w14:paraId="46DC2650" w14:textId="06B69BB0" w:rsidR="0066655A" w:rsidRDefault="0066655A" w:rsidP="00BD0B9B">
      <w:pPr>
        <w:spacing w:line="360" w:lineRule="auto"/>
        <w:jc w:val="both"/>
        <w:rPr>
          <w:rFonts w:asciiTheme="minorHAnsi" w:hAnsiTheme="minorHAnsi" w:cstheme="minorHAnsi"/>
          <w:lang w:val="es-ES_tradnl"/>
        </w:rPr>
      </w:pPr>
    </w:p>
    <w:p w14:paraId="267F7380" w14:textId="027EB0B3" w:rsidR="0066655A" w:rsidRDefault="0066655A" w:rsidP="00BD0B9B">
      <w:pPr>
        <w:spacing w:line="360" w:lineRule="auto"/>
        <w:jc w:val="both"/>
        <w:rPr>
          <w:rFonts w:asciiTheme="minorHAnsi" w:hAnsiTheme="minorHAnsi" w:cstheme="minorHAnsi"/>
          <w:lang w:val="es-ES_tradnl"/>
        </w:rPr>
      </w:pPr>
    </w:p>
    <w:p w14:paraId="514D632C" w14:textId="20E265E8" w:rsidR="0066655A" w:rsidRDefault="0066655A" w:rsidP="00BD0B9B">
      <w:pPr>
        <w:spacing w:line="360" w:lineRule="auto"/>
        <w:jc w:val="both"/>
        <w:rPr>
          <w:rFonts w:asciiTheme="minorHAnsi" w:hAnsiTheme="minorHAnsi" w:cstheme="minorHAnsi"/>
          <w:lang w:val="es-ES_tradnl"/>
        </w:rPr>
      </w:pPr>
    </w:p>
    <w:p w14:paraId="286C345F" w14:textId="5A21F81A" w:rsidR="0066655A" w:rsidRDefault="0066655A" w:rsidP="00BD0B9B">
      <w:pPr>
        <w:spacing w:line="360" w:lineRule="auto"/>
        <w:jc w:val="both"/>
        <w:rPr>
          <w:rFonts w:asciiTheme="minorHAnsi" w:hAnsiTheme="minorHAnsi" w:cstheme="minorHAnsi"/>
          <w:lang w:val="es-ES_tradnl"/>
        </w:rPr>
      </w:pPr>
    </w:p>
    <w:p w14:paraId="6437E43F" w14:textId="4F3C26D1" w:rsidR="0066655A" w:rsidRDefault="0066655A" w:rsidP="00BD0B9B">
      <w:pPr>
        <w:spacing w:line="360" w:lineRule="auto"/>
        <w:jc w:val="both"/>
        <w:rPr>
          <w:rFonts w:asciiTheme="minorHAnsi" w:hAnsiTheme="minorHAnsi" w:cstheme="minorHAnsi"/>
          <w:lang w:val="es-ES_tradnl"/>
        </w:rPr>
      </w:pPr>
    </w:p>
    <w:p w14:paraId="51AA0946" w14:textId="0332AB1C" w:rsidR="0066655A" w:rsidRDefault="0066655A" w:rsidP="00BD0B9B">
      <w:pPr>
        <w:spacing w:line="360" w:lineRule="auto"/>
        <w:jc w:val="both"/>
        <w:rPr>
          <w:rFonts w:asciiTheme="minorHAnsi" w:hAnsiTheme="minorHAnsi" w:cstheme="minorHAnsi"/>
          <w:lang w:val="es-ES_tradnl"/>
        </w:rPr>
      </w:pPr>
    </w:p>
    <w:p w14:paraId="49DAFB22" w14:textId="656D2755" w:rsidR="0066655A" w:rsidRDefault="0066655A" w:rsidP="00BD0B9B">
      <w:pPr>
        <w:spacing w:line="360" w:lineRule="auto"/>
        <w:jc w:val="both"/>
        <w:rPr>
          <w:rFonts w:asciiTheme="minorHAnsi" w:hAnsiTheme="minorHAnsi" w:cstheme="minorHAnsi"/>
          <w:lang w:val="es-ES_tradnl"/>
        </w:rPr>
      </w:pPr>
    </w:p>
    <w:p w14:paraId="278AE7EF" w14:textId="16F07F90" w:rsidR="00DC3AAE" w:rsidRDefault="00DC3AAE" w:rsidP="00BD0B9B">
      <w:pPr>
        <w:spacing w:line="360" w:lineRule="auto"/>
        <w:jc w:val="both"/>
        <w:rPr>
          <w:rFonts w:asciiTheme="minorHAnsi" w:hAnsiTheme="minorHAnsi" w:cstheme="minorHAnsi"/>
          <w:lang w:val="es-ES_tradnl"/>
        </w:rPr>
      </w:pPr>
    </w:p>
    <w:p w14:paraId="235A7295" w14:textId="5FEA8B9A" w:rsidR="00DC3AAE" w:rsidRDefault="00DC3AAE" w:rsidP="00BD0B9B">
      <w:pPr>
        <w:spacing w:line="360" w:lineRule="auto"/>
        <w:jc w:val="both"/>
        <w:rPr>
          <w:rFonts w:asciiTheme="minorHAnsi" w:hAnsiTheme="minorHAnsi" w:cstheme="minorHAnsi"/>
          <w:lang w:val="es-ES_tradnl"/>
        </w:rPr>
      </w:pPr>
    </w:p>
    <w:p w14:paraId="43FA8C1B" w14:textId="7DDDB6A1" w:rsidR="00DC3AAE" w:rsidRDefault="00DC3AAE" w:rsidP="00BD0B9B">
      <w:pPr>
        <w:spacing w:line="360" w:lineRule="auto"/>
        <w:jc w:val="both"/>
        <w:rPr>
          <w:rFonts w:asciiTheme="minorHAnsi" w:hAnsiTheme="minorHAnsi" w:cstheme="minorHAnsi"/>
          <w:lang w:val="es-ES_tradnl"/>
        </w:rPr>
      </w:pPr>
    </w:p>
    <w:p w14:paraId="3DB441FD" w14:textId="4754585B" w:rsidR="00DC3AAE" w:rsidRDefault="00DC3AAE" w:rsidP="00BD0B9B">
      <w:pPr>
        <w:spacing w:line="360" w:lineRule="auto"/>
        <w:jc w:val="both"/>
        <w:rPr>
          <w:rFonts w:asciiTheme="minorHAnsi" w:hAnsiTheme="minorHAnsi" w:cstheme="minorHAnsi"/>
          <w:lang w:val="es-ES_tradnl"/>
        </w:rPr>
      </w:pPr>
    </w:p>
    <w:p w14:paraId="09CE85E9" w14:textId="52F3EFDE" w:rsidR="00DC3AAE" w:rsidRDefault="00DC3AAE" w:rsidP="00BD0B9B">
      <w:pPr>
        <w:spacing w:line="360" w:lineRule="auto"/>
        <w:jc w:val="both"/>
        <w:rPr>
          <w:rFonts w:asciiTheme="minorHAnsi" w:hAnsiTheme="minorHAnsi" w:cstheme="minorHAnsi"/>
          <w:lang w:val="es-ES_tradnl"/>
        </w:rPr>
      </w:pPr>
    </w:p>
    <w:p w14:paraId="734608A3" w14:textId="60C6521E" w:rsidR="00DC3AAE" w:rsidRDefault="00DC3AAE" w:rsidP="00BD0B9B">
      <w:pPr>
        <w:spacing w:line="360" w:lineRule="auto"/>
        <w:jc w:val="both"/>
        <w:rPr>
          <w:rFonts w:asciiTheme="minorHAnsi" w:hAnsiTheme="minorHAnsi" w:cstheme="minorHAnsi"/>
          <w:lang w:val="es-ES_tradnl"/>
        </w:rPr>
      </w:pPr>
    </w:p>
    <w:p w14:paraId="3349414F" w14:textId="1C5B4992" w:rsidR="00DC3AAE" w:rsidRDefault="00DC3AAE" w:rsidP="00BD0B9B">
      <w:pPr>
        <w:spacing w:line="360" w:lineRule="auto"/>
        <w:jc w:val="both"/>
        <w:rPr>
          <w:rFonts w:asciiTheme="minorHAnsi" w:hAnsiTheme="minorHAnsi" w:cstheme="minorHAnsi"/>
          <w:lang w:val="es-ES_tradnl"/>
        </w:rPr>
      </w:pPr>
    </w:p>
    <w:p w14:paraId="75221FA8" w14:textId="77777777" w:rsidR="00DC3AAE" w:rsidRDefault="00DC3AAE" w:rsidP="00BD0B9B">
      <w:pPr>
        <w:spacing w:line="360" w:lineRule="auto"/>
        <w:jc w:val="both"/>
        <w:rPr>
          <w:rFonts w:asciiTheme="minorHAnsi" w:hAnsiTheme="minorHAnsi" w:cstheme="minorHAnsi"/>
          <w:lang w:val="es-ES_tradnl"/>
        </w:rPr>
      </w:pPr>
    </w:p>
    <w:p w14:paraId="0625501A" w14:textId="77777777" w:rsidR="0066655A" w:rsidRPr="00B46949" w:rsidRDefault="0066655A" w:rsidP="00BD0B9B">
      <w:pPr>
        <w:spacing w:line="360" w:lineRule="auto"/>
        <w:jc w:val="both"/>
        <w:rPr>
          <w:rFonts w:asciiTheme="minorHAnsi" w:hAnsiTheme="minorHAnsi" w:cstheme="minorHAnsi"/>
          <w:lang w:val="es-ES_tradnl"/>
        </w:rPr>
      </w:pPr>
    </w:p>
    <w:p w14:paraId="1E710377" w14:textId="506C7C81" w:rsidR="0016000A" w:rsidRDefault="0016000A" w:rsidP="0016000A">
      <w:pPr>
        <w:spacing w:line="360" w:lineRule="auto"/>
        <w:jc w:val="both"/>
        <w:rPr>
          <w:rFonts w:asciiTheme="minorHAnsi" w:hAnsiTheme="minorHAnsi" w:cstheme="minorHAnsi"/>
          <w:lang w:val="es-ES_tradnl"/>
        </w:rPr>
      </w:pPr>
    </w:p>
    <w:p w14:paraId="6CF144D1" w14:textId="7EE9EB9A" w:rsidR="00AE3D56" w:rsidRDefault="00AE3D56" w:rsidP="0016000A">
      <w:pPr>
        <w:spacing w:line="360" w:lineRule="auto"/>
        <w:jc w:val="both"/>
        <w:rPr>
          <w:rFonts w:asciiTheme="minorHAnsi" w:hAnsiTheme="minorHAnsi" w:cstheme="minorHAnsi"/>
          <w:lang w:val="es-ES_tradnl"/>
        </w:rPr>
      </w:pPr>
    </w:p>
    <w:p w14:paraId="6F005F84" w14:textId="19A6600E" w:rsidR="00AE3D56" w:rsidRDefault="00AE3D56" w:rsidP="0016000A">
      <w:pPr>
        <w:spacing w:line="360" w:lineRule="auto"/>
        <w:jc w:val="both"/>
        <w:rPr>
          <w:rFonts w:asciiTheme="minorHAnsi" w:hAnsiTheme="minorHAnsi" w:cstheme="minorHAnsi"/>
          <w:lang w:val="es-ES_tradnl"/>
        </w:rPr>
      </w:pPr>
    </w:p>
    <w:p w14:paraId="1EBFCA03" w14:textId="77777777" w:rsidR="00AE3D56" w:rsidRPr="00B46949" w:rsidRDefault="00AE3D56" w:rsidP="0016000A">
      <w:pPr>
        <w:spacing w:line="360" w:lineRule="auto"/>
        <w:jc w:val="both"/>
        <w:rPr>
          <w:rFonts w:asciiTheme="minorHAnsi" w:hAnsiTheme="minorHAnsi" w:cstheme="minorHAnsi"/>
          <w:lang w:val="es-ES_tradnl"/>
        </w:rPr>
      </w:pPr>
    </w:p>
    <w:p w14:paraId="7FB1BAF5" w14:textId="3E909F87" w:rsidR="0016000A" w:rsidRDefault="00884431" w:rsidP="00884431">
      <w:pPr>
        <w:pStyle w:val="Kop1"/>
        <w:numPr>
          <w:ilvl w:val="0"/>
          <w:numId w:val="11"/>
        </w:numPr>
      </w:pPr>
      <w:bookmarkStart w:id="90" w:name="_Toc16691438"/>
      <w:bookmarkStart w:id="91" w:name="_Toc16842585"/>
      <w:bookmarkStart w:id="92" w:name="_Toc16842758"/>
      <w:bookmarkStart w:id="93" w:name="_Toc16842829"/>
      <w:bookmarkStart w:id="94" w:name="_Toc16842898"/>
      <w:r>
        <w:t>Bibliografía</w:t>
      </w:r>
      <w:bookmarkEnd w:id="90"/>
      <w:bookmarkEnd w:id="91"/>
      <w:bookmarkEnd w:id="92"/>
      <w:bookmarkEnd w:id="93"/>
      <w:bookmarkEnd w:id="94"/>
      <w:r>
        <w:t xml:space="preserve"> </w:t>
      </w:r>
    </w:p>
    <w:p w14:paraId="4D44C680" w14:textId="627FE8C6" w:rsidR="00884431" w:rsidRPr="00400ADC" w:rsidRDefault="00884431" w:rsidP="00400ADC">
      <w:pPr>
        <w:jc w:val="both"/>
        <w:rPr>
          <w:rFonts w:asciiTheme="minorHAnsi" w:hAnsiTheme="minorHAnsi" w:cstheme="minorHAnsi"/>
          <w:lang w:val="es-ES_tradnl"/>
        </w:rPr>
      </w:pPr>
    </w:p>
    <w:p w14:paraId="56BC0556" w14:textId="1E8D57BA" w:rsidR="00DC3AAE" w:rsidRPr="00400ADC" w:rsidRDefault="00DC3AAE" w:rsidP="00DC3AAE">
      <w:pPr>
        <w:pStyle w:val="Normaalweb"/>
        <w:spacing w:before="0" w:beforeAutospacing="0" w:after="0" w:afterAutospacing="0" w:line="276" w:lineRule="auto"/>
        <w:jc w:val="both"/>
        <w:rPr>
          <w:rFonts w:asciiTheme="minorHAnsi" w:hAnsiTheme="minorHAnsi" w:cstheme="minorHAnsi"/>
          <w:color w:val="000000"/>
          <w:lang w:val="es-ES_tradnl"/>
        </w:rPr>
      </w:pPr>
    </w:p>
    <w:p w14:paraId="41FFA3EC" w14:textId="77777777" w:rsidR="006A58B7" w:rsidRPr="00DD11F6" w:rsidRDefault="006A58B7" w:rsidP="006A58B7">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000000"/>
          <w:lang w:val="en-US"/>
        </w:rPr>
        <w:t xml:space="preserve">Anderson, Benedict and O'Gorman, Richard. </w:t>
      </w:r>
      <w:r w:rsidRPr="00DD11F6">
        <w:rPr>
          <w:rFonts w:asciiTheme="minorHAnsi" w:hAnsiTheme="minorHAnsi" w:cstheme="minorHAnsi"/>
          <w:i/>
          <w:iCs/>
          <w:color w:val="000000"/>
          <w:lang w:val="en-US"/>
        </w:rPr>
        <w:t>Imagined Communities: Reflections on the Origin and Spread of Nationalism</w:t>
      </w:r>
      <w:r w:rsidRPr="00DD11F6">
        <w:rPr>
          <w:rFonts w:asciiTheme="minorHAnsi" w:hAnsiTheme="minorHAnsi" w:cstheme="minorHAnsi"/>
          <w:color w:val="000000"/>
          <w:lang w:val="en-US"/>
        </w:rPr>
        <w:t>. London: Verso, 2006.</w:t>
      </w:r>
    </w:p>
    <w:p w14:paraId="07406FA0" w14:textId="5695C582" w:rsidR="006A58B7" w:rsidRDefault="006A58B7" w:rsidP="006A58B7">
      <w:pPr>
        <w:pStyle w:val="Normaalweb"/>
        <w:spacing w:before="0" w:beforeAutospacing="0" w:after="0" w:afterAutospacing="0" w:line="276" w:lineRule="auto"/>
        <w:jc w:val="both"/>
        <w:rPr>
          <w:rFonts w:asciiTheme="minorHAnsi" w:hAnsiTheme="minorHAnsi" w:cstheme="minorHAnsi"/>
          <w:color w:val="000000"/>
          <w:lang w:val="en-US"/>
        </w:rPr>
      </w:pPr>
    </w:p>
    <w:p w14:paraId="4F62FE95" w14:textId="77777777" w:rsidR="006A58B7" w:rsidRPr="00051991" w:rsidRDefault="006A58B7" w:rsidP="006A58B7">
      <w:pPr>
        <w:pStyle w:val="Normaalweb"/>
        <w:spacing w:before="0" w:beforeAutospacing="0" w:after="0" w:afterAutospacing="0" w:line="276" w:lineRule="auto"/>
        <w:jc w:val="both"/>
        <w:rPr>
          <w:rFonts w:asciiTheme="minorHAnsi" w:hAnsiTheme="minorHAnsi" w:cstheme="minorHAnsi"/>
          <w:color w:val="000000"/>
          <w:lang w:val="en-US"/>
        </w:rPr>
      </w:pPr>
      <w:r w:rsidRPr="00231A26">
        <w:rPr>
          <w:rFonts w:asciiTheme="minorHAnsi" w:hAnsiTheme="minorHAnsi" w:cstheme="minorHAnsi"/>
          <w:color w:val="000000"/>
          <w:lang w:val="en-US"/>
        </w:rPr>
        <w:t xml:space="preserve">Arun Sharma, and Suman Sharma. "Heritage Tourism in India: A Stakeholder’s Perspective." </w:t>
      </w:r>
      <w:r w:rsidRPr="00051991">
        <w:rPr>
          <w:rFonts w:asciiTheme="minorHAnsi" w:hAnsiTheme="minorHAnsi" w:cstheme="minorHAnsi"/>
          <w:i/>
          <w:iCs/>
          <w:color w:val="000000"/>
          <w:lang w:val="en-US"/>
        </w:rPr>
        <w:t>Tourism &amp; Travelling</w:t>
      </w:r>
      <w:r w:rsidRPr="00051991">
        <w:rPr>
          <w:rFonts w:asciiTheme="minorHAnsi" w:hAnsiTheme="minorHAnsi" w:cstheme="minorHAnsi"/>
          <w:color w:val="000000"/>
          <w:lang w:val="en-US"/>
        </w:rPr>
        <w:t xml:space="preserve"> 1, no. 1 (2017): 20-33.</w:t>
      </w:r>
    </w:p>
    <w:p w14:paraId="4AC7004A" w14:textId="77777777" w:rsidR="006A58B7" w:rsidRDefault="006A58B7" w:rsidP="006A58B7">
      <w:pPr>
        <w:pStyle w:val="Normaalweb"/>
        <w:spacing w:before="0" w:beforeAutospacing="0" w:after="0" w:afterAutospacing="0" w:line="276" w:lineRule="auto"/>
        <w:jc w:val="both"/>
        <w:rPr>
          <w:rFonts w:asciiTheme="minorHAnsi" w:hAnsiTheme="minorHAnsi" w:cstheme="minorHAnsi"/>
          <w:color w:val="000000"/>
          <w:lang w:val="en-US"/>
        </w:rPr>
      </w:pPr>
    </w:p>
    <w:p w14:paraId="7F94AFC2" w14:textId="6D6105F7" w:rsidR="006A58B7" w:rsidRPr="006A58B7" w:rsidRDefault="006A58B7" w:rsidP="006A58B7">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000000"/>
          <w:lang w:val="en-US"/>
        </w:rPr>
        <w:t xml:space="preserve">Ashcroft, Bill; Griffiths, Gareth; Tiffin, Helen. </w:t>
      </w:r>
      <w:r w:rsidRPr="00DD11F6">
        <w:rPr>
          <w:rFonts w:asciiTheme="minorHAnsi" w:hAnsiTheme="minorHAnsi" w:cstheme="minorHAnsi"/>
          <w:i/>
          <w:iCs/>
          <w:color w:val="000000"/>
          <w:lang w:val="en-US"/>
        </w:rPr>
        <w:t>The Empire Writes Back: Theory and Practice in Post-Colonial Literatures</w:t>
      </w:r>
      <w:r w:rsidRPr="00DD11F6">
        <w:rPr>
          <w:rFonts w:asciiTheme="minorHAnsi" w:hAnsiTheme="minorHAnsi" w:cstheme="minorHAnsi"/>
          <w:color w:val="000000"/>
          <w:lang w:val="en-US"/>
        </w:rPr>
        <w:t>. London: Routledge, 1989.</w:t>
      </w:r>
    </w:p>
    <w:p w14:paraId="2F6B49EC" w14:textId="0D1B33F6" w:rsidR="006A58B7" w:rsidRDefault="006A58B7" w:rsidP="00DC3AAE">
      <w:pPr>
        <w:pStyle w:val="Normaalweb"/>
        <w:spacing w:before="0" w:beforeAutospacing="0" w:after="0" w:afterAutospacing="0" w:line="276" w:lineRule="auto"/>
        <w:jc w:val="both"/>
        <w:rPr>
          <w:rFonts w:asciiTheme="minorHAnsi" w:hAnsiTheme="minorHAnsi" w:cstheme="minorHAnsi"/>
          <w:color w:val="000000"/>
          <w:lang w:val="en-US"/>
        </w:rPr>
      </w:pPr>
    </w:p>
    <w:p w14:paraId="465F2ACF" w14:textId="77777777" w:rsidR="006A58B7" w:rsidRDefault="006A58B7" w:rsidP="006A58B7">
      <w:pPr>
        <w:pStyle w:val="Normaalweb"/>
        <w:spacing w:before="0" w:beforeAutospacing="0" w:after="0" w:afterAutospacing="0" w:line="276" w:lineRule="auto"/>
        <w:jc w:val="both"/>
        <w:rPr>
          <w:rFonts w:asciiTheme="minorHAnsi" w:hAnsiTheme="minorHAnsi" w:cstheme="minorHAnsi"/>
          <w:color w:val="000000"/>
          <w:lang w:val="en-US"/>
        </w:rPr>
      </w:pPr>
      <w:r w:rsidRPr="00231A26">
        <w:rPr>
          <w:rFonts w:asciiTheme="minorHAnsi" w:hAnsiTheme="minorHAnsi" w:cstheme="minorHAnsi"/>
          <w:color w:val="000000"/>
          <w:lang w:val="en-US"/>
        </w:rPr>
        <w:t xml:space="preserve">Atkinson, Paul, and Hammersley, Martyn. </w:t>
      </w:r>
      <w:r w:rsidRPr="00231A26">
        <w:rPr>
          <w:rFonts w:asciiTheme="minorHAnsi" w:hAnsiTheme="minorHAnsi" w:cstheme="minorHAnsi"/>
          <w:i/>
          <w:iCs/>
          <w:color w:val="000000"/>
          <w:lang w:val="en-US"/>
        </w:rPr>
        <w:t>Ethnography</w:t>
      </w:r>
      <w:r w:rsidRPr="00231A26">
        <w:rPr>
          <w:rFonts w:asciiTheme="minorHAnsi" w:hAnsiTheme="minorHAnsi" w:cstheme="minorHAnsi"/>
          <w:color w:val="000000"/>
          <w:lang w:val="en-US"/>
        </w:rPr>
        <w:t>. London: Routledge, 2007.</w:t>
      </w:r>
    </w:p>
    <w:p w14:paraId="67A52A93" w14:textId="77777777" w:rsidR="006A58B7" w:rsidRDefault="006A58B7" w:rsidP="00DC3AAE">
      <w:pPr>
        <w:pStyle w:val="Normaalweb"/>
        <w:spacing w:before="0" w:beforeAutospacing="0" w:after="0" w:afterAutospacing="0" w:line="276" w:lineRule="auto"/>
        <w:jc w:val="both"/>
        <w:rPr>
          <w:rFonts w:asciiTheme="minorHAnsi" w:hAnsiTheme="minorHAnsi" w:cstheme="minorHAnsi"/>
          <w:color w:val="000000"/>
          <w:lang w:val="en-US"/>
        </w:rPr>
      </w:pPr>
    </w:p>
    <w:p w14:paraId="25EDF11A" w14:textId="23ACC7F0" w:rsidR="003F73E7" w:rsidRPr="00231A26" w:rsidRDefault="003F73E7" w:rsidP="003F73E7">
      <w:pPr>
        <w:pStyle w:val="Normaalweb"/>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 xml:space="preserve">Bak, Hans. </w:t>
      </w:r>
      <w:r w:rsidRPr="00231A26">
        <w:rPr>
          <w:rFonts w:asciiTheme="minorHAnsi" w:hAnsiTheme="minorHAnsi" w:cstheme="minorHAnsi"/>
          <w:i/>
          <w:iCs/>
          <w:color w:val="000000"/>
          <w:lang w:val="en-US"/>
        </w:rPr>
        <w:t>Multiculturalism and the Canon of American Culture</w:t>
      </w:r>
      <w:r w:rsidRPr="00231A26">
        <w:rPr>
          <w:rFonts w:asciiTheme="minorHAnsi" w:hAnsiTheme="minorHAnsi" w:cstheme="minorHAnsi"/>
          <w:color w:val="000000"/>
          <w:lang w:val="en-US"/>
        </w:rPr>
        <w:t xml:space="preserve">. European Contributions to American Studies; 23. Amsterdam: VU University Press, 1993. </w:t>
      </w:r>
    </w:p>
    <w:p w14:paraId="278EA21D" w14:textId="7E1F459A" w:rsidR="003F73E7" w:rsidRDefault="003F73E7" w:rsidP="00DC3AAE">
      <w:pPr>
        <w:pStyle w:val="Normaalweb"/>
        <w:spacing w:before="0" w:beforeAutospacing="0" w:after="0" w:afterAutospacing="0" w:line="276" w:lineRule="auto"/>
        <w:jc w:val="both"/>
        <w:rPr>
          <w:rFonts w:asciiTheme="minorHAnsi" w:hAnsiTheme="minorHAnsi" w:cstheme="minorHAnsi"/>
          <w:color w:val="000000"/>
          <w:lang w:val="en-US"/>
        </w:rPr>
      </w:pPr>
    </w:p>
    <w:p w14:paraId="673CD03A" w14:textId="77777777" w:rsidR="006A58B7" w:rsidRPr="00DD11F6" w:rsidRDefault="006A58B7" w:rsidP="006A58B7">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000000"/>
          <w:lang w:val="en-US"/>
        </w:rPr>
        <w:t xml:space="preserve">Benthall, Jonathan. </w:t>
      </w:r>
      <w:r w:rsidRPr="00DD11F6">
        <w:rPr>
          <w:rFonts w:asciiTheme="minorHAnsi" w:hAnsiTheme="minorHAnsi" w:cstheme="minorHAnsi"/>
          <w:i/>
          <w:iCs/>
          <w:color w:val="000000"/>
          <w:lang w:val="en-US"/>
        </w:rPr>
        <w:t>The Best of Anthropology Today.</w:t>
      </w:r>
      <w:r w:rsidRPr="00DD11F6">
        <w:rPr>
          <w:rFonts w:asciiTheme="minorHAnsi" w:hAnsiTheme="minorHAnsi" w:cstheme="minorHAnsi"/>
          <w:color w:val="000000"/>
          <w:lang w:val="en-US"/>
        </w:rPr>
        <w:t xml:space="preserve"> London: Routledge, 2002.</w:t>
      </w:r>
    </w:p>
    <w:p w14:paraId="10BE151E" w14:textId="77777777" w:rsidR="006A58B7" w:rsidRDefault="006A58B7" w:rsidP="00DC3AAE">
      <w:pPr>
        <w:pStyle w:val="Normaalweb"/>
        <w:spacing w:before="0" w:beforeAutospacing="0" w:after="0" w:afterAutospacing="0" w:line="276" w:lineRule="auto"/>
        <w:jc w:val="both"/>
        <w:rPr>
          <w:rFonts w:asciiTheme="minorHAnsi" w:hAnsiTheme="minorHAnsi" w:cstheme="minorHAnsi"/>
          <w:color w:val="000000"/>
          <w:lang w:val="en-US"/>
        </w:rPr>
      </w:pPr>
    </w:p>
    <w:p w14:paraId="2F1C52CE" w14:textId="77777777" w:rsidR="00DC3AAE" w:rsidRPr="00051991" w:rsidRDefault="00DC3AAE" w:rsidP="00DC3AAE">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000000"/>
          <w:lang w:val="en-US"/>
        </w:rPr>
        <w:t xml:space="preserve">Bhabha, Homi K. </w:t>
      </w:r>
      <w:r w:rsidRPr="00DD11F6">
        <w:rPr>
          <w:rFonts w:asciiTheme="minorHAnsi" w:hAnsiTheme="minorHAnsi" w:cstheme="minorHAnsi"/>
          <w:i/>
          <w:iCs/>
          <w:color w:val="000000"/>
          <w:lang w:val="en-US"/>
        </w:rPr>
        <w:t>The Location of Culture</w:t>
      </w:r>
      <w:r w:rsidRPr="00DD11F6">
        <w:rPr>
          <w:rFonts w:asciiTheme="minorHAnsi" w:hAnsiTheme="minorHAnsi" w:cstheme="minorHAnsi"/>
          <w:color w:val="000000"/>
          <w:lang w:val="en-US"/>
        </w:rPr>
        <w:t xml:space="preserve">. </w:t>
      </w:r>
      <w:r w:rsidRPr="00051991">
        <w:rPr>
          <w:rFonts w:asciiTheme="minorHAnsi" w:hAnsiTheme="minorHAnsi" w:cstheme="minorHAnsi"/>
          <w:color w:val="000000"/>
          <w:lang w:val="en-US"/>
        </w:rPr>
        <w:t>London: Routledge, 1994.</w:t>
      </w:r>
    </w:p>
    <w:p w14:paraId="2B22903D" w14:textId="6F5CB563" w:rsidR="00622879" w:rsidRPr="00051991" w:rsidRDefault="00622879" w:rsidP="00231A26">
      <w:pPr>
        <w:pStyle w:val="Normaalweb"/>
        <w:spacing w:before="0" w:beforeAutospacing="0" w:after="0" w:afterAutospacing="0" w:line="276" w:lineRule="auto"/>
        <w:jc w:val="both"/>
        <w:rPr>
          <w:rFonts w:asciiTheme="minorHAnsi" w:hAnsiTheme="minorHAnsi" w:cstheme="minorHAnsi"/>
          <w:lang w:val="en-US"/>
        </w:rPr>
      </w:pPr>
    </w:p>
    <w:p w14:paraId="00093946" w14:textId="00072DAF" w:rsidR="001C5D66" w:rsidRPr="00051991" w:rsidRDefault="001C5D66" w:rsidP="001C5D66">
      <w:pPr>
        <w:pStyle w:val="Normaalweb"/>
        <w:spacing w:before="0" w:beforeAutospacing="0" w:after="0" w:afterAutospacing="0" w:line="276" w:lineRule="auto"/>
        <w:jc w:val="both"/>
        <w:rPr>
          <w:rFonts w:asciiTheme="minorHAnsi" w:hAnsiTheme="minorHAnsi" w:cstheme="minorHAnsi"/>
          <w:color w:val="000000"/>
          <w:lang w:val="en-US"/>
        </w:rPr>
      </w:pPr>
      <w:r w:rsidRPr="00231A26">
        <w:rPr>
          <w:rFonts w:asciiTheme="minorHAnsi" w:hAnsiTheme="minorHAnsi" w:cstheme="minorHAnsi"/>
          <w:color w:val="000000"/>
          <w:lang w:val="en-US"/>
        </w:rPr>
        <w:t xml:space="preserve">Bijsterveld, Karin. </w:t>
      </w:r>
      <w:r w:rsidRPr="00231A26">
        <w:rPr>
          <w:rFonts w:asciiTheme="minorHAnsi" w:hAnsiTheme="minorHAnsi" w:cstheme="minorHAnsi"/>
          <w:i/>
          <w:iCs/>
          <w:color w:val="000000"/>
          <w:lang w:val="en-US"/>
        </w:rPr>
        <w:t>Soundscapes of the Urban Past: Staged Sound as Mediated Cultural Heritage</w:t>
      </w:r>
      <w:r w:rsidRPr="00231A26">
        <w:rPr>
          <w:rFonts w:asciiTheme="minorHAnsi" w:hAnsiTheme="minorHAnsi" w:cstheme="minorHAnsi"/>
          <w:color w:val="000000"/>
          <w:lang w:val="en-US"/>
        </w:rPr>
        <w:t xml:space="preserve">. </w:t>
      </w:r>
      <w:r w:rsidRPr="00051991">
        <w:rPr>
          <w:rFonts w:asciiTheme="minorHAnsi" w:hAnsiTheme="minorHAnsi" w:cstheme="minorHAnsi"/>
          <w:color w:val="000000"/>
          <w:lang w:val="en-US"/>
        </w:rPr>
        <w:t>Bielefeld: Transcript Verlag, 2013.</w:t>
      </w:r>
    </w:p>
    <w:p w14:paraId="2E7043E1" w14:textId="23E8D626" w:rsidR="0021630A" w:rsidRPr="00051991" w:rsidRDefault="0021630A" w:rsidP="001C5D66">
      <w:pPr>
        <w:pStyle w:val="Normaalweb"/>
        <w:spacing w:before="0" w:beforeAutospacing="0" w:after="0" w:afterAutospacing="0" w:line="276" w:lineRule="auto"/>
        <w:jc w:val="both"/>
        <w:rPr>
          <w:rFonts w:asciiTheme="minorHAnsi" w:hAnsiTheme="minorHAnsi" w:cstheme="minorHAnsi"/>
          <w:lang w:val="en-US"/>
        </w:rPr>
      </w:pPr>
    </w:p>
    <w:p w14:paraId="366C34E4" w14:textId="7374C831" w:rsidR="0021630A" w:rsidRPr="0021630A" w:rsidRDefault="0021630A" w:rsidP="001C5D66">
      <w:pPr>
        <w:pStyle w:val="Normaalweb"/>
        <w:spacing w:before="0" w:beforeAutospacing="0" w:after="0" w:afterAutospacing="0" w:line="276" w:lineRule="auto"/>
        <w:jc w:val="both"/>
        <w:rPr>
          <w:rFonts w:asciiTheme="minorHAnsi" w:hAnsiTheme="minorHAnsi" w:cstheme="minorHAnsi"/>
          <w:color w:val="000000"/>
          <w:lang w:val="en-US"/>
        </w:rPr>
      </w:pPr>
      <w:r w:rsidRPr="004B7FF0">
        <w:rPr>
          <w:rFonts w:asciiTheme="minorHAnsi" w:hAnsiTheme="minorHAnsi" w:cstheme="minorHAnsi"/>
          <w:color w:val="000000"/>
          <w:lang w:val="en-US"/>
        </w:rPr>
        <w:t xml:space="preserve">Bullock, Barbara E. and Toribio, Almeida Jacqueline. </w:t>
      </w:r>
      <w:r w:rsidRPr="004B7FF0">
        <w:rPr>
          <w:rFonts w:asciiTheme="minorHAnsi" w:hAnsiTheme="minorHAnsi" w:cstheme="minorHAnsi"/>
          <w:i/>
          <w:iCs/>
          <w:color w:val="000000"/>
          <w:lang w:val="en-US"/>
        </w:rPr>
        <w:t xml:space="preserve">The Cambridge Handbook of Linguistic Code-Switching. </w:t>
      </w:r>
      <w:r w:rsidRPr="004B7FF0">
        <w:rPr>
          <w:rFonts w:asciiTheme="minorHAnsi" w:hAnsiTheme="minorHAnsi" w:cstheme="minorHAnsi"/>
          <w:color w:val="000000"/>
          <w:lang w:val="en-US"/>
        </w:rPr>
        <w:t>Cambridge</w:t>
      </w:r>
      <w:r w:rsidRPr="004B7FF0">
        <w:rPr>
          <w:rFonts w:asciiTheme="minorHAnsi" w:hAnsiTheme="minorHAnsi" w:cstheme="minorHAnsi"/>
          <w:i/>
          <w:iCs/>
          <w:color w:val="000000"/>
          <w:lang w:val="en-US"/>
        </w:rPr>
        <w:t xml:space="preserve">: </w:t>
      </w:r>
      <w:r w:rsidRPr="004B7FF0">
        <w:rPr>
          <w:rFonts w:asciiTheme="minorHAnsi" w:hAnsiTheme="minorHAnsi" w:cstheme="minorHAnsi"/>
          <w:color w:val="000000"/>
          <w:lang w:val="en-US"/>
        </w:rPr>
        <w:t>Cambridge University Press, 2009.</w:t>
      </w:r>
    </w:p>
    <w:p w14:paraId="52A78795" w14:textId="4C4BE588" w:rsidR="001C5D66" w:rsidRDefault="001C5D66" w:rsidP="00231A26">
      <w:pPr>
        <w:pStyle w:val="Normaalweb"/>
        <w:spacing w:before="0" w:beforeAutospacing="0" w:after="0" w:afterAutospacing="0" w:line="276" w:lineRule="auto"/>
        <w:jc w:val="both"/>
        <w:rPr>
          <w:rFonts w:asciiTheme="minorHAnsi" w:hAnsiTheme="minorHAnsi" w:cstheme="minorHAnsi"/>
          <w:lang w:val="es-ES_tradnl"/>
        </w:rPr>
      </w:pPr>
    </w:p>
    <w:p w14:paraId="31CE84D3" w14:textId="77777777" w:rsidR="00473526" w:rsidRPr="00DD11F6" w:rsidRDefault="00473526" w:rsidP="00473526">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000000"/>
          <w:lang w:val="en-US"/>
        </w:rPr>
        <w:t xml:space="preserve">Buruma, Ian and Margalit, Avishai. </w:t>
      </w:r>
      <w:r w:rsidRPr="00DD11F6">
        <w:rPr>
          <w:rFonts w:asciiTheme="minorHAnsi" w:hAnsiTheme="minorHAnsi" w:cstheme="minorHAnsi"/>
          <w:i/>
          <w:iCs/>
          <w:color w:val="000000"/>
          <w:lang w:val="en-US"/>
        </w:rPr>
        <w:t>Occidentalism: the West in the Eyes of Its Enemies.</w:t>
      </w:r>
      <w:r w:rsidRPr="00DD11F6">
        <w:rPr>
          <w:rFonts w:asciiTheme="minorHAnsi" w:hAnsiTheme="minorHAnsi" w:cstheme="minorHAnsi"/>
          <w:color w:val="000000"/>
          <w:lang w:val="en-US"/>
        </w:rPr>
        <w:t xml:space="preserve"> New York: Penguin Press, 2004.</w:t>
      </w:r>
    </w:p>
    <w:p w14:paraId="16B17B29" w14:textId="77777777" w:rsidR="00473526" w:rsidRDefault="00473526" w:rsidP="00231A26">
      <w:pPr>
        <w:pStyle w:val="Normaalweb"/>
        <w:spacing w:before="0" w:beforeAutospacing="0" w:after="0" w:afterAutospacing="0" w:line="276" w:lineRule="auto"/>
        <w:jc w:val="both"/>
        <w:rPr>
          <w:rFonts w:asciiTheme="minorHAnsi" w:hAnsiTheme="minorHAnsi" w:cstheme="minorHAnsi"/>
          <w:lang w:val="es-ES_tradnl"/>
        </w:rPr>
      </w:pPr>
    </w:p>
    <w:p w14:paraId="12B971FE" w14:textId="7EB6C937" w:rsidR="001C5D66" w:rsidRDefault="001C5D66" w:rsidP="001C5D66">
      <w:pPr>
        <w:pStyle w:val="Normaalweb"/>
        <w:spacing w:before="0" w:beforeAutospacing="0" w:after="0" w:afterAutospacing="0" w:line="276" w:lineRule="auto"/>
        <w:jc w:val="both"/>
        <w:rPr>
          <w:rFonts w:asciiTheme="minorHAnsi" w:hAnsiTheme="minorHAnsi" w:cstheme="minorHAnsi"/>
          <w:color w:val="000000"/>
          <w:shd w:val="clear" w:color="auto" w:fill="FFFFFF"/>
          <w:lang w:val="es-ES_tradnl"/>
        </w:rPr>
      </w:pPr>
      <w:r w:rsidRPr="001C5D66">
        <w:rPr>
          <w:rFonts w:asciiTheme="minorHAnsi" w:hAnsiTheme="minorHAnsi" w:cstheme="minorHAnsi"/>
          <w:color w:val="000000"/>
          <w:shd w:val="clear" w:color="auto" w:fill="FFFFFF"/>
          <w:lang w:val="en-US"/>
        </w:rPr>
        <w:t xml:space="preserve">Casetti, Francesco and Di Chio, Federico. </w:t>
      </w:r>
      <w:r w:rsidRPr="00231A26">
        <w:rPr>
          <w:rFonts w:asciiTheme="minorHAnsi" w:hAnsiTheme="minorHAnsi" w:cstheme="minorHAnsi"/>
          <w:i/>
          <w:iCs/>
          <w:color w:val="000000"/>
          <w:shd w:val="clear" w:color="auto" w:fill="FFFFFF"/>
          <w:lang w:val="es-ES_tradnl"/>
        </w:rPr>
        <w:t>Cómo analizar un film</w:t>
      </w:r>
      <w:r w:rsidRPr="00231A26">
        <w:rPr>
          <w:rFonts w:asciiTheme="minorHAnsi" w:hAnsiTheme="minorHAnsi" w:cstheme="minorHAnsi"/>
          <w:color w:val="000000"/>
          <w:shd w:val="clear" w:color="auto" w:fill="FFFFFF"/>
          <w:lang w:val="es-ES_tradnl"/>
        </w:rPr>
        <w:t>. Barcelona: Ediciones Paidós Ibérica. 1991.</w:t>
      </w:r>
    </w:p>
    <w:p w14:paraId="455231A6" w14:textId="7D479214" w:rsidR="001673DE" w:rsidRDefault="001673DE" w:rsidP="001C5D66">
      <w:pPr>
        <w:pStyle w:val="Normaalweb"/>
        <w:spacing w:before="0" w:beforeAutospacing="0" w:after="0" w:afterAutospacing="0" w:line="276" w:lineRule="auto"/>
        <w:jc w:val="both"/>
        <w:rPr>
          <w:rFonts w:asciiTheme="minorHAnsi" w:hAnsiTheme="minorHAnsi" w:cstheme="minorHAnsi"/>
          <w:color w:val="000000"/>
          <w:shd w:val="clear" w:color="auto" w:fill="FFFFFF"/>
          <w:lang w:val="es-ES_tradnl"/>
        </w:rPr>
      </w:pPr>
    </w:p>
    <w:p w14:paraId="3DBC153B" w14:textId="4407FF75" w:rsidR="001673DE" w:rsidRDefault="001673DE" w:rsidP="001C5D66">
      <w:pPr>
        <w:pStyle w:val="Normaalweb"/>
        <w:spacing w:before="0" w:beforeAutospacing="0" w:after="0" w:afterAutospacing="0" w:line="276" w:lineRule="auto"/>
        <w:jc w:val="both"/>
        <w:rPr>
          <w:rFonts w:asciiTheme="minorHAnsi" w:hAnsiTheme="minorHAnsi" w:cstheme="minorHAnsi"/>
          <w:color w:val="000000"/>
          <w:lang w:val="es-ES_tradnl"/>
        </w:rPr>
      </w:pPr>
      <w:r w:rsidRPr="00231A26">
        <w:rPr>
          <w:rFonts w:asciiTheme="minorHAnsi" w:hAnsiTheme="minorHAnsi" w:cstheme="minorHAnsi"/>
          <w:color w:val="000000"/>
          <w:lang w:val="es-ES_tradnl"/>
        </w:rPr>
        <w:t>Cinema23. “el abrazo de la serpiente”.</w:t>
      </w:r>
      <w:hyperlink r:id="rId12" w:history="1">
        <w:r w:rsidRPr="00231A26">
          <w:rPr>
            <w:rStyle w:val="Hyperlink"/>
            <w:rFonts w:asciiTheme="minorHAnsi" w:hAnsiTheme="minorHAnsi" w:cstheme="minorHAnsi"/>
            <w:color w:val="000000"/>
            <w:lang w:val="es-ES_tradnl"/>
          </w:rPr>
          <w:t xml:space="preserve"> </w:t>
        </w:r>
        <w:r w:rsidRPr="00231A26">
          <w:rPr>
            <w:rStyle w:val="Hyperlink"/>
            <w:rFonts w:asciiTheme="minorHAnsi" w:hAnsiTheme="minorHAnsi" w:cstheme="minorHAnsi"/>
            <w:color w:val="1155CC"/>
            <w:lang w:val="es-ES_tradnl"/>
          </w:rPr>
          <w:t>https://cinema23.com/cuadernos/el-abrazo-de-la-serpiente/</w:t>
        </w:r>
      </w:hyperlink>
      <w:r w:rsidRPr="00231A26">
        <w:rPr>
          <w:rFonts w:asciiTheme="minorHAnsi" w:hAnsiTheme="minorHAnsi" w:cstheme="minorHAnsi"/>
          <w:color w:val="000000"/>
          <w:lang w:val="es-ES_tradnl"/>
        </w:rPr>
        <w:t xml:space="preserve"> (Consultado 14/02/2019)</w:t>
      </w:r>
    </w:p>
    <w:p w14:paraId="01DFF5D6" w14:textId="07E6CD6A" w:rsidR="00400ADC" w:rsidRDefault="00400ADC" w:rsidP="001C5D66">
      <w:pPr>
        <w:pStyle w:val="Normaalweb"/>
        <w:spacing w:before="0" w:beforeAutospacing="0" w:after="0" w:afterAutospacing="0" w:line="276" w:lineRule="auto"/>
        <w:jc w:val="both"/>
        <w:rPr>
          <w:rFonts w:asciiTheme="minorHAnsi" w:hAnsiTheme="minorHAnsi" w:cstheme="minorHAnsi"/>
          <w:color w:val="000000"/>
          <w:lang w:val="es-ES_tradnl"/>
        </w:rPr>
      </w:pPr>
    </w:p>
    <w:p w14:paraId="408D5357" w14:textId="77777777" w:rsidR="00400ADC" w:rsidRPr="00400ADC" w:rsidRDefault="00400ADC" w:rsidP="00400ADC">
      <w:pPr>
        <w:pStyle w:val="Normaalweb"/>
        <w:spacing w:before="0" w:beforeAutospacing="0" w:after="0" w:afterAutospacing="0" w:line="276" w:lineRule="auto"/>
        <w:jc w:val="both"/>
        <w:rPr>
          <w:rFonts w:asciiTheme="minorHAnsi" w:hAnsiTheme="minorHAnsi" w:cstheme="minorHAnsi"/>
          <w:color w:val="000000"/>
          <w:lang w:val="es-ES_tradnl"/>
        </w:rPr>
      </w:pPr>
      <w:r w:rsidRPr="00400ADC">
        <w:rPr>
          <w:rFonts w:asciiTheme="minorHAnsi" w:hAnsiTheme="minorHAnsi" w:cstheme="minorHAnsi"/>
          <w:color w:val="000000"/>
          <w:lang w:val="es-ES_tradnl"/>
        </w:rPr>
        <w:t xml:space="preserve">Constitución de la nación argentina. </w:t>
      </w:r>
      <w:r w:rsidRPr="00400ADC">
        <w:rPr>
          <w:rFonts w:asciiTheme="minorHAnsi" w:hAnsiTheme="minorHAnsi" w:cstheme="minorHAnsi"/>
          <w:bCs/>
          <w:color w:val="000000"/>
          <w:lang w:val="es-ES_tradnl"/>
        </w:rPr>
        <w:t>Ley 27.352, artículo 119 (1999).</w:t>
      </w:r>
    </w:p>
    <w:p w14:paraId="08C30A73" w14:textId="77777777" w:rsidR="00400ADC" w:rsidRPr="00400ADC" w:rsidRDefault="00400ADC" w:rsidP="00400ADC">
      <w:pPr>
        <w:pStyle w:val="Normaalweb"/>
        <w:spacing w:before="0" w:beforeAutospacing="0" w:after="0" w:afterAutospacing="0" w:line="276" w:lineRule="auto"/>
        <w:jc w:val="both"/>
        <w:rPr>
          <w:rFonts w:asciiTheme="minorHAnsi" w:hAnsiTheme="minorHAnsi" w:cstheme="minorHAnsi"/>
          <w:color w:val="000000"/>
          <w:lang w:val="es-ES_tradnl"/>
        </w:rPr>
      </w:pPr>
    </w:p>
    <w:p w14:paraId="3D748916" w14:textId="77777777" w:rsidR="00400ADC" w:rsidRPr="00400ADC" w:rsidRDefault="00400ADC" w:rsidP="00400ADC">
      <w:pPr>
        <w:pStyle w:val="Normaalweb"/>
        <w:spacing w:before="0" w:beforeAutospacing="0" w:after="0" w:afterAutospacing="0" w:line="276" w:lineRule="auto"/>
        <w:jc w:val="both"/>
        <w:rPr>
          <w:rFonts w:asciiTheme="minorHAnsi" w:hAnsiTheme="minorHAnsi" w:cstheme="minorHAnsi"/>
          <w:color w:val="000000"/>
          <w:lang w:val="es-ES_tradnl"/>
        </w:rPr>
      </w:pPr>
      <w:r w:rsidRPr="00400ADC">
        <w:rPr>
          <w:rFonts w:asciiTheme="minorHAnsi" w:hAnsiTheme="minorHAnsi" w:cstheme="minorHAnsi"/>
          <w:color w:val="000000"/>
          <w:lang w:val="es-ES_tradnl"/>
        </w:rPr>
        <w:t>Constitución de la nación argentina.</w:t>
      </w:r>
      <w:r w:rsidRPr="00400ADC">
        <w:rPr>
          <w:rFonts w:asciiTheme="minorHAnsi" w:hAnsiTheme="minorHAnsi" w:cstheme="minorHAnsi"/>
          <w:bCs/>
          <w:color w:val="000000"/>
          <w:lang w:val="es-ES_tradnl"/>
        </w:rPr>
        <w:t xml:space="preserve"> Ley 27.352, artículo 137 (1999).</w:t>
      </w:r>
    </w:p>
    <w:p w14:paraId="79A7D9BB" w14:textId="3758DD62" w:rsidR="003D67F0" w:rsidRDefault="003D67F0" w:rsidP="001C5D66">
      <w:pPr>
        <w:pStyle w:val="Normaalweb"/>
        <w:spacing w:before="0" w:beforeAutospacing="0" w:after="0" w:afterAutospacing="0" w:line="276" w:lineRule="auto"/>
        <w:jc w:val="both"/>
        <w:rPr>
          <w:rFonts w:asciiTheme="minorHAnsi" w:hAnsiTheme="minorHAnsi" w:cstheme="minorHAnsi"/>
          <w:lang w:val="es-ES_tradnl"/>
        </w:rPr>
      </w:pPr>
    </w:p>
    <w:p w14:paraId="6731DB94" w14:textId="493C3D6E" w:rsidR="003D67F0" w:rsidRPr="003D67F0" w:rsidRDefault="003D67F0" w:rsidP="001C5D66">
      <w:pPr>
        <w:pStyle w:val="Normaalweb"/>
        <w:spacing w:before="0" w:beforeAutospacing="0" w:after="0" w:afterAutospacing="0" w:line="276" w:lineRule="auto"/>
        <w:jc w:val="both"/>
        <w:rPr>
          <w:rFonts w:asciiTheme="minorHAnsi" w:hAnsiTheme="minorHAnsi" w:cstheme="minorHAnsi"/>
          <w:lang w:val="en-US"/>
        </w:rPr>
      </w:pPr>
      <w:r w:rsidRPr="00957FBC">
        <w:rPr>
          <w:rFonts w:asciiTheme="minorHAnsi" w:hAnsiTheme="minorHAnsi" w:cstheme="minorHAnsi"/>
          <w:color w:val="000000"/>
          <w:lang w:val="es-ES_tradnl"/>
        </w:rPr>
        <w:t xml:space="preserve">Edwards, John. </w:t>
      </w:r>
      <w:r w:rsidRPr="00957FBC">
        <w:rPr>
          <w:rFonts w:asciiTheme="minorHAnsi" w:hAnsiTheme="minorHAnsi" w:cstheme="minorHAnsi"/>
          <w:i/>
          <w:iCs/>
          <w:color w:val="000000"/>
          <w:lang w:val="es-ES_tradnl"/>
        </w:rPr>
        <w:t>Multilingualism</w:t>
      </w:r>
      <w:r w:rsidRPr="00957FBC">
        <w:rPr>
          <w:rFonts w:asciiTheme="minorHAnsi" w:hAnsiTheme="minorHAnsi" w:cstheme="minorHAnsi"/>
          <w:color w:val="000000"/>
          <w:lang w:val="es-ES_tradnl"/>
        </w:rPr>
        <w:t xml:space="preserve">. </w:t>
      </w:r>
      <w:r w:rsidRPr="00DD11F6">
        <w:rPr>
          <w:rFonts w:asciiTheme="minorHAnsi" w:hAnsiTheme="minorHAnsi" w:cstheme="minorHAnsi"/>
          <w:color w:val="000000"/>
          <w:lang w:val="en-US"/>
        </w:rPr>
        <w:t>London: Routledge, 1994.</w:t>
      </w:r>
    </w:p>
    <w:p w14:paraId="25866A1F" w14:textId="77777777" w:rsidR="000F360A" w:rsidRPr="00051991" w:rsidRDefault="000F360A" w:rsidP="000F360A">
      <w:pPr>
        <w:pStyle w:val="Normaalweb"/>
        <w:spacing w:before="0" w:beforeAutospacing="0" w:after="0" w:afterAutospacing="0" w:line="276" w:lineRule="auto"/>
        <w:jc w:val="both"/>
        <w:rPr>
          <w:rFonts w:asciiTheme="minorHAnsi" w:hAnsiTheme="minorHAnsi" w:cstheme="minorHAnsi"/>
          <w:color w:val="000000"/>
          <w:shd w:val="clear" w:color="auto" w:fill="FFFFFF"/>
          <w:lang w:val="en-US"/>
        </w:rPr>
      </w:pPr>
      <w:r w:rsidRPr="00231A26">
        <w:rPr>
          <w:rFonts w:asciiTheme="minorHAnsi" w:hAnsiTheme="minorHAnsi" w:cstheme="minorHAnsi"/>
          <w:color w:val="000000"/>
          <w:shd w:val="clear" w:color="auto" w:fill="FFFFFF"/>
          <w:lang w:val="en-US"/>
        </w:rPr>
        <w:t xml:space="preserve">Eller, Jack David. </w:t>
      </w:r>
      <w:r w:rsidRPr="00231A26">
        <w:rPr>
          <w:rFonts w:asciiTheme="minorHAnsi" w:hAnsiTheme="minorHAnsi" w:cstheme="minorHAnsi"/>
          <w:i/>
          <w:iCs/>
          <w:color w:val="000000"/>
          <w:shd w:val="clear" w:color="auto" w:fill="FFFFFF"/>
          <w:lang w:val="en-US"/>
        </w:rPr>
        <w:t>From Culture to Ethnicity to Conflict: an Anthropological Perspective on International Ethnic Conflict</w:t>
      </w:r>
      <w:r w:rsidRPr="00231A26">
        <w:rPr>
          <w:rFonts w:asciiTheme="minorHAnsi" w:hAnsiTheme="minorHAnsi" w:cstheme="minorHAnsi"/>
          <w:color w:val="000000"/>
          <w:shd w:val="clear" w:color="auto" w:fill="FFFFFF"/>
          <w:lang w:val="en-US"/>
        </w:rPr>
        <w:t xml:space="preserve">. </w:t>
      </w:r>
      <w:r w:rsidRPr="00051991">
        <w:rPr>
          <w:rFonts w:asciiTheme="minorHAnsi" w:hAnsiTheme="minorHAnsi" w:cstheme="minorHAnsi"/>
          <w:color w:val="000000"/>
          <w:shd w:val="clear" w:color="auto" w:fill="FFFFFF"/>
          <w:lang w:val="en-US"/>
        </w:rPr>
        <w:t>Ann Arbor: University of Michigan Press, 1999.</w:t>
      </w:r>
    </w:p>
    <w:p w14:paraId="500BAB65" w14:textId="77777777" w:rsidR="000F360A" w:rsidRDefault="000F360A" w:rsidP="00622879">
      <w:pPr>
        <w:pStyle w:val="Normaalweb"/>
        <w:spacing w:before="0" w:beforeAutospacing="0" w:after="0" w:afterAutospacing="0" w:line="276" w:lineRule="auto"/>
        <w:jc w:val="both"/>
        <w:rPr>
          <w:rFonts w:asciiTheme="minorHAnsi" w:hAnsiTheme="minorHAnsi" w:cstheme="minorHAnsi"/>
          <w:color w:val="000000"/>
          <w:lang w:val="en-US"/>
        </w:rPr>
      </w:pPr>
    </w:p>
    <w:p w14:paraId="34C056C4" w14:textId="30A1F39D" w:rsidR="00622879" w:rsidRPr="00666134" w:rsidRDefault="00622879" w:rsidP="00622879">
      <w:pPr>
        <w:pStyle w:val="Normaalweb"/>
        <w:spacing w:before="0" w:beforeAutospacing="0" w:after="0" w:afterAutospacing="0" w:line="276" w:lineRule="auto"/>
        <w:jc w:val="both"/>
        <w:rPr>
          <w:rFonts w:asciiTheme="minorHAnsi" w:hAnsiTheme="minorHAnsi" w:cstheme="minorHAnsi"/>
          <w:lang w:val="es-ES_tradnl"/>
        </w:rPr>
      </w:pPr>
      <w:r w:rsidRPr="00231A26">
        <w:rPr>
          <w:rFonts w:asciiTheme="minorHAnsi" w:hAnsiTheme="minorHAnsi" w:cstheme="minorHAnsi"/>
          <w:color w:val="000000"/>
          <w:lang w:val="en-US"/>
        </w:rPr>
        <w:t xml:space="preserve">Eriksen, Thomas Hylland. </w:t>
      </w:r>
      <w:r w:rsidRPr="00231A26">
        <w:rPr>
          <w:rFonts w:asciiTheme="minorHAnsi" w:hAnsiTheme="minorHAnsi" w:cstheme="minorHAnsi"/>
          <w:i/>
          <w:iCs/>
          <w:color w:val="000000"/>
          <w:lang w:val="en-US"/>
        </w:rPr>
        <w:t>Ethnicity and Nationalism: Anthropological Perspectives</w:t>
      </w:r>
      <w:r w:rsidRPr="00231A26">
        <w:rPr>
          <w:rFonts w:asciiTheme="minorHAnsi" w:hAnsiTheme="minorHAnsi" w:cstheme="minorHAnsi"/>
          <w:color w:val="000000"/>
          <w:lang w:val="en-US"/>
        </w:rPr>
        <w:t xml:space="preserve">. </w:t>
      </w:r>
      <w:r w:rsidRPr="00666134">
        <w:rPr>
          <w:rFonts w:asciiTheme="minorHAnsi" w:hAnsiTheme="minorHAnsi" w:cstheme="minorHAnsi"/>
          <w:color w:val="000000"/>
          <w:lang w:val="es-ES_tradnl"/>
        </w:rPr>
        <w:t>London: Pluto, 2010.</w:t>
      </w:r>
    </w:p>
    <w:p w14:paraId="4607D650" w14:textId="5E8B6AA0" w:rsidR="0073325B" w:rsidRPr="00666134" w:rsidRDefault="00622879" w:rsidP="00622879">
      <w:pPr>
        <w:pStyle w:val="Normaalweb"/>
        <w:spacing w:before="0" w:beforeAutospacing="0" w:after="0" w:afterAutospacing="0" w:line="276" w:lineRule="auto"/>
        <w:jc w:val="both"/>
        <w:rPr>
          <w:rFonts w:asciiTheme="minorHAnsi" w:hAnsiTheme="minorHAnsi" w:cstheme="minorHAnsi"/>
          <w:lang w:val="es-ES_tradnl"/>
        </w:rPr>
      </w:pPr>
      <w:r w:rsidRPr="00666134">
        <w:rPr>
          <w:rFonts w:asciiTheme="minorHAnsi" w:hAnsiTheme="minorHAnsi" w:cstheme="minorHAnsi"/>
          <w:color w:val="000000"/>
          <w:lang w:val="es-ES_tradnl"/>
        </w:rPr>
        <w:t> </w:t>
      </w:r>
    </w:p>
    <w:p w14:paraId="5F0BA30D" w14:textId="77777777" w:rsidR="001B621F" w:rsidRPr="001B621F" w:rsidRDefault="001B621F" w:rsidP="001B621F">
      <w:pPr>
        <w:pStyle w:val="Normaalweb"/>
        <w:spacing w:before="0" w:beforeAutospacing="0" w:after="0" w:afterAutospacing="0" w:line="276" w:lineRule="auto"/>
        <w:jc w:val="both"/>
        <w:rPr>
          <w:rFonts w:asciiTheme="minorHAnsi" w:hAnsiTheme="minorHAnsi" w:cstheme="minorHAnsi"/>
          <w:lang w:val="es-ES_tradnl"/>
        </w:rPr>
      </w:pPr>
      <w:r w:rsidRPr="00666134">
        <w:rPr>
          <w:rFonts w:asciiTheme="minorHAnsi" w:hAnsiTheme="minorHAnsi" w:cstheme="minorHAnsi"/>
          <w:color w:val="000000"/>
          <w:lang w:val="es-ES_tradnl"/>
        </w:rPr>
        <w:t xml:space="preserve">Ethnologue. “Argentina”  </w:t>
      </w:r>
      <w:hyperlink r:id="rId13" w:history="1">
        <w:r w:rsidRPr="00666134">
          <w:rPr>
            <w:rStyle w:val="Hyperlink"/>
            <w:rFonts w:asciiTheme="minorHAnsi" w:hAnsiTheme="minorHAnsi" w:cstheme="minorHAnsi"/>
            <w:color w:val="1155CC"/>
            <w:lang w:val="es-ES_tradnl"/>
          </w:rPr>
          <w:t>www.ethnologue.com/19/country/CO/</w:t>
        </w:r>
      </w:hyperlink>
      <w:r w:rsidRPr="00666134">
        <w:rPr>
          <w:rFonts w:asciiTheme="minorHAnsi" w:hAnsiTheme="minorHAnsi" w:cstheme="minorHAnsi"/>
          <w:color w:val="000000"/>
          <w:lang w:val="es-ES_tradnl"/>
        </w:rPr>
        <w:t xml:space="preserve">. </w:t>
      </w:r>
      <w:r w:rsidRPr="001B621F">
        <w:rPr>
          <w:rFonts w:asciiTheme="minorHAnsi" w:hAnsiTheme="minorHAnsi" w:cstheme="minorHAnsi"/>
          <w:color w:val="000000"/>
          <w:lang w:val="es-ES_tradnl"/>
        </w:rPr>
        <w:t>(Consultado 09/07/2019).</w:t>
      </w:r>
    </w:p>
    <w:p w14:paraId="3D78D18B" w14:textId="77777777" w:rsidR="001B621F" w:rsidRDefault="001B621F" w:rsidP="00622879">
      <w:pPr>
        <w:pStyle w:val="Normaalweb"/>
        <w:spacing w:before="0" w:beforeAutospacing="0" w:after="0" w:afterAutospacing="0" w:line="276" w:lineRule="auto"/>
        <w:jc w:val="both"/>
        <w:rPr>
          <w:rFonts w:asciiTheme="minorHAnsi" w:hAnsiTheme="minorHAnsi" w:cstheme="minorHAnsi"/>
          <w:lang w:val="es-ES_tradnl"/>
        </w:rPr>
      </w:pPr>
    </w:p>
    <w:p w14:paraId="11FE9504" w14:textId="587EC5F6" w:rsidR="0073325B" w:rsidRDefault="0073325B" w:rsidP="00622879">
      <w:pPr>
        <w:pStyle w:val="Normaalweb"/>
        <w:spacing w:before="0" w:beforeAutospacing="0" w:after="0" w:afterAutospacing="0" w:line="276" w:lineRule="auto"/>
        <w:jc w:val="both"/>
        <w:rPr>
          <w:rFonts w:asciiTheme="minorHAnsi" w:hAnsiTheme="minorHAnsi" w:cstheme="minorHAnsi"/>
          <w:color w:val="000000"/>
          <w:lang w:val="es-ES_tradnl"/>
        </w:rPr>
      </w:pPr>
      <w:r w:rsidRPr="004B7FF0">
        <w:rPr>
          <w:rFonts w:asciiTheme="minorHAnsi" w:hAnsiTheme="minorHAnsi" w:cstheme="minorHAnsi"/>
          <w:color w:val="000000"/>
          <w:lang w:val="es-ES_tradnl"/>
        </w:rPr>
        <w:t>Ethnologue</w:t>
      </w:r>
      <w:r>
        <w:rPr>
          <w:rFonts w:asciiTheme="minorHAnsi" w:hAnsiTheme="minorHAnsi" w:cstheme="minorHAnsi"/>
          <w:color w:val="000000"/>
          <w:lang w:val="es-ES_tradnl"/>
        </w:rPr>
        <w:t>.</w:t>
      </w:r>
      <w:r w:rsidRPr="004B7FF0">
        <w:rPr>
          <w:rFonts w:asciiTheme="minorHAnsi" w:hAnsiTheme="minorHAnsi" w:cstheme="minorHAnsi"/>
          <w:color w:val="000000"/>
          <w:lang w:val="es-ES_tradnl"/>
        </w:rPr>
        <w:t xml:space="preserve"> “Colombia.”  </w:t>
      </w:r>
      <w:hyperlink r:id="rId14" w:history="1">
        <w:r w:rsidRPr="004B7FF0">
          <w:rPr>
            <w:rStyle w:val="Hyperlink"/>
            <w:rFonts w:asciiTheme="minorHAnsi" w:hAnsiTheme="minorHAnsi" w:cstheme="minorHAnsi"/>
            <w:color w:val="1155CC"/>
            <w:lang w:val="es-ES_tradnl"/>
          </w:rPr>
          <w:t>www.ethnologue.com/19/country/CO/</w:t>
        </w:r>
      </w:hyperlink>
      <w:r w:rsidRPr="004B7FF0">
        <w:rPr>
          <w:rFonts w:asciiTheme="minorHAnsi" w:hAnsiTheme="minorHAnsi" w:cstheme="minorHAnsi"/>
          <w:color w:val="000000"/>
          <w:lang w:val="es-ES_tradnl"/>
        </w:rPr>
        <w:t>. (Consultado 14/07/2019).</w:t>
      </w:r>
    </w:p>
    <w:p w14:paraId="07F7AA43" w14:textId="77777777" w:rsidR="00622879" w:rsidRPr="00231A26" w:rsidRDefault="00622879" w:rsidP="00231A26">
      <w:pPr>
        <w:pStyle w:val="Normaalweb"/>
        <w:spacing w:before="0" w:beforeAutospacing="0" w:after="0" w:afterAutospacing="0" w:line="276" w:lineRule="auto"/>
        <w:jc w:val="both"/>
        <w:rPr>
          <w:rFonts w:asciiTheme="minorHAnsi" w:hAnsiTheme="minorHAnsi" w:cstheme="minorHAnsi"/>
          <w:lang w:val="es-ES_tradnl"/>
        </w:rPr>
      </w:pPr>
    </w:p>
    <w:p w14:paraId="2EB4C6C0" w14:textId="220F5CA4" w:rsidR="00231A26" w:rsidRDefault="00231A26" w:rsidP="00231A26">
      <w:pPr>
        <w:pStyle w:val="Normaalweb"/>
        <w:spacing w:before="0" w:beforeAutospacing="0" w:after="0" w:afterAutospacing="0" w:line="276" w:lineRule="auto"/>
        <w:jc w:val="both"/>
        <w:rPr>
          <w:rFonts w:asciiTheme="minorHAnsi" w:hAnsiTheme="minorHAnsi" w:cstheme="minorHAnsi"/>
          <w:color w:val="000000"/>
          <w:shd w:val="clear" w:color="auto" w:fill="FFFFFF"/>
          <w:lang w:val="es-ES_tradnl"/>
        </w:rPr>
      </w:pPr>
      <w:r w:rsidRPr="00231A26">
        <w:rPr>
          <w:rFonts w:asciiTheme="minorHAnsi" w:hAnsiTheme="minorHAnsi" w:cstheme="minorHAnsi"/>
          <w:color w:val="000000"/>
          <w:shd w:val="clear" w:color="auto" w:fill="FFFFFF"/>
          <w:lang w:val="es-ES_tradnl"/>
        </w:rPr>
        <w:t xml:space="preserve">“Etnología.” </w:t>
      </w:r>
      <w:r w:rsidRPr="00231A26">
        <w:rPr>
          <w:rFonts w:asciiTheme="minorHAnsi" w:hAnsiTheme="minorHAnsi" w:cstheme="minorHAnsi"/>
          <w:i/>
          <w:iCs/>
          <w:color w:val="000000"/>
          <w:lang w:val="es-ES_tradnl"/>
        </w:rPr>
        <w:t>Diccionario De La Lengua Española</w:t>
      </w:r>
      <w:r w:rsidRPr="00231A26">
        <w:rPr>
          <w:rFonts w:asciiTheme="minorHAnsi" w:hAnsiTheme="minorHAnsi" w:cstheme="minorHAnsi"/>
          <w:color w:val="000000"/>
          <w:shd w:val="clear" w:color="auto" w:fill="FFFFFF"/>
          <w:lang w:val="es-ES_tradnl"/>
        </w:rPr>
        <w:t>, Real Academia Española, dle.rae.es/?id=H51WslF.</w:t>
      </w:r>
    </w:p>
    <w:p w14:paraId="4261BB5F" w14:textId="77777777" w:rsidR="00231A26" w:rsidRPr="00231A26" w:rsidRDefault="00231A26" w:rsidP="00231A26">
      <w:pPr>
        <w:pStyle w:val="Normaalweb"/>
        <w:spacing w:before="0" w:beforeAutospacing="0" w:after="0" w:afterAutospacing="0" w:line="276" w:lineRule="auto"/>
        <w:jc w:val="both"/>
        <w:rPr>
          <w:rFonts w:asciiTheme="minorHAnsi" w:hAnsiTheme="minorHAnsi" w:cstheme="minorHAnsi"/>
          <w:lang w:val="es-ES_tradnl"/>
        </w:rPr>
      </w:pPr>
    </w:p>
    <w:p w14:paraId="683978E8" w14:textId="399F8116" w:rsidR="00231A26" w:rsidRPr="00231A26" w:rsidRDefault="00231A26" w:rsidP="00231A26">
      <w:pPr>
        <w:pStyle w:val="Normaalweb"/>
        <w:spacing w:before="0" w:beforeAutospacing="0" w:after="0" w:afterAutospacing="0" w:line="276" w:lineRule="auto"/>
        <w:jc w:val="both"/>
        <w:rPr>
          <w:rFonts w:asciiTheme="minorHAnsi" w:hAnsiTheme="minorHAnsi" w:cstheme="minorHAnsi"/>
          <w:lang w:val="es-ES_tradnl"/>
        </w:rPr>
      </w:pPr>
      <w:r w:rsidRPr="00231A26">
        <w:rPr>
          <w:rFonts w:asciiTheme="minorHAnsi" w:hAnsiTheme="minorHAnsi" w:cstheme="minorHAnsi"/>
          <w:color w:val="000000"/>
          <w:shd w:val="clear" w:color="auto" w:fill="FFFFFF"/>
          <w:lang w:val="es-ES_tradnl"/>
        </w:rPr>
        <w:t xml:space="preserve">“Etnografía.” </w:t>
      </w:r>
      <w:r w:rsidRPr="00231A26">
        <w:rPr>
          <w:rFonts w:asciiTheme="minorHAnsi" w:hAnsiTheme="minorHAnsi" w:cstheme="minorHAnsi"/>
          <w:i/>
          <w:iCs/>
          <w:color w:val="000000"/>
          <w:lang w:val="es-ES_tradnl"/>
        </w:rPr>
        <w:t>Diccionario De La Lengua Española</w:t>
      </w:r>
      <w:r w:rsidRPr="00231A26">
        <w:rPr>
          <w:rFonts w:asciiTheme="minorHAnsi" w:hAnsiTheme="minorHAnsi" w:cstheme="minorHAnsi"/>
          <w:color w:val="000000"/>
          <w:shd w:val="clear" w:color="auto" w:fill="FFFFFF"/>
          <w:lang w:val="es-ES_tradnl"/>
        </w:rPr>
        <w:t>, Real Academia Española,</w:t>
      </w:r>
    </w:p>
    <w:p w14:paraId="7FE04F38" w14:textId="2074E92F" w:rsidR="00231A26" w:rsidRDefault="00231A26" w:rsidP="00231A26">
      <w:pPr>
        <w:pStyle w:val="Normaalweb"/>
        <w:spacing w:before="0" w:beforeAutospacing="0" w:after="0" w:afterAutospacing="0" w:line="276" w:lineRule="auto"/>
        <w:jc w:val="both"/>
        <w:rPr>
          <w:rStyle w:val="Hyperlink"/>
          <w:rFonts w:asciiTheme="minorHAnsi" w:hAnsiTheme="minorHAnsi" w:cstheme="minorHAnsi"/>
          <w:lang w:val="es-ES_tradnl"/>
        </w:rPr>
      </w:pPr>
      <w:r w:rsidRPr="00231A26">
        <w:rPr>
          <w:rFonts w:asciiTheme="minorHAnsi" w:hAnsiTheme="minorHAnsi" w:cstheme="minorHAnsi"/>
          <w:color w:val="000000"/>
          <w:lang w:val="es-ES_tradnl"/>
        </w:rPr>
        <w:t> </w:t>
      </w:r>
      <w:hyperlink r:id="rId15" w:history="1">
        <w:r w:rsidRPr="00505DB6">
          <w:rPr>
            <w:rStyle w:val="Hyperlink"/>
            <w:rFonts w:asciiTheme="minorHAnsi" w:hAnsiTheme="minorHAnsi" w:cstheme="minorHAnsi"/>
            <w:lang w:val="es-ES_tradnl"/>
          </w:rPr>
          <w:t>https://dle.rae.es/?id=H4vHzNH</w:t>
        </w:r>
      </w:hyperlink>
    </w:p>
    <w:p w14:paraId="3B6FFB2A" w14:textId="77777777" w:rsidR="003D67F0" w:rsidRPr="00051991" w:rsidRDefault="003D67F0" w:rsidP="00231A26">
      <w:pPr>
        <w:pStyle w:val="Normaalweb"/>
        <w:spacing w:before="0" w:beforeAutospacing="0" w:after="0" w:afterAutospacing="0" w:line="276" w:lineRule="auto"/>
        <w:jc w:val="both"/>
        <w:rPr>
          <w:rStyle w:val="Hyperlink"/>
          <w:rFonts w:asciiTheme="minorHAnsi" w:hAnsiTheme="minorHAnsi" w:cstheme="minorHAnsi"/>
          <w:lang w:val="es-ES_tradnl"/>
        </w:rPr>
      </w:pPr>
    </w:p>
    <w:p w14:paraId="0694EB46" w14:textId="77777777" w:rsidR="00473526" w:rsidRPr="00DD11F6" w:rsidRDefault="00473526" w:rsidP="00473526">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000000"/>
          <w:lang w:val="en-US"/>
        </w:rPr>
        <w:t xml:space="preserve">Ferguson, Charles Albert. “Diglossia”, </w:t>
      </w:r>
      <w:r w:rsidRPr="00DD11F6">
        <w:rPr>
          <w:rFonts w:asciiTheme="minorHAnsi" w:hAnsiTheme="minorHAnsi" w:cstheme="minorHAnsi"/>
          <w:i/>
          <w:iCs/>
          <w:color w:val="000000"/>
          <w:lang w:val="en-US"/>
        </w:rPr>
        <w:t xml:space="preserve">Word </w:t>
      </w:r>
      <w:r w:rsidRPr="00DD11F6">
        <w:rPr>
          <w:rFonts w:asciiTheme="minorHAnsi" w:hAnsiTheme="minorHAnsi" w:cstheme="minorHAnsi"/>
          <w:color w:val="000000"/>
          <w:lang w:val="en-US"/>
        </w:rPr>
        <w:t>15. 1959, p. 325–340.</w:t>
      </w:r>
    </w:p>
    <w:p w14:paraId="28F62923" w14:textId="77777777" w:rsidR="00473526" w:rsidRPr="00473526" w:rsidRDefault="00473526" w:rsidP="00231A26">
      <w:pPr>
        <w:pStyle w:val="Normaalweb"/>
        <w:spacing w:before="0" w:beforeAutospacing="0" w:after="0" w:afterAutospacing="0" w:line="276" w:lineRule="auto"/>
        <w:jc w:val="both"/>
        <w:rPr>
          <w:rStyle w:val="Hyperlink"/>
          <w:rFonts w:asciiTheme="minorHAnsi" w:hAnsiTheme="minorHAnsi" w:cstheme="minorHAnsi"/>
          <w:lang w:val="en-US"/>
        </w:rPr>
      </w:pPr>
    </w:p>
    <w:p w14:paraId="57D68A0B" w14:textId="4B13462A" w:rsidR="00473526" w:rsidRPr="00D03FA7" w:rsidRDefault="00473526" w:rsidP="00473526">
      <w:pPr>
        <w:pStyle w:val="Normaalweb"/>
        <w:spacing w:before="0" w:beforeAutospacing="0" w:after="0" w:afterAutospacing="0" w:line="276" w:lineRule="auto"/>
        <w:jc w:val="both"/>
        <w:rPr>
          <w:rFonts w:asciiTheme="minorHAnsi" w:hAnsiTheme="minorHAnsi" w:cstheme="minorHAnsi"/>
          <w:lang w:val="en-US"/>
        </w:rPr>
      </w:pPr>
      <w:r w:rsidRPr="00D03FA7">
        <w:rPr>
          <w:rFonts w:asciiTheme="minorHAnsi" w:hAnsiTheme="minorHAnsi" w:cstheme="minorHAnsi"/>
          <w:color w:val="000000"/>
          <w:lang w:val="en-US"/>
        </w:rPr>
        <w:t xml:space="preserve">Fishman, Joshua A., Ferguson, Charles A. and Das Gupta, Jyotirindra. </w:t>
      </w:r>
      <w:r w:rsidRPr="00D03FA7">
        <w:rPr>
          <w:rFonts w:asciiTheme="minorHAnsi" w:hAnsiTheme="minorHAnsi" w:cstheme="minorHAnsi"/>
          <w:i/>
          <w:iCs/>
          <w:color w:val="000000"/>
          <w:lang w:val="en-US"/>
        </w:rPr>
        <w:t>Language Problems of Developing Nations.</w:t>
      </w:r>
      <w:r w:rsidRPr="00D03FA7">
        <w:rPr>
          <w:rFonts w:asciiTheme="minorHAnsi" w:hAnsiTheme="minorHAnsi" w:cstheme="minorHAnsi"/>
          <w:color w:val="000000"/>
          <w:lang w:val="en-US"/>
        </w:rPr>
        <w:t xml:space="preserve"> New York: Wiley, 1968.</w:t>
      </w:r>
    </w:p>
    <w:p w14:paraId="72C9E784" w14:textId="661DD927" w:rsidR="004E0EBD" w:rsidRPr="00051991" w:rsidRDefault="004E0EBD" w:rsidP="00231A26">
      <w:pPr>
        <w:pStyle w:val="Normaalweb"/>
        <w:spacing w:before="0" w:beforeAutospacing="0" w:after="0" w:afterAutospacing="0" w:line="276" w:lineRule="auto"/>
        <w:jc w:val="both"/>
        <w:rPr>
          <w:rFonts w:asciiTheme="minorHAnsi" w:hAnsiTheme="minorHAnsi" w:cstheme="minorHAnsi"/>
          <w:color w:val="000000"/>
          <w:lang w:val="en-US"/>
        </w:rPr>
      </w:pPr>
    </w:p>
    <w:p w14:paraId="57550D77" w14:textId="23F172A0" w:rsidR="001B621F" w:rsidRPr="00051991" w:rsidRDefault="001B621F" w:rsidP="001B621F">
      <w:pPr>
        <w:pStyle w:val="Normaalweb"/>
        <w:spacing w:before="0" w:beforeAutospacing="0" w:after="0" w:afterAutospacing="0" w:line="276" w:lineRule="auto"/>
        <w:jc w:val="both"/>
        <w:rPr>
          <w:rFonts w:asciiTheme="minorHAnsi" w:hAnsiTheme="minorHAnsi" w:cstheme="minorHAnsi"/>
          <w:lang w:val="es-ES_tradnl"/>
        </w:rPr>
      </w:pPr>
      <w:r w:rsidRPr="004B7FF0">
        <w:rPr>
          <w:rFonts w:asciiTheme="minorHAnsi" w:hAnsiTheme="minorHAnsi" w:cstheme="minorHAnsi"/>
          <w:color w:val="000000"/>
          <w:lang w:val="en-US"/>
        </w:rPr>
        <w:t xml:space="preserve">Giglioli, Pier Paolo. </w:t>
      </w:r>
      <w:r w:rsidRPr="004B7FF0">
        <w:rPr>
          <w:rFonts w:asciiTheme="minorHAnsi" w:hAnsiTheme="minorHAnsi" w:cstheme="minorHAnsi"/>
          <w:i/>
          <w:iCs/>
          <w:color w:val="000000"/>
          <w:lang w:val="en-US"/>
        </w:rPr>
        <w:t>Language and Social Context: Selected Readings</w:t>
      </w:r>
      <w:r w:rsidRPr="004B7FF0">
        <w:rPr>
          <w:rFonts w:asciiTheme="minorHAnsi" w:hAnsiTheme="minorHAnsi" w:cstheme="minorHAnsi"/>
          <w:color w:val="000000"/>
          <w:lang w:val="en-US"/>
        </w:rPr>
        <w:t xml:space="preserve">. </w:t>
      </w:r>
      <w:r w:rsidRPr="00051991">
        <w:rPr>
          <w:rFonts w:asciiTheme="minorHAnsi" w:hAnsiTheme="minorHAnsi" w:cstheme="minorHAnsi"/>
          <w:color w:val="000000"/>
          <w:lang w:val="es-ES_tradnl"/>
        </w:rPr>
        <w:t>Harmondsworth: Penguin Books, 1972.</w:t>
      </w:r>
    </w:p>
    <w:p w14:paraId="22209732" w14:textId="734BCF00" w:rsidR="001B621F" w:rsidRDefault="001B621F" w:rsidP="00231A26">
      <w:pPr>
        <w:pStyle w:val="Normaalweb"/>
        <w:spacing w:before="0" w:beforeAutospacing="0" w:after="0" w:afterAutospacing="0" w:line="276" w:lineRule="auto"/>
        <w:jc w:val="both"/>
        <w:rPr>
          <w:rFonts w:asciiTheme="minorHAnsi" w:hAnsiTheme="minorHAnsi" w:cstheme="minorHAnsi"/>
          <w:color w:val="000000"/>
          <w:lang w:val="es-ES_tradnl"/>
        </w:rPr>
      </w:pPr>
    </w:p>
    <w:p w14:paraId="4CC71C65" w14:textId="77777777" w:rsidR="007456BB" w:rsidRPr="00D77788" w:rsidRDefault="007456BB" w:rsidP="007456BB">
      <w:pPr>
        <w:pStyle w:val="Normaalweb"/>
        <w:spacing w:before="0" w:beforeAutospacing="0" w:after="0" w:afterAutospacing="0" w:line="276" w:lineRule="auto"/>
        <w:jc w:val="both"/>
        <w:rPr>
          <w:rFonts w:asciiTheme="minorHAnsi" w:hAnsiTheme="minorHAnsi" w:cstheme="minorHAnsi"/>
          <w:lang w:val="es-ES_tradnl"/>
        </w:rPr>
      </w:pPr>
      <w:r w:rsidRPr="007456BB">
        <w:rPr>
          <w:rFonts w:asciiTheme="minorHAnsi" w:hAnsiTheme="minorHAnsi" w:cstheme="minorHAnsi"/>
          <w:color w:val="000000"/>
          <w:lang w:val="es-ES_tradnl"/>
        </w:rPr>
        <w:t xml:space="preserve">Grutman, Rainier. </w:t>
      </w:r>
      <w:r w:rsidRPr="007456BB">
        <w:rPr>
          <w:rFonts w:asciiTheme="minorHAnsi" w:hAnsiTheme="minorHAnsi" w:cstheme="minorHAnsi"/>
          <w:i/>
          <w:iCs/>
          <w:color w:val="000000"/>
          <w:lang w:val="es-ES_tradnl"/>
        </w:rPr>
        <w:t>Des Langues Qui Résonnent : L'hétérolinguisme Au XIXe Siècle Québécois</w:t>
      </w:r>
      <w:r w:rsidRPr="007456BB">
        <w:rPr>
          <w:rFonts w:asciiTheme="minorHAnsi" w:hAnsiTheme="minorHAnsi" w:cstheme="minorHAnsi"/>
          <w:color w:val="000000"/>
          <w:lang w:val="es-ES_tradnl"/>
        </w:rPr>
        <w:t xml:space="preserve">. </w:t>
      </w:r>
      <w:r w:rsidRPr="00D77788">
        <w:rPr>
          <w:rFonts w:asciiTheme="minorHAnsi" w:hAnsiTheme="minorHAnsi" w:cstheme="minorHAnsi"/>
          <w:color w:val="000000"/>
          <w:lang w:val="es-ES_tradnl"/>
        </w:rPr>
        <w:t>Québec: Fides, 1997.</w:t>
      </w:r>
    </w:p>
    <w:p w14:paraId="3E513766" w14:textId="77777777" w:rsidR="007456BB" w:rsidRDefault="007456BB" w:rsidP="00231A26">
      <w:pPr>
        <w:pStyle w:val="Normaalweb"/>
        <w:spacing w:before="0" w:beforeAutospacing="0" w:after="0" w:afterAutospacing="0" w:line="276" w:lineRule="auto"/>
        <w:jc w:val="both"/>
        <w:rPr>
          <w:rFonts w:asciiTheme="minorHAnsi" w:hAnsiTheme="minorHAnsi" w:cstheme="minorHAnsi"/>
          <w:color w:val="000000"/>
          <w:lang w:val="es-ES_tradnl"/>
        </w:rPr>
      </w:pPr>
    </w:p>
    <w:p w14:paraId="1EEAD787" w14:textId="77777777" w:rsidR="00812775" w:rsidRPr="00231A26" w:rsidRDefault="00812775" w:rsidP="00812775">
      <w:pPr>
        <w:pStyle w:val="Normaalweb"/>
        <w:spacing w:before="0" w:beforeAutospacing="0" w:after="0" w:afterAutospacing="0" w:line="276" w:lineRule="auto"/>
        <w:jc w:val="both"/>
        <w:rPr>
          <w:rFonts w:asciiTheme="minorHAnsi" w:hAnsiTheme="minorHAnsi" w:cstheme="minorHAnsi"/>
          <w:lang w:val="es-ES_tradnl"/>
        </w:rPr>
      </w:pPr>
      <w:r w:rsidRPr="00231A26">
        <w:rPr>
          <w:rFonts w:asciiTheme="minorHAnsi" w:hAnsiTheme="minorHAnsi" w:cstheme="minorHAnsi"/>
          <w:color w:val="000000"/>
          <w:lang w:val="es-ES_tradnl"/>
        </w:rPr>
        <w:t xml:space="preserve">Guerra, Ciro. </w:t>
      </w:r>
      <w:r w:rsidRPr="00231A26">
        <w:rPr>
          <w:rFonts w:asciiTheme="minorHAnsi" w:hAnsiTheme="minorHAnsi" w:cstheme="minorHAnsi"/>
          <w:i/>
          <w:iCs/>
          <w:color w:val="000000"/>
          <w:lang w:val="es-ES_tradnl"/>
        </w:rPr>
        <w:t>El abrazo de la serpiente.</w:t>
      </w:r>
      <w:r w:rsidRPr="00231A26">
        <w:rPr>
          <w:rFonts w:asciiTheme="minorHAnsi" w:hAnsiTheme="minorHAnsi" w:cstheme="minorHAnsi"/>
          <w:color w:val="000000"/>
          <w:lang w:val="es-ES_tradnl"/>
        </w:rPr>
        <w:t xml:space="preserve"> Buffalo Films, 2015.</w:t>
      </w:r>
    </w:p>
    <w:p w14:paraId="0C58D252" w14:textId="77777777" w:rsidR="00812775" w:rsidRPr="00D77788" w:rsidRDefault="00812775" w:rsidP="00812775">
      <w:pPr>
        <w:pStyle w:val="Normaalweb"/>
        <w:spacing w:before="0" w:beforeAutospacing="0" w:after="0" w:afterAutospacing="0" w:line="276" w:lineRule="auto"/>
        <w:jc w:val="both"/>
        <w:rPr>
          <w:rFonts w:asciiTheme="minorHAnsi" w:hAnsiTheme="minorHAnsi" w:cstheme="minorHAnsi"/>
          <w:color w:val="000000"/>
          <w:lang w:val="es-ES_tradnl"/>
        </w:rPr>
      </w:pPr>
    </w:p>
    <w:p w14:paraId="468953B4" w14:textId="150B1632" w:rsidR="00812775" w:rsidRPr="00051991" w:rsidRDefault="00812775" w:rsidP="00812775">
      <w:pPr>
        <w:pStyle w:val="Normaalweb"/>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 xml:space="preserve">Hanne, Michael. </w:t>
      </w:r>
      <w:r w:rsidRPr="00231A26">
        <w:rPr>
          <w:rFonts w:asciiTheme="minorHAnsi" w:hAnsiTheme="minorHAnsi" w:cstheme="minorHAnsi"/>
          <w:i/>
          <w:iCs/>
          <w:color w:val="000000"/>
          <w:lang w:val="en-US"/>
        </w:rPr>
        <w:t>Literature and Travel</w:t>
      </w:r>
      <w:r w:rsidRPr="00231A26">
        <w:rPr>
          <w:rFonts w:asciiTheme="minorHAnsi" w:hAnsiTheme="minorHAnsi" w:cstheme="minorHAnsi"/>
          <w:color w:val="000000"/>
          <w:lang w:val="en-US"/>
        </w:rPr>
        <w:t xml:space="preserve">. </w:t>
      </w:r>
      <w:r w:rsidRPr="00051991">
        <w:rPr>
          <w:rFonts w:asciiTheme="minorHAnsi" w:hAnsiTheme="minorHAnsi" w:cstheme="minorHAnsi"/>
          <w:color w:val="000000"/>
          <w:lang w:val="en-US"/>
        </w:rPr>
        <w:t>Amsterdam: Rodopi, 1993.</w:t>
      </w:r>
    </w:p>
    <w:p w14:paraId="5CF1D867" w14:textId="5446A166" w:rsidR="003F73E7" w:rsidRDefault="003F73E7" w:rsidP="003F73E7">
      <w:pPr>
        <w:pStyle w:val="Normaalweb"/>
        <w:shd w:val="clear" w:color="auto" w:fill="FFFFFF"/>
        <w:spacing w:before="0" w:beforeAutospacing="0" w:after="0" w:afterAutospacing="0" w:line="276" w:lineRule="auto"/>
        <w:jc w:val="both"/>
        <w:rPr>
          <w:rFonts w:asciiTheme="minorHAnsi" w:hAnsiTheme="minorHAnsi" w:cstheme="minorHAnsi"/>
          <w:color w:val="000000"/>
          <w:lang w:val="en-US"/>
        </w:rPr>
      </w:pPr>
    </w:p>
    <w:p w14:paraId="1012ADE2" w14:textId="15C06E53" w:rsidR="001C5D66" w:rsidRPr="00231A26" w:rsidRDefault="001C5D66" w:rsidP="001C5D66">
      <w:pPr>
        <w:pStyle w:val="Normaalweb"/>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 xml:space="preserve">Hirschkop, Ken, and Shepherd, David. </w:t>
      </w:r>
      <w:r w:rsidRPr="00231A26">
        <w:rPr>
          <w:rFonts w:asciiTheme="minorHAnsi" w:hAnsiTheme="minorHAnsi" w:cstheme="minorHAnsi"/>
          <w:i/>
          <w:iCs/>
          <w:color w:val="000000"/>
          <w:lang w:val="en-US"/>
        </w:rPr>
        <w:t>Bakhtin and Cultural Theory</w:t>
      </w:r>
      <w:r w:rsidRPr="00231A26">
        <w:rPr>
          <w:rFonts w:asciiTheme="minorHAnsi" w:hAnsiTheme="minorHAnsi" w:cstheme="minorHAnsi"/>
          <w:color w:val="000000"/>
          <w:lang w:val="en-US"/>
        </w:rPr>
        <w:t>. Manchester: Manchester University Press, 1991.</w:t>
      </w:r>
    </w:p>
    <w:p w14:paraId="34AA9B40" w14:textId="1C8D05A6" w:rsidR="001C5D66" w:rsidRDefault="001C5D66" w:rsidP="003F73E7">
      <w:pPr>
        <w:pStyle w:val="Normaalweb"/>
        <w:shd w:val="clear" w:color="auto" w:fill="FFFFFF"/>
        <w:spacing w:before="0" w:beforeAutospacing="0" w:after="0" w:afterAutospacing="0" w:line="276" w:lineRule="auto"/>
        <w:jc w:val="both"/>
        <w:rPr>
          <w:rFonts w:asciiTheme="minorHAnsi" w:hAnsiTheme="minorHAnsi" w:cstheme="minorHAnsi"/>
          <w:color w:val="000000"/>
          <w:lang w:val="en-US"/>
        </w:rPr>
      </w:pPr>
    </w:p>
    <w:p w14:paraId="4E7499AC" w14:textId="77777777" w:rsidR="001B621F" w:rsidRPr="004B7FF0" w:rsidRDefault="001B621F" w:rsidP="001B621F">
      <w:pPr>
        <w:pStyle w:val="Normaalweb"/>
        <w:spacing w:before="0" w:beforeAutospacing="0" w:after="0" w:afterAutospacing="0" w:line="276" w:lineRule="auto"/>
        <w:jc w:val="both"/>
        <w:rPr>
          <w:rFonts w:asciiTheme="minorHAnsi" w:hAnsiTheme="minorHAnsi" w:cstheme="minorHAnsi"/>
          <w:lang w:val="en-US"/>
        </w:rPr>
      </w:pPr>
      <w:r w:rsidRPr="004B7FF0">
        <w:rPr>
          <w:rFonts w:asciiTheme="minorHAnsi" w:hAnsiTheme="minorHAnsi" w:cstheme="minorHAnsi"/>
          <w:color w:val="000000"/>
          <w:lang w:val="en-US"/>
        </w:rPr>
        <w:t xml:space="preserve">Holmes, Janet. </w:t>
      </w:r>
      <w:r w:rsidRPr="004B7FF0">
        <w:rPr>
          <w:rFonts w:asciiTheme="minorHAnsi" w:hAnsiTheme="minorHAnsi" w:cstheme="minorHAnsi"/>
          <w:i/>
          <w:iCs/>
          <w:color w:val="000000"/>
          <w:lang w:val="en-US"/>
        </w:rPr>
        <w:t>An introduction to sociolinguistics</w:t>
      </w:r>
      <w:r w:rsidRPr="004B7FF0">
        <w:rPr>
          <w:rFonts w:asciiTheme="minorHAnsi" w:hAnsiTheme="minorHAnsi" w:cstheme="minorHAnsi"/>
          <w:color w:val="000000"/>
          <w:lang w:val="en-US"/>
        </w:rPr>
        <w:t>. London: Longman. 1997.</w:t>
      </w:r>
    </w:p>
    <w:p w14:paraId="691E677A" w14:textId="77777777" w:rsidR="001B621F" w:rsidRDefault="001B621F" w:rsidP="003F73E7">
      <w:pPr>
        <w:pStyle w:val="Normaalweb"/>
        <w:shd w:val="clear" w:color="auto" w:fill="FFFFFF"/>
        <w:spacing w:before="0" w:beforeAutospacing="0" w:after="0" w:afterAutospacing="0" w:line="276" w:lineRule="auto"/>
        <w:jc w:val="both"/>
        <w:rPr>
          <w:rFonts w:asciiTheme="minorHAnsi" w:hAnsiTheme="minorHAnsi" w:cstheme="minorHAnsi"/>
          <w:color w:val="000000"/>
          <w:lang w:val="en-US"/>
        </w:rPr>
      </w:pPr>
    </w:p>
    <w:p w14:paraId="3C0B2AE0" w14:textId="59BADC4C" w:rsidR="001C5D66" w:rsidRDefault="001C5D66" w:rsidP="001C5D66">
      <w:pPr>
        <w:pStyle w:val="Normaalweb"/>
        <w:spacing w:before="0" w:beforeAutospacing="0" w:after="0" w:afterAutospacing="0" w:line="276" w:lineRule="auto"/>
        <w:jc w:val="both"/>
        <w:rPr>
          <w:rFonts w:asciiTheme="minorHAnsi" w:hAnsiTheme="minorHAnsi" w:cstheme="minorHAnsi"/>
          <w:color w:val="000000"/>
          <w:lang w:val="en-US"/>
        </w:rPr>
      </w:pPr>
      <w:r w:rsidRPr="001C5D66">
        <w:rPr>
          <w:rFonts w:asciiTheme="minorHAnsi" w:hAnsiTheme="minorHAnsi" w:cstheme="minorHAnsi"/>
          <w:color w:val="000000"/>
          <w:lang w:val="en-US"/>
        </w:rPr>
        <w:t xml:space="preserve">Hulme, Peter, and Youngs, Tim. </w:t>
      </w:r>
      <w:r w:rsidRPr="00231A26">
        <w:rPr>
          <w:rFonts w:asciiTheme="minorHAnsi" w:hAnsiTheme="minorHAnsi" w:cstheme="minorHAnsi"/>
          <w:i/>
          <w:iCs/>
          <w:color w:val="000000"/>
          <w:lang w:val="en-US"/>
        </w:rPr>
        <w:t>The Cambridge Companion to Travel Writing.</w:t>
      </w:r>
      <w:r w:rsidRPr="00231A26">
        <w:rPr>
          <w:rFonts w:asciiTheme="minorHAnsi" w:hAnsiTheme="minorHAnsi" w:cstheme="minorHAnsi"/>
          <w:color w:val="000000"/>
          <w:lang w:val="en-US"/>
        </w:rPr>
        <w:t xml:space="preserve"> Cambridge: Cambridge University Press, 2013.</w:t>
      </w:r>
    </w:p>
    <w:p w14:paraId="0F474412" w14:textId="77777777" w:rsidR="001C5D66" w:rsidRDefault="001C5D66" w:rsidP="001C5D66">
      <w:pPr>
        <w:pStyle w:val="Normaalweb"/>
        <w:spacing w:before="0" w:beforeAutospacing="0" w:after="0" w:afterAutospacing="0" w:line="276" w:lineRule="auto"/>
        <w:jc w:val="both"/>
        <w:rPr>
          <w:rFonts w:asciiTheme="minorHAnsi" w:hAnsiTheme="minorHAnsi" w:cstheme="minorHAnsi"/>
          <w:color w:val="000000"/>
          <w:lang w:val="en-US"/>
        </w:rPr>
      </w:pPr>
    </w:p>
    <w:p w14:paraId="0D435014" w14:textId="51488B72" w:rsidR="001C5D66" w:rsidRPr="00051991" w:rsidRDefault="001C5D66" w:rsidP="001C5D66">
      <w:pPr>
        <w:pStyle w:val="Normaalweb"/>
        <w:spacing w:before="0" w:beforeAutospacing="0" w:after="0" w:afterAutospacing="0" w:line="276" w:lineRule="auto"/>
        <w:jc w:val="both"/>
        <w:rPr>
          <w:rFonts w:asciiTheme="minorHAnsi" w:hAnsiTheme="minorHAnsi" w:cstheme="minorHAnsi"/>
          <w:color w:val="000000"/>
          <w:lang w:val="es-ES_tradnl"/>
        </w:rPr>
      </w:pPr>
      <w:r w:rsidRPr="00231A26">
        <w:rPr>
          <w:rFonts w:asciiTheme="minorHAnsi" w:hAnsiTheme="minorHAnsi" w:cstheme="minorHAnsi"/>
          <w:color w:val="000000"/>
          <w:lang w:val="en-US"/>
        </w:rPr>
        <w:t xml:space="preserve">Hutchins, Frank, and Wilson, Patrick C. </w:t>
      </w:r>
      <w:r w:rsidRPr="00231A26">
        <w:rPr>
          <w:rFonts w:asciiTheme="minorHAnsi" w:hAnsiTheme="minorHAnsi" w:cstheme="minorHAnsi"/>
          <w:i/>
          <w:iCs/>
          <w:color w:val="000000"/>
          <w:lang w:val="en-US"/>
        </w:rPr>
        <w:t>Editing Eden: A Reconsideration of Identity, Politics, and Place in Amazonia</w:t>
      </w:r>
      <w:r w:rsidRPr="00231A26">
        <w:rPr>
          <w:rFonts w:asciiTheme="minorHAnsi" w:hAnsiTheme="minorHAnsi" w:cstheme="minorHAnsi"/>
          <w:color w:val="000000"/>
          <w:lang w:val="en-US"/>
        </w:rPr>
        <w:t xml:space="preserve">. </w:t>
      </w:r>
      <w:r w:rsidRPr="00051991">
        <w:rPr>
          <w:rFonts w:asciiTheme="minorHAnsi" w:hAnsiTheme="minorHAnsi" w:cstheme="minorHAnsi"/>
          <w:color w:val="000000"/>
          <w:lang w:val="es-ES_tradnl"/>
        </w:rPr>
        <w:t>Lincoln: University of Nebraska Press, 2010.</w:t>
      </w:r>
    </w:p>
    <w:p w14:paraId="7162056C" w14:textId="5876FAD1" w:rsidR="00473526" w:rsidRPr="00051991" w:rsidRDefault="00473526" w:rsidP="001C5D66">
      <w:pPr>
        <w:pStyle w:val="Normaalweb"/>
        <w:spacing w:before="0" w:beforeAutospacing="0" w:after="0" w:afterAutospacing="0" w:line="276" w:lineRule="auto"/>
        <w:jc w:val="both"/>
        <w:rPr>
          <w:rFonts w:asciiTheme="minorHAnsi" w:hAnsiTheme="minorHAnsi" w:cstheme="minorHAnsi"/>
          <w:color w:val="000000"/>
          <w:lang w:val="es-ES_tradnl"/>
        </w:rPr>
      </w:pPr>
    </w:p>
    <w:p w14:paraId="6781040F" w14:textId="6AE8C799" w:rsidR="00473526" w:rsidRPr="00473526" w:rsidRDefault="00473526" w:rsidP="00473526">
      <w:pPr>
        <w:pStyle w:val="Normaalweb"/>
        <w:spacing w:before="0" w:beforeAutospacing="0" w:after="0" w:afterAutospacing="0" w:line="276" w:lineRule="auto"/>
        <w:jc w:val="both"/>
        <w:rPr>
          <w:rFonts w:asciiTheme="minorHAnsi" w:hAnsiTheme="minorHAnsi" w:cstheme="minorHAnsi"/>
          <w:lang w:val="es-ES_tradnl"/>
        </w:rPr>
      </w:pPr>
      <w:r w:rsidRPr="00231A26">
        <w:rPr>
          <w:rFonts w:asciiTheme="minorHAnsi" w:hAnsiTheme="minorHAnsi" w:cstheme="minorHAnsi"/>
          <w:color w:val="000000"/>
          <w:shd w:val="clear" w:color="auto" w:fill="FFFFFF"/>
          <w:lang w:val="es-ES_tradnl"/>
        </w:rPr>
        <w:t xml:space="preserve">IMDb </w:t>
      </w:r>
      <w:r w:rsidRPr="00231A26">
        <w:rPr>
          <w:rFonts w:asciiTheme="minorHAnsi" w:hAnsiTheme="minorHAnsi" w:cstheme="minorHAnsi"/>
          <w:i/>
          <w:iCs/>
          <w:color w:val="000000"/>
          <w:shd w:val="clear" w:color="auto" w:fill="FFFFFF"/>
          <w:lang w:val="es-ES_tradnl"/>
        </w:rPr>
        <w:t>"El abrazo de la serpiente”</w:t>
      </w:r>
      <w:hyperlink r:id="rId16" w:history="1">
        <w:r w:rsidRPr="00231A26">
          <w:rPr>
            <w:rStyle w:val="Hyperlink"/>
            <w:rFonts w:asciiTheme="minorHAnsi" w:hAnsiTheme="minorHAnsi" w:cstheme="minorHAnsi"/>
            <w:color w:val="000000"/>
            <w:shd w:val="clear" w:color="auto" w:fill="FFFFFF"/>
            <w:lang w:val="es-ES_tradnl"/>
          </w:rPr>
          <w:t xml:space="preserve"> https://www.imdb.com/title/tt4285496/trivia</w:t>
        </w:r>
      </w:hyperlink>
      <w:r w:rsidRPr="00231A26">
        <w:rPr>
          <w:rFonts w:asciiTheme="minorHAnsi" w:hAnsiTheme="minorHAnsi" w:cstheme="minorHAnsi"/>
          <w:color w:val="000000"/>
          <w:shd w:val="clear" w:color="auto" w:fill="FFFFFF"/>
          <w:lang w:val="es-ES_tradnl"/>
        </w:rPr>
        <w:t xml:space="preserve"> (Consultado 14/07/2019)</w:t>
      </w:r>
    </w:p>
    <w:p w14:paraId="1C337059" w14:textId="0A14BACF" w:rsidR="00473526" w:rsidRDefault="00473526" w:rsidP="001C5D66">
      <w:pPr>
        <w:pStyle w:val="Normaalweb"/>
        <w:spacing w:before="0" w:beforeAutospacing="0" w:after="0" w:afterAutospacing="0" w:line="276" w:lineRule="auto"/>
        <w:jc w:val="both"/>
        <w:rPr>
          <w:rFonts w:asciiTheme="minorHAnsi" w:hAnsiTheme="minorHAnsi" w:cstheme="minorHAnsi"/>
          <w:lang w:val="es-ES_tradnl"/>
        </w:rPr>
      </w:pPr>
    </w:p>
    <w:p w14:paraId="76D38ACA" w14:textId="5DF2EA03" w:rsidR="001B621F" w:rsidRPr="00D03FA7" w:rsidRDefault="001B621F" w:rsidP="001B621F">
      <w:pPr>
        <w:pStyle w:val="Normaalweb"/>
        <w:spacing w:before="0" w:beforeAutospacing="0" w:after="0" w:afterAutospacing="0" w:line="276" w:lineRule="auto"/>
        <w:jc w:val="both"/>
        <w:rPr>
          <w:rFonts w:asciiTheme="minorHAnsi" w:hAnsiTheme="minorHAnsi" w:cstheme="minorHAnsi"/>
          <w:lang w:val="en-US"/>
        </w:rPr>
      </w:pPr>
      <w:r w:rsidRPr="00D03FA7">
        <w:rPr>
          <w:rFonts w:asciiTheme="minorHAnsi" w:hAnsiTheme="minorHAnsi" w:cstheme="minorHAnsi"/>
          <w:color w:val="000000"/>
          <w:lang w:val="en-US"/>
        </w:rPr>
        <w:t xml:space="preserve">Joseph, John Earl. </w:t>
      </w:r>
      <w:r w:rsidRPr="00D03FA7">
        <w:rPr>
          <w:rFonts w:asciiTheme="minorHAnsi" w:hAnsiTheme="minorHAnsi" w:cstheme="minorHAnsi"/>
          <w:i/>
          <w:iCs/>
          <w:color w:val="000000"/>
          <w:lang w:val="en-US"/>
        </w:rPr>
        <w:t>Language and Identity: National, Ethnic, Religious.</w:t>
      </w:r>
      <w:r w:rsidRPr="00D03FA7">
        <w:rPr>
          <w:rFonts w:asciiTheme="minorHAnsi" w:hAnsiTheme="minorHAnsi" w:cstheme="minorHAnsi"/>
          <w:color w:val="000000"/>
          <w:lang w:val="en-US"/>
        </w:rPr>
        <w:t xml:space="preserve"> Basingstoke: Palgrave Macmillan, 2004.</w:t>
      </w:r>
    </w:p>
    <w:p w14:paraId="6780442D" w14:textId="3EC45CF9" w:rsidR="00733B58" w:rsidRDefault="00733B58" w:rsidP="001C5D66">
      <w:pPr>
        <w:pStyle w:val="Normaalweb"/>
        <w:spacing w:before="0" w:beforeAutospacing="0" w:after="0" w:afterAutospacing="0" w:line="276" w:lineRule="auto"/>
        <w:jc w:val="both"/>
        <w:rPr>
          <w:rFonts w:asciiTheme="minorHAnsi" w:hAnsiTheme="minorHAnsi" w:cstheme="minorHAnsi"/>
          <w:lang w:val="en-US"/>
        </w:rPr>
      </w:pPr>
    </w:p>
    <w:p w14:paraId="0E2F8225" w14:textId="0D992E74" w:rsidR="00733B58" w:rsidRPr="00733B58" w:rsidRDefault="00733B58" w:rsidP="001C5D66">
      <w:pPr>
        <w:pStyle w:val="Normaalweb"/>
        <w:spacing w:before="0" w:beforeAutospacing="0" w:after="0" w:afterAutospacing="0" w:line="276" w:lineRule="auto"/>
        <w:jc w:val="both"/>
        <w:rPr>
          <w:rFonts w:asciiTheme="minorHAnsi" w:hAnsiTheme="minorHAnsi" w:cstheme="minorHAnsi"/>
          <w:lang w:val="en-US"/>
        </w:rPr>
      </w:pPr>
      <w:r w:rsidRPr="00733B58">
        <w:rPr>
          <w:rFonts w:asciiTheme="minorHAnsi" w:hAnsiTheme="minorHAnsi" w:cstheme="minorHAnsi"/>
          <w:lang w:val="en-US"/>
        </w:rPr>
        <w:t xml:space="preserve">Kochhar, S.L. </w:t>
      </w:r>
      <w:r w:rsidRPr="00733B58">
        <w:rPr>
          <w:rFonts w:asciiTheme="minorHAnsi" w:hAnsiTheme="minorHAnsi" w:cstheme="minorHAnsi"/>
          <w:i/>
          <w:lang w:val="en-US"/>
        </w:rPr>
        <w:t>Economic Botany: A Comprehensive Study</w:t>
      </w:r>
      <w:r>
        <w:rPr>
          <w:rFonts w:asciiTheme="minorHAnsi" w:hAnsiTheme="minorHAnsi" w:cstheme="minorHAnsi"/>
          <w:lang w:val="en-US"/>
        </w:rPr>
        <w:t>. Cambridge: Cambridge University Press. 2016</w:t>
      </w:r>
      <w:r w:rsidR="007456BB">
        <w:rPr>
          <w:rFonts w:asciiTheme="minorHAnsi" w:hAnsiTheme="minorHAnsi" w:cstheme="minorHAnsi"/>
          <w:lang w:val="en-US"/>
        </w:rPr>
        <w:t>.</w:t>
      </w:r>
    </w:p>
    <w:p w14:paraId="0B23D163" w14:textId="178AF32C" w:rsidR="00622879" w:rsidRPr="00733B58" w:rsidRDefault="00622879" w:rsidP="003F73E7">
      <w:pPr>
        <w:pStyle w:val="Normaalweb"/>
        <w:shd w:val="clear" w:color="auto" w:fill="FFFFFF"/>
        <w:spacing w:before="0" w:beforeAutospacing="0" w:after="0" w:afterAutospacing="0" w:line="276" w:lineRule="auto"/>
        <w:jc w:val="both"/>
        <w:rPr>
          <w:rFonts w:asciiTheme="minorHAnsi" w:hAnsiTheme="minorHAnsi" w:cstheme="minorHAnsi"/>
          <w:color w:val="000000"/>
          <w:lang w:val="en-US"/>
        </w:rPr>
      </w:pPr>
    </w:p>
    <w:p w14:paraId="065B645A" w14:textId="4A52BA21" w:rsidR="006A58B7" w:rsidRPr="00051991" w:rsidRDefault="006A58B7" w:rsidP="006A58B7">
      <w:pPr>
        <w:pStyle w:val="Normaalweb"/>
        <w:spacing w:before="0" w:beforeAutospacing="0" w:after="0" w:afterAutospacing="0" w:line="276" w:lineRule="auto"/>
        <w:jc w:val="both"/>
        <w:rPr>
          <w:rFonts w:asciiTheme="minorHAnsi" w:hAnsiTheme="minorHAnsi" w:cstheme="minorHAnsi"/>
          <w:color w:val="000000"/>
          <w:lang w:val="es-ES_tradnl"/>
        </w:rPr>
      </w:pPr>
      <w:r w:rsidRPr="00051991">
        <w:rPr>
          <w:rFonts w:asciiTheme="minorHAnsi" w:hAnsiTheme="minorHAnsi" w:cstheme="minorHAnsi"/>
          <w:color w:val="000000"/>
          <w:lang w:val="en-US"/>
        </w:rPr>
        <w:t xml:space="preserve">Koch-Grünberg, Theodor. </w:t>
      </w:r>
      <w:r w:rsidRPr="00231A26">
        <w:rPr>
          <w:rFonts w:asciiTheme="minorHAnsi" w:hAnsiTheme="minorHAnsi" w:cstheme="minorHAnsi"/>
          <w:i/>
          <w:iCs/>
          <w:color w:val="000000"/>
        </w:rPr>
        <w:t>Zwei Jahre Bei Den Indianern Nordwest-Brasiliens</w:t>
      </w:r>
      <w:r w:rsidRPr="00231A26">
        <w:rPr>
          <w:rFonts w:asciiTheme="minorHAnsi" w:hAnsiTheme="minorHAnsi" w:cstheme="minorHAnsi"/>
          <w:color w:val="000000"/>
        </w:rPr>
        <w:t xml:space="preserve">. </w:t>
      </w:r>
      <w:r w:rsidRPr="00051991">
        <w:rPr>
          <w:rFonts w:asciiTheme="minorHAnsi" w:hAnsiTheme="minorHAnsi" w:cstheme="minorHAnsi"/>
          <w:color w:val="000000"/>
          <w:lang w:val="es-ES_tradnl"/>
        </w:rPr>
        <w:t>Stuttgart: Strecker Und Schröder, 1921.</w:t>
      </w:r>
    </w:p>
    <w:p w14:paraId="62BB6911" w14:textId="4ABA8C4A" w:rsidR="003D67F0" w:rsidRPr="00051991" w:rsidRDefault="003D67F0" w:rsidP="006A58B7">
      <w:pPr>
        <w:pStyle w:val="Normaalweb"/>
        <w:spacing w:before="0" w:beforeAutospacing="0" w:after="0" w:afterAutospacing="0" w:line="276" w:lineRule="auto"/>
        <w:jc w:val="both"/>
        <w:rPr>
          <w:rFonts w:asciiTheme="minorHAnsi" w:hAnsiTheme="minorHAnsi" w:cstheme="minorHAnsi"/>
          <w:color w:val="000000"/>
          <w:lang w:val="es-ES_tradnl"/>
        </w:rPr>
      </w:pPr>
    </w:p>
    <w:p w14:paraId="5996AF28" w14:textId="77777777" w:rsidR="003D67F0" w:rsidRPr="004B7FF0" w:rsidRDefault="003D67F0" w:rsidP="003D67F0">
      <w:pPr>
        <w:pStyle w:val="Normaalweb"/>
        <w:spacing w:before="0" w:beforeAutospacing="0" w:after="0" w:afterAutospacing="0" w:line="276" w:lineRule="auto"/>
        <w:jc w:val="both"/>
        <w:rPr>
          <w:rFonts w:asciiTheme="minorHAnsi" w:hAnsiTheme="minorHAnsi" w:cstheme="minorHAnsi"/>
          <w:lang w:val="es-ES_tradnl"/>
        </w:rPr>
      </w:pPr>
      <w:r w:rsidRPr="00DD11F6">
        <w:rPr>
          <w:rFonts w:asciiTheme="minorHAnsi" w:hAnsiTheme="minorHAnsi" w:cstheme="minorHAnsi"/>
          <w:color w:val="000000"/>
          <w:lang w:val="es-ES_tradnl"/>
        </w:rPr>
        <w:t xml:space="preserve">Landaburu, Jon. </w:t>
      </w:r>
      <w:r w:rsidRPr="00DD11F6">
        <w:rPr>
          <w:rFonts w:asciiTheme="minorHAnsi" w:hAnsiTheme="minorHAnsi" w:cstheme="minorHAnsi"/>
          <w:i/>
          <w:iCs/>
          <w:color w:val="000000"/>
          <w:lang w:val="es-ES_tradnl"/>
        </w:rPr>
        <w:t>Las lenguas indígenas de Colombia: presentación y estado del arte</w:t>
      </w:r>
      <w:r w:rsidRPr="00DD11F6">
        <w:rPr>
          <w:rFonts w:asciiTheme="minorHAnsi" w:hAnsiTheme="minorHAnsi" w:cstheme="minorHAnsi"/>
          <w:color w:val="000000"/>
          <w:lang w:val="es-ES_tradnl"/>
        </w:rPr>
        <w:t xml:space="preserve">. </w:t>
      </w:r>
      <w:r w:rsidRPr="004B7FF0">
        <w:rPr>
          <w:rFonts w:asciiTheme="minorHAnsi" w:hAnsiTheme="minorHAnsi" w:cstheme="minorHAnsi"/>
          <w:color w:val="000000"/>
          <w:lang w:val="es-ES_tradnl"/>
        </w:rPr>
        <w:t>Revista Amerindia 29/30. 2004-2005.</w:t>
      </w:r>
    </w:p>
    <w:p w14:paraId="04CA6647" w14:textId="77777777" w:rsidR="003D67F0" w:rsidRDefault="003D67F0" w:rsidP="003D67F0">
      <w:pPr>
        <w:pStyle w:val="Normaalweb"/>
        <w:spacing w:before="0" w:beforeAutospacing="0" w:after="0" w:afterAutospacing="0" w:line="276" w:lineRule="auto"/>
        <w:jc w:val="both"/>
        <w:rPr>
          <w:rFonts w:asciiTheme="minorHAnsi" w:hAnsiTheme="minorHAnsi" w:cstheme="minorHAnsi"/>
          <w:color w:val="000000"/>
          <w:lang w:val="es-ES_tradnl"/>
        </w:rPr>
      </w:pPr>
    </w:p>
    <w:p w14:paraId="71A4C7EC" w14:textId="088E0B6B" w:rsidR="003D67F0" w:rsidRPr="00051991" w:rsidRDefault="003D67F0" w:rsidP="006A58B7">
      <w:pPr>
        <w:pStyle w:val="Normaalweb"/>
        <w:spacing w:before="0" w:beforeAutospacing="0" w:after="0" w:afterAutospacing="0" w:line="276" w:lineRule="auto"/>
        <w:jc w:val="both"/>
        <w:rPr>
          <w:rFonts w:asciiTheme="minorHAnsi" w:hAnsiTheme="minorHAnsi" w:cstheme="minorHAnsi"/>
          <w:lang w:val="en-US"/>
        </w:rPr>
      </w:pPr>
      <w:r w:rsidRPr="004B7FF0">
        <w:rPr>
          <w:rFonts w:asciiTheme="minorHAnsi" w:hAnsiTheme="minorHAnsi" w:cstheme="minorHAnsi"/>
          <w:color w:val="000000"/>
          <w:lang w:val="es-ES_tradnl"/>
        </w:rPr>
        <w:t>Landaburu</w:t>
      </w:r>
      <w:r>
        <w:rPr>
          <w:rFonts w:asciiTheme="minorHAnsi" w:hAnsiTheme="minorHAnsi" w:cstheme="minorHAnsi"/>
          <w:color w:val="000000"/>
          <w:lang w:val="es-ES_tradnl"/>
        </w:rPr>
        <w:t>, Jon</w:t>
      </w:r>
      <w:r w:rsidRPr="004B7FF0">
        <w:rPr>
          <w:rFonts w:asciiTheme="minorHAnsi" w:hAnsiTheme="minorHAnsi" w:cstheme="minorHAnsi"/>
          <w:color w:val="000000"/>
          <w:lang w:val="es-ES_tradnl"/>
        </w:rPr>
        <w:t xml:space="preserve">. </w:t>
      </w:r>
      <w:r w:rsidRPr="004B7FF0">
        <w:rPr>
          <w:rFonts w:asciiTheme="minorHAnsi" w:hAnsiTheme="minorHAnsi" w:cstheme="minorHAnsi"/>
          <w:i/>
          <w:iCs/>
          <w:color w:val="000000"/>
          <w:lang w:val="es-ES_tradnl"/>
        </w:rPr>
        <w:t>La Situación De Las Lenguas Indígenas de Colombia: Prolegómenos Para Una Política Lingüística Viable</w:t>
      </w:r>
      <w:r w:rsidRPr="004B7FF0">
        <w:rPr>
          <w:rFonts w:asciiTheme="minorHAnsi" w:hAnsiTheme="minorHAnsi" w:cstheme="minorHAnsi"/>
          <w:color w:val="000000"/>
          <w:lang w:val="es-ES_tradnl"/>
        </w:rPr>
        <w:t xml:space="preserve">. </w:t>
      </w:r>
      <w:r w:rsidRPr="00051991">
        <w:rPr>
          <w:rFonts w:asciiTheme="minorHAnsi" w:hAnsiTheme="minorHAnsi" w:cstheme="minorHAnsi"/>
          <w:color w:val="000000"/>
          <w:lang w:val="en-US"/>
        </w:rPr>
        <w:t>Les Cahiers ALHIM, vol. 10, 2004.</w:t>
      </w:r>
    </w:p>
    <w:p w14:paraId="79937556" w14:textId="77777777" w:rsidR="001B621F" w:rsidRDefault="001B621F" w:rsidP="001B621F">
      <w:pPr>
        <w:pStyle w:val="Normaalweb"/>
        <w:spacing w:before="0" w:beforeAutospacing="0" w:after="0" w:afterAutospacing="0" w:line="276" w:lineRule="auto"/>
        <w:jc w:val="both"/>
        <w:rPr>
          <w:rFonts w:asciiTheme="minorHAnsi" w:hAnsiTheme="minorHAnsi" w:cstheme="minorHAnsi"/>
          <w:color w:val="000000"/>
          <w:lang w:val="en-US"/>
        </w:rPr>
      </w:pPr>
    </w:p>
    <w:p w14:paraId="29094D4B" w14:textId="77777777" w:rsidR="001B621F" w:rsidRPr="008034B6" w:rsidRDefault="001B621F" w:rsidP="001B621F">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000000"/>
          <w:lang w:val="en-US"/>
        </w:rPr>
        <w:t xml:space="preserve">Maurais, Jacques and Morris, Michael A. </w:t>
      </w:r>
      <w:r w:rsidRPr="00DD11F6">
        <w:rPr>
          <w:rFonts w:asciiTheme="minorHAnsi" w:hAnsiTheme="minorHAnsi" w:cstheme="minorHAnsi"/>
          <w:i/>
          <w:iCs/>
          <w:color w:val="000000"/>
          <w:lang w:val="en-US"/>
        </w:rPr>
        <w:t xml:space="preserve">Languages in a Globalising World. </w:t>
      </w:r>
      <w:r w:rsidRPr="008034B6">
        <w:rPr>
          <w:rFonts w:asciiTheme="minorHAnsi" w:hAnsiTheme="minorHAnsi" w:cstheme="minorHAnsi"/>
          <w:color w:val="000000"/>
          <w:lang w:val="en-US"/>
        </w:rPr>
        <w:t>Cambridge:</w:t>
      </w:r>
      <w:r w:rsidRPr="008034B6">
        <w:rPr>
          <w:rFonts w:asciiTheme="minorHAnsi" w:hAnsiTheme="minorHAnsi" w:cstheme="minorHAnsi"/>
          <w:i/>
          <w:iCs/>
          <w:color w:val="000000"/>
          <w:lang w:val="en-US"/>
        </w:rPr>
        <w:t xml:space="preserve"> </w:t>
      </w:r>
      <w:r w:rsidRPr="008034B6">
        <w:rPr>
          <w:rFonts w:asciiTheme="minorHAnsi" w:hAnsiTheme="minorHAnsi" w:cstheme="minorHAnsi"/>
          <w:color w:val="000000"/>
          <w:lang w:val="en-US"/>
        </w:rPr>
        <w:t>Cambridge University Press, 2003.</w:t>
      </w:r>
    </w:p>
    <w:p w14:paraId="70755998" w14:textId="20A5CC87" w:rsidR="00473526" w:rsidRDefault="00473526" w:rsidP="006A58B7">
      <w:pPr>
        <w:pStyle w:val="Normaalweb"/>
        <w:spacing w:before="0" w:beforeAutospacing="0" w:after="0" w:afterAutospacing="0" w:line="276" w:lineRule="auto"/>
        <w:jc w:val="both"/>
        <w:rPr>
          <w:rFonts w:asciiTheme="minorHAnsi" w:hAnsiTheme="minorHAnsi" w:cstheme="minorHAnsi"/>
          <w:lang w:val="en-US"/>
        </w:rPr>
      </w:pPr>
    </w:p>
    <w:p w14:paraId="1881D2FD" w14:textId="77777777" w:rsidR="000815D2" w:rsidRPr="00051991" w:rsidRDefault="000815D2" w:rsidP="000815D2">
      <w:pPr>
        <w:pStyle w:val="Normaalweb"/>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 xml:space="preserve">Nash, June C., and Vargas Cetina, Gabriela. </w:t>
      </w:r>
      <w:r w:rsidRPr="00231A26">
        <w:rPr>
          <w:rFonts w:asciiTheme="minorHAnsi" w:hAnsiTheme="minorHAnsi" w:cstheme="minorHAnsi"/>
          <w:i/>
          <w:iCs/>
          <w:color w:val="000000"/>
          <w:lang w:val="en-US"/>
        </w:rPr>
        <w:t>Anthropology and the Politics of Representation.</w:t>
      </w:r>
      <w:r w:rsidRPr="00231A26">
        <w:rPr>
          <w:rFonts w:asciiTheme="minorHAnsi" w:hAnsiTheme="minorHAnsi" w:cstheme="minorHAnsi"/>
          <w:color w:val="000000"/>
          <w:lang w:val="en-US"/>
        </w:rPr>
        <w:t xml:space="preserve"> </w:t>
      </w:r>
      <w:r w:rsidRPr="00051991">
        <w:rPr>
          <w:rFonts w:asciiTheme="minorHAnsi" w:hAnsiTheme="minorHAnsi" w:cstheme="minorHAnsi"/>
          <w:color w:val="000000"/>
          <w:lang w:val="en-US"/>
        </w:rPr>
        <w:t>Tuscaloosa: University of Alabama Press, 2013.</w:t>
      </w:r>
    </w:p>
    <w:p w14:paraId="23FB9A4E" w14:textId="77777777" w:rsidR="006A58B7" w:rsidRDefault="006A58B7" w:rsidP="003F73E7">
      <w:pPr>
        <w:pStyle w:val="Normaalweb"/>
        <w:shd w:val="clear" w:color="auto" w:fill="FFFFFF"/>
        <w:spacing w:before="0" w:beforeAutospacing="0" w:after="0" w:afterAutospacing="0" w:line="276" w:lineRule="auto"/>
        <w:jc w:val="both"/>
        <w:rPr>
          <w:rFonts w:asciiTheme="minorHAnsi" w:hAnsiTheme="minorHAnsi" w:cstheme="minorHAnsi"/>
          <w:color w:val="000000"/>
          <w:lang w:val="en-US"/>
        </w:rPr>
      </w:pPr>
    </w:p>
    <w:p w14:paraId="44D5F12C" w14:textId="33041717" w:rsidR="003F73E7" w:rsidRPr="006A58B7" w:rsidRDefault="003F73E7" w:rsidP="006A58B7">
      <w:pPr>
        <w:pStyle w:val="Normaalweb"/>
        <w:shd w:val="clear" w:color="auto" w:fill="FFFFFF"/>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 xml:space="preserve">Pike, Kenneth Lee. </w:t>
      </w:r>
      <w:r w:rsidRPr="00231A26">
        <w:rPr>
          <w:rFonts w:asciiTheme="minorHAnsi" w:hAnsiTheme="minorHAnsi" w:cstheme="minorHAnsi"/>
          <w:i/>
          <w:iCs/>
          <w:color w:val="000000"/>
          <w:lang w:val="en-US"/>
        </w:rPr>
        <w:t>Language in relation to a unified theory of structure of human behavior</w:t>
      </w:r>
      <w:r w:rsidRPr="00231A26">
        <w:rPr>
          <w:rFonts w:asciiTheme="minorHAnsi" w:hAnsiTheme="minorHAnsi" w:cstheme="minorHAnsi"/>
          <w:color w:val="000000"/>
          <w:lang w:val="en-US"/>
        </w:rPr>
        <w:t>. Glendale: Mouton, 1967. </w:t>
      </w:r>
    </w:p>
    <w:p w14:paraId="2270D03F" w14:textId="77777777" w:rsidR="003F73E7" w:rsidRDefault="003F73E7" w:rsidP="004E0EBD">
      <w:pPr>
        <w:pStyle w:val="Normaalweb"/>
        <w:spacing w:before="0" w:beforeAutospacing="0" w:after="0" w:afterAutospacing="0" w:line="276" w:lineRule="auto"/>
        <w:jc w:val="both"/>
        <w:rPr>
          <w:rFonts w:asciiTheme="minorHAnsi" w:hAnsiTheme="minorHAnsi" w:cstheme="minorHAnsi"/>
          <w:color w:val="000000"/>
          <w:lang w:val="en-US"/>
        </w:rPr>
      </w:pPr>
    </w:p>
    <w:p w14:paraId="5DD8C21C" w14:textId="45199875" w:rsidR="004E0EBD" w:rsidRPr="00231A26" w:rsidRDefault="004E0EBD" w:rsidP="004E0EBD">
      <w:pPr>
        <w:pStyle w:val="Normaalweb"/>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 xml:space="preserve">Pratt, Mary Louise. "Arts of the Contact Zone." </w:t>
      </w:r>
      <w:r w:rsidRPr="00231A26">
        <w:rPr>
          <w:rFonts w:asciiTheme="minorHAnsi" w:hAnsiTheme="minorHAnsi" w:cstheme="minorHAnsi"/>
          <w:i/>
          <w:iCs/>
          <w:color w:val="000000"/>
          <w:lang w:val="en-US"/>
        </w:rPr>
        <w:t>Profession</w:t>
      </w:r>
      <w:r w:rsidRPr="00231A26">
        <w:rPr>
          <w:rFonts w:asciiTheme="minorHAnsi" w:hAnsiTheme="minorHAnsi" w:cstheme="minorHAnsi"/>
          <w:color w:val="000000"/>
          <w:lang w:val="en-US"/>
        </w:rPr>
        <w:t>, 1991, 33-40</w:t>
      </w:r>
      <w:r w:rsidR="00117770">
        <w:rPr>
          <w:rFonts w:asciiTheme="minorHAnsi" w:hAnsiTheme="minorHAnsi" w:cstheme="minorHAnsi"/>
          <w:color w:val="000000"/>
          <w:lang w:val="en-US"/>
        </w:rPr>
        <w:t>.</w:t>
      </w:r>
    </w:p>
    <w:p w14:paraId="151E35C3" w14:textId="77777777" w:rsidR="00231A26" w:rsidRPr="00051991" w:rsidRDefault="00231A26" w:rsidP="00231A26">
      <w:pPr>
        <w:pStyle w:val="Normaalweb"/>
        <w:spacing w:before="0" w:beforeAutospacing="0" w:after="0" w:afterAutospacing="0" w:line="276" w:lineRule="auto"/>
        <w:jc w:val="both"/>
        <w:rPr>
          <w:rFonts w:asciiTheme="minorHAnsi" w:hAnsiTheme="minorHAnsi" w:cstheme="minorHAnsi"/>
          <w:lang w:val="en-US"/>
        </w:rPr>
      </w:pPr>
    </w:p>
    <w:p w14:paraId="0084F3D4" w14:textId="15EF092C" w:rsidR="004E0EBD" w:rsidRDefault="00231A26" w:rsidP="00231A26">
      <w:pPr>
        <w:pStyle w:val="Normaalweb"/>
        <w:spacing w:before="0" w:beforeAutospacing="0" w:after="0" w:afterAutospacing="0" w:line="276" w:lineRule="auto"/>
        <w:jc w:val="both"/>
        <w:rPr>
          <w:rFonts w:asciiTheme="minorHAnsi" w:hAnsiTheme="minorHAnsi" w:cstheme="minorHAnsi"/>
          <w:color w:val="000000"/>
          <w:lang w:val="es-ES_tradnl"/>
        </w:rPr>
      </w:pPr>
      <w:r w:rsidRPr="00231A26">
        <w:rPr>
          <w:rFonts w:asciiTheme="minorHAnsi" w:hAnsiTheme="minorHAnsi" w:cstheme="minorHAnsi"/>
          <w:color w:val="000000"/>
          <w:lang w:val="en-US"/>
        </w:rPr>
        <w:t xml:space="preserve">Pratt, Mary Louise. </w:t>
      </w:r>
      <w:r w:rsidRPr="00231A26">
        <w:rPr>
          <w:rFonts w:asciiTheme="minorHAnsi" w:hAnsiTheme="minorHAnsi" w:cstheme="minorHAnsi"/>
          <w:i/>
          <w:iCs/>
          <w:color w:val="000000"/>
          <w:lang w:val="en-US"/>
        </w:rPr>
        <w:t>Imperial Eyes: Travel Writing and Transculturation</w:t>
      </w:r>
      <w:r w:rsidRPr="00231A26">
        <w:rPr>
          <w:rFonts w:asciiTheme="minorHAnsi" w:hAnsiTheme="minorHAnsi" w:cstheme="minorHAnsi"/>
          <w:color w:val="000000"/>
          <w:lang w:val="en-US"/>
        </w:rPr>
        <w:t xml:space="preserve">. </w:t>
      </w:r>
      <w:r w:rsidRPr="00231A26">
        <w:rPr>
          <w:rFonts w:asciiTheme="minorHAnsi" w:hAnsiTheme="minorHAnsi" w:cstheme="minorHAnsi"/>
          <w:color w:val="000000"/>
          <w:lang w:val="es-ES_tradnl"/>
        </w:rPr>
        <w:t>London: Routledge, 2008</w:t>
      </w:r>
      <w:r w:rsidR="00D96067">
        <w:rPr>
          <w:rFonts w:asciiTheme="minorHAnsi" w:hAnsiTheme="minorHAnsi" w:cstheme="minorHAnsi"/>
          <w:color w:val="000000"/>
          <w:lang w:val="es-ES_tradnl"/>
        </w:rPr>
        <w:t>.</w:t>
      </w:r>
    </w:p>
    <w:p w14:paraId="53132F88" w14:textId="46CCAFB8" w:rsidR="00231A26" w:rsidRDefault="00231A26" w:rsidP="00231A26">
      <w:pPr>
        <w:pStyle w:val="Normaalweb"/>
        <w:spacing w:before="0" w:beforeAutospacing="0" w:after="0" w:afterAutospacing="0" w:line="276" w:lineRule="auto"/>
        <w:jc w:val="both"/>
        <w:rPr>
          <w:rFonts w:asciiTheme="minorHAnsi" w:hAnsiTheme="minorHAnsi" w:cstheme="minorHAnsi"/>
          <w:lang w:val="es-ES_tradnl"/>
        </w:rPr>
      </w:pPr>
    </w:p>
    <w:p w14:paraId="3DAFAF48" w14:textId="77777777" w:rsidR="000815D2" w:rsidRPr="00231A26" w:rsidRDefault="000815D2" w:rsidP="000815D2">
      <w:pPr>
        <w:pStyle w:val="Normaalweb"/>
        <w:spacing w:before="0" w:beforeAutospacing="0" w:after="0" w:afterAutospacing="0" w:line="276" w:lineRule="auto"/>
        <w:jc w:val="both"/>
        <w:rPr>
          <w:rFonts w:asciiTheme="minorHAnsi" w:hAnsiTheme="minorHAnsi" w:cstheme="minorHAnsi"/>
          <w:lang w:val="es-ES_tradnl"/>
        </w:rPr>
      </w:pPr>
      <w:r w:rsidRPr="00231A26">
        <w:rPr>
          <w:rFonts w:asciiTheme="minorHAnsi" w:hAnsiTheme="minorHAnsi" w:cstheme="minorHAnsi"/>
          <w:color w:val="000000"/>
          <w:lang w:val="es-ES_tradnl"/>
        </w:rPr>
        <w:t xml:space="preserve">Ricardo Antonio Marín Baena. "Abrasándonos En El Abrazo De La Serpiente. Esbozo Ensayístico Acerca De La Película Colombiana “El Abrazo De La Serpiente”, Dirigida Por Ciro Guerra." </w:t>
      </w:r>
      <w:r w:rsidRPr="00231A26">
        <w:rPr>
          <w:rFonts w:asciiTheme="minorHAnsi" w:hAnsiTheme="minorHAnsi" w:cstheme="minorHAnsi"/>
          <w:i/>
          <w:iCs/>
          <w:color w:val="000000"/>
          <w:lang w:val="es-ES_tradnl"/>
        </w:rPr>
        <w:t xml:space="preserve">Revista Científica General José María Córdova </w:t>
      </w:r>
      <w:r w:rsidRPr="00231A26">
        <w:rPr>
          <w:rFonts w:asciiTheme="minorHAnsi" w:hAnsiTheme="minorHAnsi" w:cstheme="minorHAnsi"/>
          <w:color w:val="000000"/>
          <w:lang w:val="es-ES_tradnl"/>
        </w:rPr>
        <w:t>14, no. 17 (2016): 460-464.</w:t>
      </w:r>
    </w:p>
    <w:p w14:paraId="357DFF16" w14:textId="77777777" w:rsidR="000815D2" w:rsidRPr="00231A26" w:rsidRDefault="000815D2" w:rsidP="00231A26">
      <w:pPr>
        <w:pStyle w:val="Normaalweb"/>
        <w:spacing w:before="0" w:beforeAutospacing="0" w:after="0" w:afterAutospacing="0" w:line="276" w:lineRule="auto"/>
        <w:jc w:val="both"/>
        <w:rPr>
          <w:rFonts w:asciiTheme="minorHAnsi" w:hAnsiTheme="minorHAnsi" w:cstheme="minorHAnsi"/>
          <w:lang w:val="es-ES_tradnl"/>
        </w:rPr>
      </w:pPr>
    </w:p>
    <w:p w14:paraId="0F197FAA" w14:textId="6D0E643E" w:rsidR="00231A26" w:rsidRPr="00051991" w:rsidRDefault="00231A26" w:rsidP="00231A26">
      <w:pPr>
        <w:pStyle w:val="Normaalweb"/>
        <w:spacing w:before="0" w:beforeAutospacing="0" w:after="0" w:afterAutospacing="0" w:line="276" w:lineRule="auto"/>
        <w:jc w:val="both"/>
        <w:rPr>
          <w:rFonts w:asciiTheme="minorHAnsi" w:hAnsiTheme="minorHAnsi" w:cstheme="minorHAnsi"/>
          <w:color w:val="000000"/>
          <w:lang w:val="en-US"/>
        </w:rPr>
      </w:pPr>
      <w:r w:rsidRPr="00231A26">
        <w:rPr>
          <w:rFonts w:asciiTheme="minorHAnsi" w:hAnsiTheme="minorHAnsi" w:cstheme="minorHAnsi"/>
          <w:color w:val="000000"/>
          <w:lang w:val="es-ES_tradnl"/>
        </w:rPr>
        <w:t xml:space="preserve">Rosell, Ulises. </w:t>
      </w:r>
      <w:r w:rsidRPr="00231A26">
        <w:rPr>
          <w:rFonts w:asciiTheme="minorHAnsi" w:hAnsiTheme="minorHAnsi" w:cstheme="minorHAnsi"/>
          <w:i/>
          <w:iCs/>
          <w:color w:val="000000"/>
          <w:lang w:val="es-ES_tradnl"/>
        </w:rPr>
        <w:t>El etnógrafo</w:t>
      </w:r>
      <w:r w:rsidRPr="00231A26">
        <w:rPr>
          <w:rFonts w:asciiTheme="minorHAnsi" w:hAnsiTheme="minorHAnsi" w:cstheme="minorHAnsi"/>
          <w:color w:val="000000"/>
          <w:lang w:val="es-ES_tradnl"/>
        </w:rPr>
        <w:t xml:space="preserve">. </w:t>
      </w:r>
      <w:r w:rsidRPr="00051991">
        <w:rPr>
          <w:rFonts w:asciiTheme="minorHAnsi" w:hAnsiTheme="minorHAnsi" w:cstheme="minorHAnsi"/>
          <w:color w:val="000000"/>
          <w:lang w:val="en-US"/>
        </w:rPr>
        <w:t>Fortunato Films, 2012.</w:t>
      </w:r>
    </w:p>
    <w:p w14:paraId="49C5F805" w14:textId="54C1CC99" w:rsidR="00364833" w:rsidRDefault="00364833" w:rsidP="00364833">
      <w:pPr>
        <w:pStyle w:val="Normaalweb"/>
        <w:spacing w:before="0" w:beforeAutospacing="0" w:after="0" w:afterAutospacing="0" w:line="276" w:lineRule="auto"/>
        <w:jc w:val="both"/>
        <w:rPr>
          <w:rFonts w:asciiTheme="minorHAnsi" w:hAnsiTheme="minorHAnsi" w:cstheme="minorHAnsi"/>
          <w:color w:val="000000"/>
          <w:lang w:val="en-US"/>
        </w:rPr>
      </w:pPr>
    </w:p>
    <w:p w14:paraId="1DDB1056" w14:textId="77777777" w:rsidR="003D67F0" w:rsidRPr="00DD11F6" w:rsidRDefault="003D67F0" w:rsidP="003D67F0">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000000"/>
          <w:lang w:val="en-US"/>
        </w:rPr>
        <w:t xml:space="preserve">Said, Edward Wadie. </w:t>
      </w:r>
      <w:r w:rsidRPr="00DD11F6">
        <w:rPr>
          <w:rFonts w:asciiTheme="minorHAnsi" w:hAnsiTheme="minorHAnsi" w:cstheme="minorHAnsi"/>
          <w:i/>
          <w:iCs/>
          <w:color w:val="000000"/>
          <w:lang w:val="en-US"/>
        </w:rPr>
        <w:t>Orientalism</w:t>
      </w:r>
      <w:r w:rsidRPr="00DD11F6">
        <w:rPr>
          <w:rFonts w:asciiTheme="minorHAnsi" w:hAnsiTheme="minorHAnsi" w:cstheme="minorHAnsi"/>
          <w:color w:val="000000"/>
          <w:lang w:val="en-US"/>
        </w:rPr>
        <w:t>. New York: Pantheon Books, 1978.</w:t>
      </w:r>
    </w:p>
    <w:p w14:paraId="29D2FA5A" w14:textId="77777777" w:rsidR="003D67F0" w:rsidRDefault="003D67F0" w:rsidP="00364833">
      <w:pPr>
        <w:pStyle w:val="Normaalweb"/>
        <w:spacing w:before="0" w:beforeAutospacing="0" w:after="0" w:afterAutospacing="0" w:line="276" w:lineRule="auto"/>
        <w:jc w:val="both"/>
        <w:rPr>
          <w:rFonts w:asciiTheme="minorHAnsi" w:hAnsiTheme="minorHAnsi" w:cstheme="minorHAnsi"/>
          <w:color w:val="000000"/>
          <w:lang w:val="en-US"/>
        </w:rPr>
      </w:pPr>
    </w:p>
    <w:p w14:paraId="4AC8B374" w14:textId="3045CA3B" w:rsidR="00364833" w:rsidRPr="00231A26" w:rsidRDefault="00364833" w:rsidP="00364833">
      <w:pPr>
        <w:pStyle w:val="Normaalweb"/>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 xml:space="preserve">Schultes, Richard Evans; Hofmann, Albert; Rätsch, Christian. </w:t>
      </w:r>
      <w:r w:rsidRPr="00231A26">
        <w:rPr>
          <w:rFonts w:asciiTheme="minorHAnsi" w:hAnsiTheme="minorHAnsi" w:cstheme="minorHAnsi"/>
          <w:i/>
          <w:iCs/>
          <w:color w:val="000000"/>
          <w:lang w:val="en-US"/>
        </w:rPr>
        <w:t>Plants of the Gods. Their Sacred, Healing, and Hallucinogenic Powers.</w:t>
      </w:r>
      <w:r w:rsidRPr="00231A26">
        <w:rPr>
          <w:rFonts w:asciiTheme="minorHAnsi" w:hAnsiTheme="minorHAnsi" w:cstheme="minorHAnsi"/>
          <w:color w:val="000000"/>
          <w:lang w:val="en-US"/>
        </w:rPr>
        <w:t xml:space="preserve"> Rochester, Vermont: Healing Arts Press. 1998.</w:t>
      </w:r>
    </w:p>
    <w:p w14:paraId="32566EE1" w14:textId="283E7066" w:rsidR="00231A26" w:rsidRDefault="00231A26" w:rsidP="00231A26">
      <w:pPr>
        <w:pStyle w:val="Normaalweb"/>
        <w:spacing w:before="0" w:beforeAutospacing="0" w:after="0" w:afterAutospacing="0" w:line="276" w:lineRule="auto"/>
        <w:jc w:val="both"/>
        <w:rPr>
          <w:rFonts w:asciiTheme="minorHAnsi" w:hAnsiTheme="minorHAnsi" w:cstheme="minorHAnsi"/>
          <w:color w:val="000000"/>
          <w:lang w:val="en-US"/>
        </w:rPr>
      </w:pPr>
    </w:p>
    <w:p w14:paraId="5F8616C3" w14:textId="4206D64E" w:rsidR="000815D2" w:rsidRDefault="000815D2" w:rsidP="000815D2">
      <w:pPr>
        <w:pStyle w:val="Normaalweb"/>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 xml:space="preserve">Seixo, Maria Alzira, and Mossel Bay Workshop South Africa August, 2000. </w:t>
      </w:r>
      <w:r w:rsidRPr="00231A26">
        <w:rPr>
          <w:rFonts w:asciiTheme="minorHAnsi" w:hAnsiTheme="minorHAnsi" w:cstheme="minorHAnsi"/>
          <w:i/>
          <w:iCs/>
          <w:color w:val="000000"/>
          <w:lang w:val="en-US"/>
        </w:rPr>
        <w:t>The Paths of Multiculturalism: Travel Writings and Postcolonialism</w:t>
      </w:r>
      <w:r w:rsidRPr="00231A26">
        <w:rPr>
          <w:rFonts w:asciiTheme="minorHAnsi" w:hAnsiTheme="minorHAnsi" w:cstheme="minorHAnsi"/>
          <w:color w:val="000000"/>
          <w:lang w:val="en-US"/>
        </w:rPr>
        <w:t>. Viagem. Lisboa: Cosmos, 2000.</w:t>
      </w:r>
    </w:p>
    <w:p w14:paraId="7E6ABA9D" w14:textId="11531A71" w:rsidR="000815D2" w:rsidRDefault="000815D2" w:rsidP="00231A26">
      <w:pPr>
        <w:pStyle w:val="Normaalweb"/>
        <w:spacing w:before="0" w:beforeAutospacing="0" w:after="0" w:afterAutospacing="0" w:line="276" w:lineRule="auto"/>
        <w:jc w:val="both"/>
        <w:rPr>
          <w:rFonts w:asciiTheme="minorHAnsi" w:hAnsiTheme="minorHAnsi" w:cstheme="minorHAnsi"/>
          <w:color w:val="000000"/>
          <w:lang w:val="en-US"/>
        </w:rPr>
      </w:pPr>
    </w:p>
    <w:p w14:paraId="3442DDA6" w14:textId="32740DC5" w:rsidR="001B621F" w:rsidRPr="004B7FF0" w:rsidRDefault="001B621F" w:rsidP="001B621F">
      <w:pPr>
        <w:pStyle w:val="Normaalweb"/>
        <w:spacing w:before="0" w:beforeAutospacing="0" w:after="0" w:afterAutospacing="0" w:line="276" w:lineRule="auto"/>
        <w:jc w:val="both"/>
        <w:rPr>
          <w:rFonts w:asciiTheme="minorHAnsi" w:hAnsiTheme="minorHAnsi" w:cstheme="minorHAnsi"/>
          <w:lang w:val="en-US"/>
        </w:rPr>
      </w:pPr>
      <w:r w:rsidRPr="004B7FF0">
        <w:rPr>
          <w:rFonts w:asciiTheme="minorHAnsi" w:hAnsiTheme="minorHAnsi" w:cstheme="minorHAnsi"/>
          <w:color w:val="000000"/>
          <w:lang w:val="en-US"/>
        </w:rPr>
        <w:t xml:space="preserve">Stavans, Anat and Hoffmann, Charlotte. </w:t>
      </w:r>
      <w:r w:rsidRPr="004B7FF0">
        <w:rPr>
          <w:rFonts w:asciiTheme="minorHAnsi" w:hAnsiTheme="minorHAnsi" w:cstheme="minorHAnsi"/>
          <w:i/>
          <w:iCs/>
          <w:color w:val="000000"/>
          <w:lang w:val="en-US"/>
        </w:rPr>
        <w:t>Multilingualism</w:t>
      </w:r>
      <w:r w:rsidRPr="004B7FF0">
        <w:rPr>
          <w:rFonts w:asciiTheme="minorHAnsi" w:hAnsiTheme="minorHAnsi" w:cstheme="minorHAnsi"/>
          <w:color w:val="000000"/>
          <w:lang w:val="en-US"/>
        </w:rPr>
        <w:t>. Cambridge: Cambridge University Press, 2015.</w:t>
      </w:r>
    </w:p>
    <w:p w14:paraId="3C2A0D09" w14:textId="77777777" w:rsidR="001B621F" w:rsidRDefault="001B621F" w:rsidP="00231A26">
      <w:pPr>
        <w:pStyle w:val="Normaalweb"/>
        <w:spacing w:before="0" w:beforeAutospacing="0" w:after="0" w:afterAutospacing="0" w:line="276" w:lineRule="auto"/>
        <w:jc w:val="both"/>
        <w:rPr>
          <w:rFonts w:asciiTheme="minorHAnsi" w:hAnsiTheme="minorHAnsi" w:cstheme="minorHAnsi"/>
          <w:color w:val="000000"/>
          <w:lang w:val="en-US"/>
        </w:rPr>
      </w:pPr>
    </w:p>
    <w:p w14:paraId="50DCB190" w14:textId="03AC98E8" w:rsidR="00231A26" w:rsidRPr="00231A26" w:rsidRDefault="00231A26" w:rsidP="00231A26">
      <w:pPr>
        <w:pStyle w:val="Normaalweb"/>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The Harvard Gazette.</w:t>
      </w:r>
      <w:r w:rsidRPr="00231A26">
        <w:rPr>
          <w:rFonts w:asciiTheme="minorHAnsi" w:hAnsiTheme="minorHAnsi" w:cstheme="minorHAnsi"/>
          <w:color w:val="000000"/>
          <w:shd w:val="clear" w:color="auto" w:fill="FFFFFF"/>
          <w:lang w:val="en-US"/>
        </w:rPr>
        <w:t xml:space="preserve"> “Richard Schultes, Medicinal Plant Expert, Dead at 86.” news.harvard.edu/gazette/story/2001/04/richard-schultes-medicinal-plant-expert-dead-at-(Consultado 12/11/2018)</w:t>
      </w:r>
      <w:r w:rsidR="005A56DF">
        <w:rPr>
          <w:rFonts w:asciiTheme="minorHAnsi" w:hAnsiTheme="minorHAnsi" w:cstheme="minorHAnsi"/>
          <w:color w:val="000000"/>
          <w:shd w:val="clear" w:color="auto" w:fill="FFFFFF"/>
          <w:lang w:val="en-US"/>
        </w:rPr>
        <w:t>.</w:t>
      </w:r>
    </w:p>
    <w:p w14:paraId="33BA1DD7" w14:textId="1B5EC0AA" w:rsidR="00231A26" w:rsidRDefault="00231A26" w:rsidP="00231A26">
      <w:pPr>
        <w:pStyle w:val="Normaalweb"/>
        <w:spacing w:before="0" w:beforeAutospacing="0" w:after="0" w:afterAutospacing="0" w:line="276" w:lineRule="auto"/>
        <w:jc w:val="both"/>
        <w:rPr>
          <w:rFonts w:asciiTheme="minorHAnsi" w:hAnsiTheme="minorHAnsi" w:cstheme="minorHAnsi"/>
          <w:color w:val="000000"/>
          <w:lang w:val="en-US"/>
        </w:rPr>
      </w:pPr>
    </w:p>
    <w:p w14:paraId="2451042C" w14:textId="213F0B07" w:rsidR="005B35A1" w:rsidRPr="005B35A1" w:rsidRDefault="005B35A1" w:rsidP="00473526">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000000"/>
          <w:lang w:val="en-US"/>
        </w:rPr>
        <w:t xml:space="preserve">Thomason, Sarah Grey. </w:t>
      </w:r>
      <w:r w:rsidRPr="00DD11F6">
        <w:rPr>
          <w:rFonts w:asciiTheme="minorHAnsi" w:hAnsiTheme="minorHAnsi" w:cstheme="minorHAnsi"/>
          <w:i/>
          <w:iCs/>
          <w:color w:val="000000"/>
          <w:lang w:val="en-US"/>
        </w:rPr>
        <w:t>Language Contact</w:t>
      </w:r>
      <w:r w:rsidRPr="00DD11F6">
        <w:rPr>
          <w:rFonts w:asciiTheme="minorHAnsi" w:hAnsiTheme="minorHAnsi" w:cstheme="minorHAnsi"/>
          <w:color w:val="000000"/>
          <w:lang w:val="en-US"/>
        </w:rPr>
        <w:t>. Edinburgh: Edinburgh University Press, 2001.</w:t>
      </w:r>
    </w:p>
    <w:p w14:paraId="225F0F2A" w14:textId="77777777" w:rsidR="005B35A1" w:rsidRDefault="005B35A1" w:rsidP="00473526">
      <w:pPr>
        <w:pStyle w:val="Normaalweb"/>
        <w:spacing w:before="0" w:beforeAutospacing="0" w:after="0" w:afterAutospacing="0" w:line="276" w:lineRule="auto"/>
        <w:jc w:val="both"/>
        <w:rPr>
          <w:rFonts w:asciiTheme="minorHAnsi" w:hAnsiTheme="minorHAnsi" w:cstheme="minorHAnsi"/>
          <w:color w:val="222222"/>
          <w:shd w:val="clear" w:color="auto" w:fill="FFFFFF"/>
          <w:lang w:val="en-US"/>
        </w:rPr>
      </w:pPr>
    </w:p>
    <w:p w14:paraId="56DD64E7" w14:textId="5319DDCE" w:rsidR="00473526" w:rsidRPr="00DD11F6" w:rsidRDefault="00473526" w:rsidP="00473526">
      <w:pPr>
        <w:pStyle w:val="Normaalweb"/>
        <w:spacing w:before="0" w:beforeAutospacing="0" w:after="0" w:afterAutospacing="0" w:line="276" w:lineRule="auto"/>
        <w:jc w:val="both"/>
        <w:rPr>
          <w:rFonts w:asciiTheme="minorHAnsi" w:hAnsiTheme="minorHAnsi" w:cstheme="minorHAnsi"/>
          <w:lang w:val="en-US"/>
        </w:rPr>
      </w:pPr>
      <w:r w:rsidRPr="00DD11F6">
        <w:rPr>
          <w:rFonts w:asciiTheme="minorHAnsi" w:hAnsiTheme="minorHAnsi" w:cstheme="minorHAnsi"/>
          <w:color w:val="222222"/>
          <w:shd w:val="clear" w:color="auto" w:fill="FFFFFF"/>
          <w:lang w:val="en-US"/>
        </w:rPr>
        <w:t>Tristram, Hildegard, “Why don't the English speak Welsh?”, in: Higham, N. J., Britons in Anglo-Saxon England, Publications of the Manchester Centre for Anglo-Saxon Studies 7, Woodbridge: Boydell Press, 2007.</w:t>
      </w:r>
    </w:p>
    <w:p w14:paraId="53003360" w14:textId="77777777" w:rsidR="00231A26" w:rsidRDefault="00231A26" w:rsidP="00231A26">
      <w:pPr>
        <w:pStyle w:val="Normaalweb"/>
        <w:spacing w:before="0" w:beforeAutospacing="0" w:after="0" w:afterAutospacing="0" w:line="276" w:lineRule="auto"/>
        <w:jc w:val="both"/>
        <w:rPr>
          <w:rFonts w:asciiTheme="minorHAnsi" w:hAnsiTheme="minorHAnsi" w:cstheme="minorHAnsi"/>
          <w:color w:val="000000"/>
          <w:lang w:val="en-US"/>
        </w:rPr>
      </w:pPr>
    </w:p>
    <w:p w14:paraId="52EF498E" w14:textId="4824D684" w:rsidR="00231A26" w:rsidRPr="00231A26" w:rsidRDefault="00231A26" w:rsidP="00231A26">
      <w:pPr>
        <w:pStyle w:val="Normaalweb"/>
        <w:spacing w:before="0" w:beforeAutospacing="0" w:after="0" w:afterAutospacing="0" w:line="276" w:lineRule="auto"/>
        <w:jc w:val="both"/>
        <w:rPr>
          <w:rFonts w:asciiTheme="minorHAnsi" w:hAnsiTheme="minorHAnsi" w:cstheme="minorHAnsi"/>
          <w:lang w:val="en-US"/>
        </w:rPr>
      </w:pPr>
      <w:r w:rsidRPr="00231A26">
        <w:rPr>
          <w:rFonts w:asciiTheme="minorHAnsi" w:hAnsiTheme="minorHAnsi" w:cstheme="minorHAnsi"/>
          <w:color w:val="000000"/>
          <w:lang w:val="en-US"/>
        </w:rPr>
        <w:t xml:space="preserve">Verstraten, Peter. </w:t>
      </w:r>
      <w:r w:rsidRPr="00231A26">
        <w:rPr>
          <w:rFonts w:asciiTheme="minorHAnsi" w:hAnsiTheme="minorHAnsi" w:cstheme="minorHAnsi"/>
          <w:i/>
          <w:iCs/>
          <w:color w:val="000000"/>
          <w:lang w:val="en-US"/>
        </w:rPr>
        <w:t>Film Narratology</w:t>
      </w:r>
      <w:r w:rsidRPr="00231A26">
        <w:rPr>
          <w:rFonts w:asciiTheme="minorHAnsi" w:hAnsiTheme="minorHAnsi" w:cstheme="minorHAnsi"/>
          <w:color w:val="000000"/>
          <w:lang w:val="en-US"/>
        </w:rPr>
        <w:t>. Toronto: University of Toronto Press, 2009.</w:t>
      </w:r>
    </w:p>
    <w:p w14:paraId="0F4278C8" w14:textId="77777777" w:rsidR="00231A26" w:rsidRDefault="00231A26" w:rsidP="00231A26">
      <w:pPr>
        <w:pStyle w:val="Normaalweb"/>
        <w:spacing w:before="0" w:beforeAutospacing="0" w:after="0" w:afterAutospacing="0" w:line="276" w:lineRule="auto"/>
        <w:jc w:val="both"/>
        <w:rPr>
          <w:rFonts w:asciiTheme="minorHAnsi" w:hAnsiTheme="minorHAnsi" w:cstheme="minorHAnsi"/>
          <w:color w:val="000000"/>
          <w:lang w:val="en-US"/>
        </w:rPr>
      </w:pPr>
    </w:p>
    <w:p w14:paraId="37F035A8" w14:textId="77777777" w:rsidR="001673DE" w:rsidRDefault="001673DE" w:rsidP="001673DE">
      <w:pPr>
        <w:pStyle w:val="Normaalweb"/>
        <w:spacing w:before="0" w:beforeAutospacing="0" w:after="0" w:afterAutospacing="0" w:line="276" w:lineRule="auto"/>
        <w:jc w:val="both"/>
        <w:rPr>
          <w:rFonts w:asciiTheme="minorHAnsi" w:hAnsiTheme="minorHAnsi" w:cstheme="minorHAnsi"/>
          <w:color w:val="000000"/>
          <w:lang w:val="en-US"/>
        </w:rPr>
      </w:pPr>
      <w:r w:rsidRPr="00DD11F6">
        <w:rPr>
          <w:rFonts w:asciiTheme="minorHAnsi" w:hAnsiTheme="minorHAnsi" w:cstheme="minorHAnsi"/>
          <w:color w:val="000000"/>
          <w:lang w:val="en-US"/>
        </w:rPr>
        <w:t xml:space="preserve">Weinstein, Barbara. </w:t>
      </w:r>
      <w:r w:rsidRPr="00DD11F6">
        <w:rPr>
          <w:rFonts w:asciiTheme="minorHAnsi" w:hAnsiTheme="minorHAnsi" w:cstheme="minorHAnsi"/>
          <w:i/>
          <w:iCs/>
          <w:color w:val="000000"/>
          <w:lang w:val="en-US"/>
        </w:rPr>
        <w:t>The Amazon Rubber Boom 1850 - 1920</w:t>
      </w:r>
      <w:r w:rsidRPr="00DD11F6">
        <w:rPr>
          <w:rFonts w:asciiTheme="minorHAnsi" w:hAnsiTheme="minorHAnsi" w:cstheme="minorHAnsi"/>
          <w:color w:val="000000"/>
          <w:lang w:val="en-US"/>
        </w:rPr>
        <w:t>. Stanford: Stanford University, 1983.</w:t>
      </w:r>
    </w:p>
    <w:p w14:paraId="71D205E0" w14:textId="02618007" w:rsidR="00FA05B9" w:rsidRPr="00051991" w:rsidRDefault="00FA05B9" w:rsidP="00231A26">
      <w:pPr>
        <w:pStyle w:val="Normaalweb"/>
        <w:spacing w:before="0" w:beforeAutospacing="0" w:after="0" w:afterAutospacing="0" w:line="276" w:lineRule="auto"/>
        <w:jc w:val="both"/>
        <w:rPr>
          <w:rFonts w:asciiTheme="minorHAnsi" w:hAnsiTheme="minorHAnsi" w:cstheme="minorHAnsi"/>
          <w:color w:val="000000"/>
          <w:vertAlign w:val="superscript"/>
          <w:lang w:val="en-US"/>
        </w:rPr>
      </w:pPr>
    </w:p>
    <w:p w14:paraId="7179505A" w14:textId="2A64AD5D" w:rsidR="00665150" w:rsidRPr="004E0C9D" w:rsidRDefault="00665150" w:rsidP="00231A26">
      <w:pPr>
        <w:pStyle w:val="Normaalweb"/>
        <w:spacing w:before="0" w:beforeAutospacing="0" w:after="0" w:afterAutospacing="0" w:line="276" w:lineRule="auto"/>
        <w:jc w:val="both"/>
        <w:rPr>
          <w:rFonts w:asciiTheme="minorHAnsi" w:hAnsiTheme="minorHAnsi" w:cstheme="minorHAnsi"/>
          <w:lang w:val="en-US"/>
        </w:rPr>
      </w:pPr>
      <w:r w:rsidRPr="00D03FA7">
        <w:rPr>
          <w:rFonts w:asciiTheme="minorHAnsi" w:hAnsiTheme="minorHAnsi" w:cstheme="minorHAnsi"/>
          <w:color w:val="000000"/>
          <w:lang w:val="en-US"/>
        </w:rPr>
        <w:t xml:space="preserve">Wolfson, Nessa and Manes, Joan. </w:t>
      </w:r>
      <w:r w:rsidRPr="00D03FA7">
        <w:rPr>
          <w:rFonts w:asciiTheme="minorHAnsi" w:hAnsiTheme="minorHAnsi" w:cstheme="minorHAnsi"/>
          <w:i/>
          <w:iCs/>
          <w:color w:val="000000"/>
          <w:lang w:val="en-US"/>
        </w:rPr>
        <w:t>Language of Inequality</w:t>
      </w:r>
      <w:r w:rsidRPr="00D03FA7">
        <w:rPr>
          <w:rFonts w:asciiTheme="minorHAnsi" w:hAnsiTheme="minorHAnsi" w:cstheme="minorHAnsi"/>
          <w:color w:val="000000"/>
          <w:lang w:val="en-US"/>
        </w:rPr>
        <w:t>. Berlin: Mouton, 1985.</w:t>
      </w:r>
    </w:p>
    <w:p w14:paraId="5981F5EE" w14:textId="77777777" w:rsidR="00FA05B9" w:rsidRPr="00E20028" w:rsidRDefault="00FA05B9" w:rsidP="00231A26">
      <w:pPr>
        <w:pStyle w:val="Normaalweb"/>
        <w:spacing w:before="0" w:beforeAutospacing="0" w:after="0" w:afterAutospacing="0" w:line="276" w:lineRule="auto"/>
        <w:jc w:val="both"/>
        <w:rPr>
          <w:rFonts w:asciiTheme="minorHAnsi" w:hAnsiTheme="minorHAnsi" w:cstheme="minorHAnsi"/>
          <w:color w:val="000000"/>
          <w:lang w:val="en-US"/>
        </w:rPr>
      </w:pPr>
    </w:p>
    <w:p w14:paraId="09222B36" w14:textId="3729CBF3" w:rsidR="00231A26" w:rsidRPr="00E20028" w:rsidRDefault="00231A26" w:rsidP="00231A26">
      <w:pPr>
        <w:pStyle w:val="Normaalweb"/>
        <w:spacing w:before="0" w:beforeAutospacing="0" w:after="0" w:afterAutospacing="0" w:line="276" w:lineRule="auto"/>
        <w:jc w:val="both"/>
        <w:rPr>
          <w:rFonts w:asciiTheme="minorHAnsi" w:hAnsiTheme="minorHAnsi" w:cstheme="minorHAnsi"/>
          <w:lang w:val="en-US"/>
        </w:rPr>
      </w:pPr>
      <w:r w:rsidRPr="00E20028">
        <w:rPr>
          <w:rFonts w:asciiTheme="minorHAnsi" w:hAnsiTheme="minorHAnsi" w:cstheme="minorHAnsi"/>
          <w:color w:val="000000"/>
          <w:lang w:val="en-US"/>
        </w:rPr>
        <w:t>Worldometers. “Colombia population”</w:t>
      </w:r>
      <w:hyperlink r:id="rId17" w:history="1">
        <w:r w:rsidRPr="00E20028">
          <w:rPr>
            <w:rStyle w:val="Hyperlink"/>
            <w:rFonts w:asciiTheme="minorHAnsi" w:hAnsiTheme="minorHAnsi" w:cstheme="minorHAnsi"/>
            <w:color w:val="000000"/>
            <w:u w:val="none"/>
            <w:lang w:val="en-US"/>
          </w:rPr>
          <w:t xml:space="preserve"> </w:t>
        </w:r>
        <w:r w:rsidRPr="00E20028">
          <w:rPr>
            <w:rStyle w:val="Hyperlink"/>
            <w:rFonts w:asciiTheme="minorHAnsi" w:hAnsiTheme="minorHAnsi" w:cstheme="minorHAnsi"/>
            <w:color w:val="1155CC"/>
            <w:u w:val="none"/>
            <w:lang w:val="en-US"/>
          </w:rPr>
          <w:t>https://www.worldometers.info/world-population/colombia-population/</w:t>
        </w:r>
      </w:hyperlink>
      <w:r w:rsidRPr="00E20028">
        <w:rPr>
          <w:rFonts w:asciiTheme="minorHAnsi" w:hAnsiTheme="minorHAnsi" w:cstheme="minorHAnsi"/>
          <w:color w:val="000000"/>
          <w:lang w:val="en-US"/>
        </w:rPr>
        <w:t xml:space="preserve"> (Consultado 22/07/2019).</w:t>
      </w:r>
    </w:p>
    <w:p w14:paraId="582CB958" w14:textId="43AF123C" w:rsidR="00AD7EB4" w:rsidRDefault="00231A26" w:rsidP="00231A26">
      <w:pPr>
        <w:pStyle w:val="Normaalweb"/>
        <w:spacing w:before="0" w:beforeAutospacing="0" w:after="0" w:afterAutospacing="0" w:line="276" w:lineRule="auto"/>
        <w:jc w:val="both"/>
        <w:rPr>
          <w:rFonts w:asciiTheme="minorHAnsi" w:hAnsiTheme="minorHAnsi" w:cstheme="minorHAnsi"/>
          <w:color w:val="000000"/>
          <w:lang w:val="en-US"/>
        </w:rPr>
      </w:pPr>
      <w:r w:rsidRPr="004B7FF0">
        <w:rPr>
          <w:rFonts w:asciiTheme="minorHAnsi" w:hAnsiTheme="minorHAnsi" w:cstheme="minorHAnsi"/>
          <w:color w:val="000000"/>
          <w:lang w:val="en-US"/>
        </w:rPr>
        <w:t> </w:t>
      </w:r>
    </w:p>
    <w:p w14:paraId="09157847" w14:textId="77777777" w:rsidR="00AD7EB4" w:rsidRDefault="00AD7EB4" w:rsidP="00231A26">
      <w:pPr>
        <w:pStyle w:val="Normaalweb"/>
        <w:spacing w:before="0" w:beforeAutospacing="0" w:after="0" w:afterAutospacing="0" w:line="276" w:lineRule="auto"/>
        <w:jc w:val="both"/>
        <w:rPr>
          <w:rFonts w:asciiTheme="minorHAnsi" w:hAnsiTheme="minorHAnsi" w:cstheme="minorHAnsi"/>
          <w:color w:val="000000"/>
          <w:lang w:val="en-US"/>
        </w:rPr>
      </w:pPr>
    </w:p>
    <w:p w14:paraId="649C3311" w14:textId="77777777" w:rsidR="00AD7EB4" w:rsidRDefault="00AD7EB4" w:rsidP="00231A26">
      <w:pPr>
        <w:pStyle w:val="Normaalweb"/>
        <w:spacing w:before="0" w:beforeAutospacing="0" w:after="0" w:afterAutospacing="0" w:line="276" w:lineRule="auto"/>
        <w:jc w:val="both"/>
        <w:rPr>
          <w:rFonts w:asciiTheme="minorHAnsi" w:hAnsiTheme="minorHAnsi" w:cstheme="minorHAnsi"/>
          <w:color w:val="000000"/>
          <w:lang w:val="en-US"/>
        </w:rPr>
      </w:pPr>
    </w:p>
    <w:p w14:paraId="430B9330" w14:textId="62040E4F" w:rsidR="00975D4E" w:rsidRPr="00D03FA7" w:rsidRDefault="00975D4E" w:rsidP="002337F8">
      <w:pPr>
        <w:spacing w:line="360" w:lineRule="auto"/>
        <w:jc w:val="both"/>
        <w:rPr>
          <w:rFonts w:cstheme="minorHAnsi"/>
          <w:lang w:val="es-ES_tradnl"/>
        </w:rPr>
      </w:pPr>
    </w:p>
    <w:p w14:paraId="50A5D0A7" w14:textId="04427C5A" w:rsidR="00D25C51" w:rsidRPr="00D03FA7" w:rsidRDefault="00D25C51" w:rsidP="002337F8">
      <w:pPr>
        <w:spacing w:line="360" w:lineRule="auto"/>
        <w:jc w:val="both"/>
        <w:rPr>
          <w:rFonts w:cstheme="minorHAnsi"/>
          <w:lang w:val="es-ES_tradnl"/>
        </w:rPr>
      </w:pPr>
    </w:p>
    <w:p w14:paraId="001AA745" w14:textId="2A103D78" w:rsidR="00D25C51" w:rsidRDefault="00D25C51" w:rsidP="002337F8">
      <w:pPr>
        <w:spacing w:line="360" w:lineRule="auto"/>
        <w:jc w:val="both"/>
        <w:rPr>
          <w:rFonts w:cstheme="minorHAnsi"/>
          <w:lang w:val="es-ES_tradnl"/>
        </w:rPr>
      </w:pPr>
    </w:p>
    <w:p w14:paraId="4C12EE9F" w14:textId="188D1F39" w:rsidR="00800C0B" w:rsidRDefault="00800C0B" w:rsidP="002337F8">
      <w:pPr>
        <w:spacing w:line="360" w:lineRule="auto"/>
        <w:jc w:val="both"/>
        <w:rPr>
          <w:rFonts w:cstheme="minorHAnsi"/>
          <w:lang w:val="es-ES_tradnl"/>
        </w:rPr>
      </w:pPr>
    </w:p>
    <w:p w14:paraId="78F397E2" w14:textId="3416B290" w:rsidR="00065C67" w:rsidRDefault="00065C67" w:rsidP="002337F8">
      <w:pPr>
        <w:spacing w:line="360" w:lineRule="auto"/>
        <w:jc w:val="both"/>
        <w:rPr>
          <w:rFonts w:cstheme="minorHAnsi"/>
          <w:lang w:val="es-ES_tradnl"/>
        </w:rPr>
      </w:pPr>
    </w:p>
    <w:p w14:paraId="65CD02B8" w14:textId="77777777" w:rsidR="00065C67" w:rsidRPr="00D03FA7" w:rsidRDefault="00065C67" w:rsidP="002337F8">
      <w:pPr>
        <w:spacing w:line="360" w:lineRule="auto"/>
        <w:jc w:val="both"/>
        <w:rPr>
          <w:rFonts w:cstheme="minorHAnsi"/>
          <w:lang w:val="es-ES_tradnl"/>
        </w:rPr>
      </w:pPr>
    </w:p>
    <w:p w14:paraId="11948071" w14:textId="09101844" w:rsidR="00D25C51" w:rsidRPr="00D03FA7" w:rsidRDefault="00D25C51" w:rsidP="002337F8">
      <w:pPr>
        <w:spacing w:line="360" w:lineRule="auto"/>
        <w:jc w:val="both"/>
        <w:rPr>
          <w:rFonts w:cstheme="minorHAnsi"/>
          <w:lang w:val="es-ES_tradnl"/>
        </w:rPr>
      </w:pPr>
    </w:p>
    <w:p w14:paraId="497F986F" w14:textId="08F9688F" w:rsidR="00D25C51" w:rsidRDefault="00DA4C43" w:rsidP="00DA4C43">
      <w:pPr>
        <w:pStyle w:val="Kop1"/>
        <w:numPr>
          <w:ilvl w:val="0"/>
          <w:numId w:val="11"/>
        </w:numPr>
      </w:pPr>
      <w:bookmarkStart w:id="95" w:name="_Toc16842586"/>
      <w:bookmarkStart w:id="96" w:name="_Toc16842759"/>
      <w:bookmarkStart w:id="97" w:name="_Toc16842830"/>
      <w:bookmarkStart w:id="98" w:name="_Toc16842899"/>
      <w:r>
        <w:t>Apéndice</w:t>
      </w:r>
      <w:bookmarkEnd w:id="95"/>
      <w:bookmarkEnd w:id="96"/>
      <w:bookmarkEnd w:id="97"/>
      <w:bookmarkEnd w:id="98"/>
    </w:p>
    <w:p w14:paraId="48704991" w14:textId="16C31C84" w:rsidR="00DA4C43" w:rsidRDefault="00DA4C43" w:rsidP="002337F8">
      <w:pPr>
        <w:spacing w:line="360" w:lineRule="auto"/>
        <w:jc w:val="both"/>
        <w:rPr>
          <w:rFonts w:cstheme="minorHAnsi"/>
          <w:lang w:val="es-ES_tradnl"/>
        </w:rPr>
      </w:pPr>
    </w:p>
    <w:p w14:paraId="5629A973" w14:textId="027F2A26" w:rsidR="00DA4C43" w:rsidRPr="00D03FA7" w:rsidRDefault="00F04B31" w:rsidP="002337F8">
      <w:pPr>
        <w:spacing w:line="360" w:lineRule="auto"/>
        <w:jc w:val="both"/>
        <w:rPr>
          <w:rFonts w:cstheme="minorHAnsi"/>
          <w:lang w:val="es-ES_tradnl"/>
        </w:rPr>
      </w:pPr>
      <w:r>
        <w:rPr>
          <w:noProof/>
        </w:rPr>
        <mc:AlternateContent>
          <mc:Choice Requires="wps">
            <w:drawing>
              <wp:anchor distT="0" distB="0" distL="114300" distR="114300" simplePos="0" relativeHeight="251692032" behindDoc="0" locked="0" layoutInCell="1" allowOverlap="1" wp14:anchorId="6380A734" wp14:editId="1D5D9E02">
                <wp:simplePos x="0" y="0"/>
                <wp:positionH relativeFrom="column">
                  <wp:posOffset>548640</wp:posOffset>
                </wp:positionH>
                <wp:positionV relativeFrom="paragraph">
                  <wp:posOffset>2487930</wp:posOffset>
                </wp:positionV>
                <wp:extent cx="4374515" cy="635"/>
                <wp:effectExtent l="0" t="0" r="0" b="12065"/>
                <wp:wrapSquare wrapText="bothSides"/>
                <wp:docPr id="30" name="Tekstvak 30"/>
                <wp:cNvGraphicFramePr/>
                <a:graphic xmlns:a="http://schemas.openxmlformats.org/drawingml/2006/main">
                  <a:graphicData uri="http://schemas.microsoft.com/office/word/2010/wordprocessingShape">
                    <wps:wsp>
                      <wps:cNvSpPr txBox="1"/>
                      <wps:spPr>
                        <a:xfrm>
                          <a:off x="0" y="0"/>
                          <a:ext cx="4374515" cy="635"/>
                        </a:xfrm>
                        <a:prstGeom prst="rect">
                          <a:avLst/>
                        </a:prstGeom>
                        <a:solidFill>
                          <a:prstClr val="white"/>
                        </a:solidFill>
                        <a:ln>
                          <a:noFill/>
                        </a:ln>
                      </wps:spPr>
                      <wps:txbx>
                        <w:txbxContent>
                          <w:p w14:paraId="139DEE1C" w14:textId="4D501695" w:rsidR="00DC7B88" w:rsidRPr="0025584B" w:rsidRDefault="00DC7B88" w:rsidP="00F04B31">
                            <w:pPr>
                              <w:pStyle w:val="Bijschrift"/>
                              <w:jc w:val="center"/>
                              <w:rPr>
                                <w:rFonts w:asciiTheme="minorHAnsi" w:hAnsiTheme="minorHAnsi" w:cstheme="minorHAnsi"/>
                                <w:color w:val="000000" w:themeColor="text1"/>
                                <w:sz w:val="24"/>
                                <w:szCs w:val="24"/>
                              </w:rPr>
                            </w:pPr>
                            <w:r w:rsidRPr="0025584B">
                              <w:rPr>
                                <w:rFonts w:asciiTheme="minorHAnsi" w:hAnsiTheme="minorHAnsi" w:cstheme="minorHAnsi"/>
                                <w:color w:val="000000" w:themeColor="text1"/>
                                <w:sz w:val="24"/>
                                <w:szCs w:val="24"/>
                              </w:rPr>
                              <w:t xml:space="preserve">Imagen </w:t>
                            </w:r>
                            <w:r w:rsidRPr="0025584B">
                              <w:rPr>
                                <w:rFonts w:asciiTheme="minorHAnsi" w:hAnsiTheme="minorHAnsi" w:cstheme="minorHAnsi"/>
                                <w:color w:val="000000" w:themeColor="text1"/>
                                <w:sz w:val="24"/>
                                <w:szCs w:val="24"/>
                              </w:rPr>
                              <w:fldChar w:fldCharType="begin"/>
                            </w:r>
                            <w:r w:rsidRPr="0025584B">
                              <w:rPr>
                                <w:rFonts w:asciiTheme="minorHAnsi" w:hAnsiTheme="minorHAnsi" w:cstheme="minorHAnsi"/>
                                <w:color w:val="000000" w:themeColor="text1"/>
                                <w:sz w:val="24"/>
                                <w:szCs w:val="24"/>
                              </w:rPr>
                              <w:instrText xml:space="preserve"> SEQ Imagen \* ARABIC </w:instrText>
                            </w:r>
                            <w:r w:rsidRPr="0025584B">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1</w:t>
                            </w:r>
                            <w:r w:rsidRPr="0025584B">
                              <w:rPr>
                                <w:rFonts w:asciiTheme="minorHAnsi" w:hAnsiTheme="minorHAnsi" w:cstheme="minorHAnsi"/>
                                <w:color w:val="000000" w:themeColor="text1"/>
                                <w:sz w:val="24"/>
                                <w:szCs w:val="24"/>
                              </w:rPr>
                              <w:fldChar w:fldCharType="end"/>
                            </w:r>
                            <w:r w:rsidRPr="0025584B">
                              <w:rPr>
                                <w:rFonts w:asciiTheme="minorHAnsi" w:hAnsiTheme="minorHAnsi" w:cstheme="minorHAnsi"/>
                                <w:color w:val="000000" w:themeColor="text1"/>
                                <w:sz w:val="24"/>
                                <w:szCs w:val="24"/>
                              </w:rPr>
                              <w:t xml:space="preserve">: Una foto </w:t>
                            </w:r>
                            <w:r>
                              <w:rPr>
                                <w:rFonts w:asciiTheme="minorHAnsi" w:hAnsiTheme="minorHAnsi" w:cstheme="minorHAnsi"/>
                                <w:color w:val="000000" w:themeColor="text1"/>
                                <w:sz w:val="24"/>
                                <w:szCs w:val="24"/>
                              </w:rPr>
                              <w:t>que</w:t>
                            </w:r>
                            <w:r w:rsidRPr="0025584B">
                              <w:rPr>
                                <w:rFonts w:asciiTheme="minorHAnsi" w:hAnsiTheme="minorHAnsi" w:cstheme="minorHAnsi"/>
                                <w:color w:val="000000" w:themeColor="text1"/>
                                <w:sz w:val="24"/>
                                <w:szCs w:val="24"/>
                              </w:rPr>
                              <w:t xml:space="preserve"> muestra Qa'tu.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80A734" id="Tekstvak 30" o:spid="_x0000_s1028" type="#_x0000_t202" style="position:absolute;left:0;text-align:left;margin-left:43.2pt;margin-top:195.9pt;width:344.4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" stroked="f">
                <v:textbox style="mso-fit-shape-to-text:t" inset="0,0,0,0">
                  <w:txbxContent>
                    <w:p w14:paraId="139DEE1C" w14:textId="4D501695" w:rsidR="00DC7B88" w:rsidRPr="0025584B" w:rsidRDefault="00DC7B88" w:rsidP="00F04B31">
                      <w:pPr>
                        <w:pStyle w:val="Bijschrift"/>
                        <w:jc w:val="center"/>
                        <w:rPr>
                          <w:rFonts w:asciiTheme="minorHAnsi" w:hAnsiTheme="minorHAnsi" w:cstheme="minorHAnsi"/>
                          <w:color w:val="000000" w:themeColor="text1"/>
                          <w:sz w:val="24"/>
                          <w:szCs w:val="24"/>
                        </w:rPr>
                      </w:pPr>
                      <w:r w:rsidRPr="0025584B">
                        <w:rPr>
                          <w:rFonts w:asciiTheme="minorHAnsi" w:hAnsiTheme="minorHAnsi" w:cstheme="minorHAnsi"/>
                          <w:color w:val="000000" w:themeColor="text1"/>
                          <w:sz w:val="24"/>
                          <w:szCs w:val="24"/>
                        </w:rPr>
                        <w:t xml:space="preserve">Imagen </w:t>
                      </w:r>
                      <w:r w:rsidRPr="0025584B">
                        <w:rPr>
                          <w:rFonts w:asciiTheme="minorHAnsi" w:hAnsiTheme="minorHAnsi" w:cstheme="minorHAnsi"/>
                          <w:color w:val="000000" w:themeColor="text1"/>
                          <w:sz w:val="24"/>
                          <w:szCs w:val="24"/>
                        </w:rPr>
                        <w:fldChar w:fldCharType="begin"/>
                      </w:r>
                      <w:r w:rsidRPr="0025584B">
                        <w:rPr>
                          <w:rFonts w:asciiTheme="minorHAnsi" w:hAnsiTheme="minorHAnsi" w:cstheme="minorHAnsi"/>
                          <w:color w:val="000000" w:themeColor="text1"/>
                          <w:sz w:val="24"/>
                          <w:szCs w:val="24"/>
                        </w:rPr>
                        <w:instrText xml:space="preserve"> SEQ Imagen \* ARABIC </w:instrText>
                      </w:r>
                      <w:r w:rsidRPr="0025584B">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1</w:t>
                      </w:r>
                      <w:r w:rsidRPr="0025584B">
                        <w:rPr>
                          <w:rFonts w:asciiTheme="minorHAnsi" w:hAnsiTheme="minorHAnsi" w:cstheme="minorHAnsi"/>
                          <w:color w:val="000000" w:themeColor="text1"/>
                          <w:sz w:val="24"/>
                          <w:szCs w:val="24"/>
                        </w:rPr>
                        <w:fldChar w:fldCharType="end"/>
                      </w:r>
                      <w:r w:rsidRPr="0025584B">
                        <w:rPr>
                          <w:rFonts w:asciiTheme="minorHAnsi" w:hAnsiTheme="minorHAnsi" w:cstheme="minorHAnsi"/>
                          <w:color w:val="000000" w:themeColor="text1"/>
                          <w:sz w:val="24"/>
                          <w:szCs w:val="24"/>
                        </w:rPr>
                        <w:t xml:space="preserve">: Una foto </w:t>
                      </w:r>
                      <w:r>
                        <w:rPr>
                          <w:rFonts w:asciiTheme="minorHAnsi" w:hAnsiTheme="minorHAnsi" w:cstheme="minorHAnsi"/>
                          <w:color w:val="000000" w:themeColor="text1"/>
                          <w:sz w:val="24"/>
                          <w:szCs w:val="24"/>
                        </w:rPr>
                        <w:t>que</w:t>
                      </w:r>
                      <w:r w:rsidRPr="0025584B">
                        <w:rPr>
                          <w:rFonts w:asciiTheme="minorHAnsi" w:hAnsiTheme="minorHAnsi" w:cstheme="minorHAnsi"/>
                          <w:color w:val="000000" w:themeColor="text1"/>
                          <w:sz w:val="24"/>
                          <w:szCs w:val="24"/>
                        </w:rPr>
                        <w:t xml:space="preserve"> muestra Qa'tu.</w:t>
                      </w:r>
                    </w:p>
                  </w:txbxContent>
                </v:textbox>
                <w10:wrap type="square"/>
              </v:shape>
            </w:pict>
          </mc:Fallback>
        </mc:AlternateContent>
      </w:r>
      <w:r w:rsidR="000B364E" w:rsidRPr="000B364E">
        <w:rPr>
          <w:rFonts w:cstheme="minorHAnsi"/>
          <w:noProof/>
          <w:lang w:val="es-ES_tradnl"/>
        </w:rPr>
        <w:drawing>
          <wp:anchor distT="0" distB="0" distL="114300" distR="114300" simplePos="0" relativeHeight="251677696" behindDoc="0" locked="0" layoutInCell="1" allowOverlap="1" wp14:anchorId="57FD0FEA" wp14:editId="496E1FAA">
            <wp:simplePos x="0" y="0"/>
            <wp:positionH relativeFrom="column">
              <wp:posOffset>548640</wp:posOffset>
            </wp:positionH>
            <wp:positionV relativeFrom="paragraph">
              <wp:posOffset>180340</wp:posOffset>
            </wp:positionV>
            <wp:extent cx="4374515" cy="225044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07-31 om 10.48.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4515" cy="2250440"/>
                    </a:xfrm>
                    <a:prstGeom prst="rect">
                      <a:avLst/>
                    </a:prstGeom>
                  </pic:spPr>
                </pic:pic>
              </a:graphicData>
            </a:graphic>
            <wp14:sizeRelH relativeFrom="page">
              <wp14:pctWidth>0</wp14:pctWidth>
            </wp14:sizeRelH>
            <wp14:sizeRelV relativeFrom="page">
              <wp14:pctHeight>0</wp14:pctHeight>
            </wp14:sizeRelV>
          </wp:anchor>
        </w:drawing>
      </w:r>
    </w:p>
    <w:p w14:paraId="23E57476" w14:textId="34B18E5C" w:rsidR="00D25C51" w:rsidRPr="00D03FA7" w:rsidRDefault="00D25C51" w:rsidP="002337F8">
      <w:pPr>
        <w:spacing w:line="360" w:lineRule="auto"/>
        <w:jc w:val="both"/>
        <w:rPr>
          <w:rFonts w:cstheme="minorHAnsi"/>
          <w:lang w:val="es-ES_tradnl"/>
        </w:rPr>
      </w:pPr>
    </w:p>
    <w:p w14:paraId="1AAF41CE" w14:textId="0DA2B4B3" w:rsidR="00D25C51" w:rsidRDefault="00D25C51" w:rsidP="002337F8">
      <w:pPr>
        <w:spacing w:line="360" w:lineRule="auto"/>
        <w:jc w:val="both"/>
        <w:rPr>
          <w:rFonts w:cstheme="minorHAnsi"/>
          <w:lang w:val="es-ES_tradnl"/>
        </w:rPr>
      </w:pPr>
    </w:p>
    <w:p w14:paraId="35FAFDFC" w14:textId="78EE86E8" w:rsidR="00DC1248" w:rsidRDefault="00DC1248" w:rsidP="002337F8">
      <w:pPr>
        <w:spacing w:line="360" w:lineRule="auto"/>
        <w:jc w:val="both"/>
        <w:rPr>
          <w:rFonts w:cstheme="minorHAnsi"/>
          <w:lang w:val="es-ES_tradnl"/>
        </w:rPr>
      </w:pPr>
    </w:p>
    <w:p w14:paraId="71BA74BB" w14:textId="191D0CEB" w:rsidR="00DC1248" w:rsidRDefault="00DC1248" w:rsidP="002337F8">
      <w:pPr>
        <w:spacing w:line="360" w:lineRule="auto"/>
        <w:jc w:val="both"/>
        <w:rPr>
          <w:rFonts w:cstheme="minorHAnsi"/>
          <w:lang w:val="es-ES_tradnl"/>
        </w:rPr>
      </w:pPr>
    </w:p>
    <w:p w14:paraId="0A8544E7" w14:textId="593A425C" w:rsidR="00DC1248" w:rsidRDefault="00DC1248" w:rsidP="002337F8">
      <w:pPr>
        <w:spacing w:line="360" w:lineRule="auto"/>
        <w:jc w:val="both"/>
        <w:rPr>
          <w:rFonts w:cstheme="minorHAnsi"/>
          <w:lang w:val="es-ES_tradnl"/>
        </w:rPr>
      </w:pPr>
    </w:p>
    <w:p w14:paraId="6387A118" w14:textId="71FD4210" w:rsidR="00DC1248" w:rsidRDefault="00DC1248" w:rsidP="002337F8">
      <w:pPr>
        <w:spacing w:line="360" w:lineRule="auto"/>
        <w:jc w:val="both"/>
        <w:rPr>
          <w:rFonts w:cstheme="minorHAnsi"/>
          <w:lang w:val="es-ES_tradnl"/>
        </w:rPr>
      </w:pPr>
    </w:p>
    <w:p w14:paraId="49EE9544" w14:textId="331D3872" w:rsidR="00DC1248" w:rsidRDefault="00DC1248" w:rsidP="002337F8">
      <w:pPr>
        <w:spacing w:line="360" w:lineRule="auto"/>
        <w:jc w:val="both"/>
        <w:rPr>
          <w:rFonts w:cstheme="minorHAnsi"/>
          <w:lang w:val="es-ES_tradnl"/>
        </w:rPr>
      </w:pPr>
    </w:p>
    <w:p w14:paraId="3708BF6C" w14:textId="4A108814" w:rsidR="00DC1248" w:rsidRDefault="00DC1248" w:rsidP="002337F8">
      <w:pPr>
        <w:spacing w:line="360" w:lineRule="auto"/>
        <w:jc w:val="both"/>
        <w:rPr>
          <w:rFonts w:cstheme="minorHAnsi"/>
          <w:lang w:val="es-ES_tradnl"/>
        </w:rPr>
      </w:pPr>
    </w:p>
    <w:p w14:paraId="6EA51427" w14:textId="71AD6CEF" w:rsidR="00DC1248" w:rsidRDefault="00DC1248" w:rsidP="002337F8">
      <w:pPr>
        <w:spacing w:line="360" w:lineRule="auto"/>
        <w:jc w:val="both"/>
        <w:rPr>
          <w:rFonts w:cstheme="minorHAnsi"/>
          <w:lang w:val="es-ES_tradnl"/>
        </w:rPr>
      </w:pPr>
    </w:p>
    <w:p w14:paraId="2F88E142" w14:textId="16B23197" w:rsidR="000B364E" w:rsidRDefault="000B364E" w:rsidP="002337F8">
      <w:pPr>
        <w:spacing w:line="360" w:lineRule="auto"/>
        <w:jc w:val="both"/>
        <w:rPr>
          <w:rFonts w:cstheme="minorHAnsi"/>
          <w:lang w:val="es-ES_tradnl"/>
        </w:rPr>
      </w:pPr>
    </w:p>
    <w:p w14:paraId="79879C3E" w14:textId="2FE53E13" w:rsidR="00012274" w:rsidRDefault="00F04B31" w:rsidP="002337F8">
      <w:pPr>
        <w:spacing w:line="360" w:lineRule="auto"/>
        <w:jc w:val="both"/>
        <w:rPr>
          <w:rFonts w:cstheme="minorHAnsi"/>
          <w:lang w:val="es-ES_tradnl"/>
        </w:rPr>
      </w:pPr>
      <w:r w:rsidRPr="000B364E">
        <w:rPr>
          <w:rFonts w:cstheme="minorHAnsi"/>
          <w:noProof/>
          <w:lang w:val="es-ES_tradnl"/>
        </w:rPr>
        <w:drawing>
          <wp:anchor distT="0" distB="0" distL="114300" distR="114300" simplePos="0" relativeHeight="251678720" behindDoc="0" locked="0" layoutInCell="1" allowOverlap="1" wp14:anchorId="3695F728" wp14:editId="4C48E024">
            <wp:simplePos x="0" y="0"/>
            <wp:positionH relativeFrom="column">
              <wp:posOffset>548640</wp:posOffset>
            </wp:positionH>
            <wp:positionV relativeFrom="paragraph">
              <wp:posOffset>163003</wp:posOffset>
            </wp:positionV>
            <wp:extent cx="4374515" cy="236728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07-31 om 10.49.0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4515" cy="2367280"/>
                    </a:xfrm>
                    <a:prstGeom prst="rect">
                      <a:avLst/>
                    </a:prstGeom>
                  </pic:spPr>
                </pic:pic>
              </a:graphicData>
            </a:graphic>
            <wp14:sizeRelH relativeFrom="page">
              <wp14:pctWidth>0</wp14:pctWidth>
            </wp14:sizeRelH>
            <wp14:sizeRelV relativeFrom="page">
              <wp14:pctHeight>0</wp14:pctHeight>
            </wp14:sizeRelV>
          </wp:anchor>
        </w:drawing>
      </w:r>
    </w:p>
    <w:p w14:paraId="2B8795EA" w14:textId="64425234" w:rsidR="00012274" w:rsidRDefault="00012274" w:rsidP="002337F8">
      <w:pPr>
        <w:spacing w:line="360" w:lineRule="auto"/>
        <w:jc w:val="both"/>
        <w:rPr>
          <w:rFonts w:cstheme="minorHAnsi"/>
          <w:lang w:val="es-ES_tradnl"/>
        </w:rPr>
      </w:pPr>
    </w:p>
    <w:p w14:paraId="04A4B09C" w14:textId="548F2002" w:rsidR="00012274" w:rsidRDefault="00012274" w:rsidP="002337F8">
      <w:pPr>
        <w:spacing w:line="360" w:lineRule="auto"/>
        <w:jc w:val="both"/>
        <w:rPr>
          <w:rFonts w:cstheme="minorHAnsi"/>
          <w:lang w:val="es-ES_tradnl"/>
        </w:rPr>
      </w:pPr>
    </w:p>
    <w:p w14:paraId="5DD9D22C" w14:textId="5FD16A17" w:rsidR="00012274" w:rsidRDefault="00012274" w:rsidP="002337F8">
      <w:pPr>
        <w:spacing w:line="360" w:lineRule="auto"/>
        <w:jc w:val="both"/>
        <w:rPr>
          <w:rFonts w:cstheme="minorHAnsi"/>
          <w:lang w:val="es-ES_tradnl"/>
        </w:rPr>
      </w:pPr>
    </w:p>
    <w:p w14:paraId="056DD8A9" w14:textId="29A65131" w:rsidR="00012274" w:rsidRDefault="00012274" w:rsidP="002337F8">
      <w:pPr>
        <w:spacing w:line="360" w:lineRule="auto"/>
        <w:jc w:val="both"/>
        <w:rPr>
          <w:rFonts w:cstheme="minorHAnsi"/>
          <w:lang w:val="es-ES_tradnl"/>
        </w:rPr>
      </w:pPr>
    </w:p>
    <w:p w14:paraId="1FD86B5A" w14:textId="1902873F" w:rsidR="00012274" w:rsidRDefault="00012274" w:rsidP="002337F8">
      <w:pPr>
        <w:spacing w:line="360" w:lineRule="auto"/>
        <w:jc w:val="both"/>
        <w:rPr>
          <w:rFonts w:cstheme="minorHAnsi"/>
          <w:lang w:val="es-ES_tradnl"/>
        </w:rPr>
      </w:pPr>
    </w:p>
    <w:p w14:paraId="74B2F05E" w14:textId="77777777" w:rsidR="00012274" w:rsidRDefault="00012274" w:rsidP="002337F8">
      <w:pPr>
        <w:spacing w:line="360" w:lineRule="auto"/>
        <w:jc w:val="both"/>
        <w:rPr>
          <w:rFonts w:cstheme="minorHAnsi"/>
          <w:lang w:val="es-ES_tradnl"/>
        </w:rPr>
      </w:pPr>
    </w:p>
    <w:p w14:paraId="43A4AAB9" w14:textId="26CBF1FB" w:rsidR="00012274" w:rsidRDefault="00012274" w:rsidP="002337F8">
      <w:pPr>
        <w:spacing w:line="360" w:lineRule="auto"/>
        <w:jc w:val="both"/>
        <w:rPr>
          <w:rFonts w:cstheme="minorHAnsi"/>
          <w:lang w:val="es-ES_tradnl"/>
        </w:rPr>
      </w:pPr>
    </w:p>
    <w:p w14:paraId="01E824DB" w14:textId="7E4797E3" w:rsidR="00012274" w:rsidRDefault="00012274" w:rsidP="002337F8">
      <w:pPr>
        <w:spacing w:line="360" w:lineRule="auto"/>
        <w:jc w:val="both"/>
        <w:rPr>
          <w:rFonts w:cstheme="minorHAnsi"/>
          <w:lang w:val="es-ES_tradnl"/>
        </w:rPr>
      </w:pPr>
    </w:p>
    <w:p w14:paraId="79282BB6" w14:textId="4AFDEEF8" w:rsidR="00012274" w:rsidRDefault="00012274" w:rsidP="002337F8">
      <w:pPr>
        <w:spacing w:line="360" w:lineRule="auto"/>
        <w:jc w:val="both"/>
        <w:rPr>
          <w:rFonts w:cstheme="minorHAnsi"/>
          <w:lang w:val="es-ES_tradnl"/>
        </w:rPr>
      </w:pPr>
    </w:p>
    <w:p w14:paraId="4CBE36B2" w14:textId="088B2EC8" w:rsidR="00012274" w:rsidRDefault="00F04B31" w:rsidP="002337F8">
      <w:pPr>
        <w:spacing w:line="360" w:lineRule="auto"/>
        <w:jc w:val="both"/>
        <w:rPr>
          <w:rFonts w:cstheme="minorHAnsi"/>
          <w:lang w:val="es-ES_tradnl"/>
        </w:rPr>
      </w:pPr>
      <w:r>
        <w:rPr>
          <w:noProof/>
        </w:rPr>
        <mc:AlternateContent>
          <mc:Choice Requires="wps">
            <w:drawing>
              <wp:anchor distT="0" distB="0" distL="114300" distR="114300" simplePos="0" relativeHeight="251694080" behindDoc="0" locked="0" layoutInCell="1" allowOverlap="1" wp14:anchorId="7105F0B6" wp14:editId="6CE5DE38">
                <wp:simplePos x="0" y="0"/>
                <wp:positionH relativeFrom="column">
                  <wp:posOffset>548537</wp:posOffset>
                </wp:positionH>
                <wp:positionV relativeFrom="paragraph">
                  <wp:posOffset>11430</wp:posOffset>
                </wp:positionV>
                <wp:extent cx="4374515" cy="635"/>
                <wp:effectExtent l="0" t="0" r="0" b="12065"/>
                <wp:wrapSquare wrapText="bothSides"/>
                <wp:docPr id="31" name="Tekstvak 31"/>
                <wp:cNvGraphicFramePr/>
                <a:graphic xmlns:a="http://schemas.openxmlformats.org/drawingml/2006/main">
                  <a:graphicData uri="http://schemas.microsoft.com/office/word/2010/wordprocessingShape">
                    <wps:wsp>
                      <wps:cNvSpPr txBox="1"/>
                      <wps:spPr>
                        <a:xfrm>
                          <a:off x="0" y="0"/>
                          <a:ext cx="4374515" cy="635"/>
                        </a:xfrm>
                        <a:prstGeom prst="rect">
                          <a:avLst/>
                        </a:prstGeom>
                        <a:solidFill>
                          <a:prstClr val="white"/>
                        </a:solidFill>
                        <a:ln>
                          <a:noFill/>
                        </a:ln>
                      </wps:spPr>
                      <wps:txbx>
                        <w:txbxContent>
                          <w:p w14:paraId="6ABE9F45" w14:textId="46F3BDCB" w:rsidR="00DC7B88" w:rsidRPr="00B038E7" w:rsidRDefault="00DC7B88" w:rsidP="00F04B31">
                            <w:pPr>
                              <w:pStyle w:val="Bijschrift"/>
                              <w:jc w:val="center"/>
                              <w:rPr>
                                <w:rFonts w:asciiTheme="minorHAnsi" w:hAnsiTheme="minorHAnsi" w:cstheme="minorHAnsi"/>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2</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Una foto del hijo de Estela</w:t>
                            </w:r>
                            <w:r>
                              <w:rPr>
                                <w:rFonts w:asciiTheme="minorHAnsi" w:hAnsiTheme="minorHAnsi" w:cstheme="minorHAnsi"/>
                                <w:color w:val="000000" w:themeColor="text1"/>
                                <w:sz w:val="24"/>
                                <w:szCs w:val="24"/>
                              </w:rPr>
                              <w:t xml:space="preserve"> y Qa’tu.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05F0B6" id="Tekstvak 31" o:spid="_x0000_s1029" type="#_x0000_t202" style="position:absolute;left:0;text-align:left;margin-left:43.2pt;margin-top:.9pt;width:344.4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" stroked="f">
                <v:textbox style="mso-fit-shape-to-text:t" inset="0,0,0,0">
                  <w:txbxContent>
                    <w:p w14:paraId="6ABE9F45" w14:textId="46F3BDCB" w:rsidR="00DC7B88" w:rsidRPr="00B038E7" w:rsidRDefault="00DC7B88" w:rsidP="00F04B31">
                      <w:pPr>
                        <w:pStyle w:val="Bijschrift"/>
                        <w:jc w:val="center"/>
                        <w:rPr>
                          <w:rFonts w:asciiTheme="minorHAnsi" w:hAnsiTheme="minorHAnsi" w:cstheme="minorHAnsi"/>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2</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Una foto del hijo de Estela</w:t>
                      </w:r>
                      <w:r>
                        <w:rPr>
                          <w:rFonts w:asciiTheme="minorHAnsi" w:hAnsiTheme="minorHAnsi" w:cstheme="minorHAnsi"/>
                          <w:color w:val="000000" w:themeColor="text1"/>
                          <w:sz w:val="24"/>
                          <w:szCs w:val="24"/>
                        </w:rPr>
                        <w:t xml:space="preserve"> y Qa’tu.</w:t>
                      </w:r>
                    </w:p>
                  </w:txbxContent>
                </v:textbox>
                <w10:wrap type="square"/>
              </v:shape>
            </w:pict>
          </mc:Fallback>
        </mc:AlternateContent>
      </w:r>
    </w:p>
    <w:p w14:paraId="50AD0DFD" w14:textId="4AAEFDC4" w:rsidR="00012274" w:rsidRDefault="00B038E7" w:rsidP="002337F8">
      <w:pPr>
        <w:spacing w:line="360" w:lineRule="auto"/>
        <w:jc w:val="both"/>
        <w:rPr>
          <w:rFonts w:cstheme="minorHAnsi"/>
          <w:lang w:val="es-ES_tradnl"/>
        </w:rPr>
      </w:pPr>
      <w:r>
        <w:rPr>
          <w:noProof/>
        </w:rPr>
        <mc:AlternateContent>
          <mc:Choice Requires="wps">
            <w:drawing>
              <wp:anchor distT="0" distB="0" distL="114300" distR="114300" simplePos="0" relativeHeight="251700224" behindDoc="0" locked="0" layoutInCell="1" allowOverlap="1" wp14:anchorId="364A2B2F" wp14:editId="00336FDA">
                <wp:simplePos x="0" y="0"/>
                <wp:positionH relativeFrom="column">
                  <wp:posOffset>548640</wp:posOffset>
                </wp:positionH>
                <wp:positionV relativeFrom="paragraph">
                  <wp:posOffset>2337435</wp:posOffset>
                </wp:positionV>
                <wp:extent cx="4374515" cy="635"/>
                <wp:effectExtent l="0" t="0" r="0" b="12065"/>
                <wp:wrapSquare wrapText="bothSides"/>
                <wp:docPr id="34" name="Tekstvak 34"/>
                <wp:cNvGraphicFramePr/>
                <a:graphic xmlns:a="http://schemas.openxmlformats.org/drawingml/2006/main">
                  <a:graphicData uri="http://schemas.microsoft.com/office/word/2010/wordprocessingShape">
                    <wps:wsp>
                      <wps:cNvSpPr txBox="1"/>
                      <wps:spPr>
                        <a:xfrm>
                          <a:off x="0" y="0"/>
                          <a:ext cx="4374515" cy="635"/>
                        </a:xfrm>
                        <a:prstGeom prst="rect">
                          <a:avLst/>
                        </a:prstGeom>
                        <a:solidFill>
                          <a:prstClr val="white"/>
                        </a:solidFill>
                        <a:ln>
                          <a:noFill/>
                        </a:ln>
                      </wps:spPr>
                      <wps:txbx>
                        <w:txbxContent>
                          <w:p w14:paraId="32319CB4" w14:textId="5DE58FA9" w:rsidR="00DC7B88" w:rsidRPr="00B038E7" w:rsidRDefault="00DC7B88" w:rsidP="00B038E7">
                            <w:pPr>
                              <w:pStyle w:val="Bijschrift"/>
                              <w:jc w:val="center"/>
                              <w:rPr>
                                <w:rFonts w:asciiTheme="minorHAnsi" w:hAnsiTheme="minorHAnsi" w:cstheme="minorHAnsi"/>
                                <w:sz w:val="22"/>
                                <w:szCs w:val="22"/>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3</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John Palmer estudiando las fotografías</w:t>
                            </w:r>
                            <w:r w:rsidRPr="00B038E7">
                              <w:rPr>
                                <w:rFonts w:asciiTheme="minorHAnsi" w:hAnsiTheme="minorHAnsi" w:cstheme="minorHAnsi"/>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4A2B2F" id="Tekstvak 34" o:spid="_x0000_s1030" type="#_x0000_t202" style="position:absolute;left:0;text-align:left;margin-left:43.2pt;margin-top:184.05pt;width:344.4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" stroked="f">
                <v:textbox style="mso-fit-shape-to-text:t" inset="0,0,0,0">
                  <w:txbxContent>
                    <w:p w14:paraId="32319CB4" w14:textId="5DE58FA9" w:rsidR="00DC7B88" w:rsidRPr="00B038E7" w:rsidRDefault="00DC7B88" w:rsidP="00B038E7">
                      <w:pPr>
                        <w:pStyle w:val="Bijschrift"/>
                        <w:jc w:val="center"/>
                        <w:rPr>
                          <w:rFonts w:asciiTheme="minorHAnsi" w:hAnsiTheme="minorHAnsi" w:cstheme="minorHAnsi"/>
                          <w:sz w:val="22"/>
                          <w:szCs w:val="22"/>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3</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John Palmer estudiando las fotografías</w:t>
                      </w:r>
                      <w:r w:rsidRPr="00B038E7">
                        <w:rPr>
                          <w:rFonts w:asciiTheme="minorHAnsi" w:hAnsiTheme="minorHAnsi" w:cstheme="minorHAnsi"/>
                          <w:sz w:val="22"/>
                          <w:szCs w:val="22"/>
                        </w:rPr>
                        <w:t>.</w:t>
                      </w:r>
                    </w:p>
                  </w:txbxContent>
                </v:textbox>
                <w10:wrap type="square"/>
              </v:shape>
            </w:pict>
          </mc:Fallback>
        </mc:AlternateContent>
      </w:r>
      <w:r w:rsidR="00F04B31" w:rsidRPr="000B364E">
        <w:rPr>
          <w:rFonts w:cstheme="minorHAnsi"/>
          <w:noProof/>
          <w:lang w:val="es-ES_tradnl"/>
        </w:rPr>
        <w:drawing>
          <wp:anchor distT="0" distB="0" distL="114300" distR="114300" simplePos="0" relativeHeight="251679744" behindDoc="0" locked="0" layoutInCell="1" allowOverlap="1" wp14:anchorId="1615581B" wp14:editId="1077E1D2">
            <wp:simplePos x="0" y="0"/>
            <wp:positionH relativeFrom="column">
              <wp:posOffset>548640</wp:posOffset>
            </wp:positionH>
            <wp:positionV relativeFrom="paragraph">
              <wp:posOffset>219474</wp:posOffset>
            </wp:positionV>
            <wp:extent cx="4374515" cy="236537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07-31 om 10.48.2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74515" cy="2365375"/>
                    </a:xfrm>
                    <a:prstGeom prst="rect">
                      <a:avLst/>
                    </a:prstGeom>
                  </pic:spPr>
                </pic:pic>
              </a:graphicData>
            </a:graphic>
            <wp14:sizeRelH relativeFrom="page">
              <wp14:pctWidth>0</wp14:pctWidth>
            </wp14:sizeRelH>
            <wp14:sizeRelV relativeFrom="page">
              <wp14:pctHeight>0</wp14:pctHeight>
            </wp14:sizeRelV>
          </wp:anchor>
        </w:drawing>
      </w:r>
    </w:p>
    <w:p w14:paraId="56491DC9" w14:textId="77777777" w:rsidR="00012274" w:rsidRDefault="00012274" w:rsidP="002337F8">
      <w:pPr>
        <w:spacing w:line="360" w:lineRule="auto"/>
        <w:jc w:val="both"/>
        <w:rPr>
          <w:rFonts w:cstheme="minorHAnsi"/>
          <w:lang w:val="es-ES_tradnl"/>
        </w:rPr>
      </w:pPr>
    </w:p>
    <w:p w14:paraId="3B9AD65B" w14:textId="77777777" w:rsidR="00012274" w:rsidRDefault="00012274" w:rsidP="002337F8">
      <w:pPr>
        <w:spacing w:line="360" w:lineRule="auto"/>
        <w:jc w:val="both"/>
        <w:rPr>
          <w:rFonts w:cstheme="minorHAnsi"/>
          <w:lang w:val="es-ES_tradnl"/>
        </w:rPr>
      </w:pPr>
    </w:p>
    <w:p w14:paraId="28508088" w14:textId="77777777" w:rsidR="00012274" w:rsidRDefault="00012274" w:rsidP="002337F8">
      <w:pPr>
        <w:spacing w:line="360" w:lineRule="auto"/>
        <w:jc w:val="both"/>
        <w:rPr>
          <w:rFonts w:cstheme="minorHAnsi"/>
          <w:lang w:val="es-ES_tradnl"/>
        </w:rPr>
      </w:pPr>
    </w:p>
    <w:p w14:paraId="772139C7" w14:textId="77777777" w:rsidR="00012274" w:rsidRDefault="00012274" w:rsidP="002337F8">
      <w:pPr>
        <w:spacing w:line="360" w:lineRule="auto"/>
        <w:jc w:val="both"/>
        <w:rPr>
          <w:rFonts w:cstheme="minorHAnsi"/>
          <w:lang w:val="es-ES_tradnl"/>
        </w:rPr>
      </w:pPr>
    </w:p>
    <w:p w14:paraId="688CACEB" w14:textId="77777777" w:rsidR="00012274" w:rsidRDefault="00012274" w:rsidP="002337F8">
      <w:pPr>
        <w:spacing w:line="360" w:lineRule="auto"/>
        <w:jc w:val="both"/>
        <w:rPr>
          <w:rFonts w:cstheme="minorHAnsi"/>
          <w:lang w:val="es-ES_tradnl"/>
        </w:rPr>
      </w:pPr>
    </w:p>
    <w:p w14:paraId="66A21E35" w14:textId="77777777" w:rsidR="00012274" w:rsidRDefault="00012274" w:rsidP="002337F8">
      <w:pPr>
        <w:spacing w:line="360" w:lineRule="auto"/>
        <w:jc w:val="both"/>
        <w:rPr>
          <w:rFonts w:cstheme="minorHAnsi"/>
          <w:lang w:val="es-ES_tradnl"/>
        </w:rPr>
      </w:pPr>
    </w:p>
    <w:p w14:paraId="2F4C7619" w14:textId="77777777" w:rsidR="00012274" w:rsidRDefault="00012274" w:rsidP="002337F8">
      <w:pPr>
        <w:spacing w:line="360" w:lineRule="auto"/>
        <w:jc w:val="both"/>
        <w:rPr>
          <w:rFonts w:cstheme="minorHAnsi"/>
          <w:lang w:val="es-ES_tradnl"/>
        </w:rPr>
      </w:pPr>
    </w:p>
    <w:p w14:paraId="066F931A" w14:textId="77777777" w:rsidR="00012274" w:rsidRDefault="00012274" w:rsidP="002337F8">
      <w:pPr>
        <w:spacing w:line="360" w:lineRule="auto"/>
        <w:jc w:val="both"/>
        <w:rPr>
          <w:rFonts w:cstheme="minorHAnsi"/>
          <w:lang w:val="es-ES_tradnl"/>
        </w:rPr>
      </w:pPr>
    </w:p>
    <w:p w14:paraId="7F452549" w14:textId="77777777" w:rsidR="00012274" w:rsidRDefault="00012274" w:rsidP="002337F8">
      <w:pPr>
        <w:spacing w:line="360" w:lineRule="auto"/>
        <w:jc w:val="both"/>
        <w:rPr>
          <w:rFonts w:cstheme="minorHAnsi"/>
          <w:lang w:val="es-ES_tradnl"/>
        </w:rPr>
      </w:pPr>
    </w:p>
    <w:p w14:paraId="1332E939" w14:textId="4F3D5292" w:rsidR="00012274" w:rsidRDefault="00B038E7" w:rsidP="002337F8">
      <w:pPr>
        <w:spacing w:line="360" w:lineRule="auto"/>
        <w:jc w:val="both"/>
        <w:rPr>
          <w:rFonts w:cstheme="minorHAnsi"/>
          <w:lang w:val="es-ES_tradnl"/>
        </w:rPr>
      </w:pPr>
      <w:r>
        <w:rPr>
          <w:noProof/>
        </w:rPr>
        <mc:AlternateContent>
          <mc:Choice Requires="wps">
            <w:drawing>
              <wp:anchor distT="0" distB="0" distL="114300" distR="114300" simplePos="0" relativeHeight="251702272" behindDoc="0" locked="0" layoutInCell="1" allowOverlap="1" wp14:anchorId="7E9588B3" wp14:editId="2C8CCFD1">
                <wp:simplePos x="0" y="0"/>
                <wp:positionH relativeFrom="column">
                  <wp:posOffset>577215</wp:posOffset>
                </wp:positionH>
                <wp:positionV relativeFrom="paragraph">
                  <wp:posOffset>2381885</wp:posOffset>
                </wp:positionV>
                <wp:extent cx="4276090" cy="635"/>
                <wp:effectExtent l="0" t="0" r="3810" b="12065"/>
                <wp:wrapSquare wrapText="bothSides"/>
                <wp:docPr id="35" name="Tekstvak 35"/>
                <wp:cNvGraphicFramePr/>
                <a:graphic xmlns:a="http://schemas.openxmlformats.org/drawingml/2006/main">
                  <a:graphicData uri="http://schemas.microsoft.com/office/word/2010/wordprocessingShape">
                    <wps:wsp>
                      <wps:cNvSpPr txBox="1"/>
                      <wps:spPr>
                        <a:xfrm>
                          <a:off x="0" y="0"/>
                          <a:ext cx="4276090" cy="635"/>
                        </a:xfrm>
                        <a:prstGeom prst="rect">
                          <a:avLst/>
                        </a:prstGeom>
                        <a:solidFill>
                          <a:prstClr val="white"/>
                        </a:solidFill>
                        <a:ln>
                          <a:noFill/>
                        </a:ln>
                      </wps:spPr>
                      <wps:txbx>
                        <w:txbxContent>
                          <w:p w14:paraId="0AF55E47" w14:textId="323FD38F" w:rsidR="00DC7B88" w:rsidRPr="00B038E7" w:rsidRDefault="00DC7B88" w:rsidP="00B038E7">
                            <w:pPr>
                              <w:pStyle w:val="Bijschrift"/>
                              <w:jc w:val="center"/>
                              <w:rPr>
                                <w:rFonts w:asciiTheme="minorHAnsi" w:hAnsiTheme="minorHAnsi" w:cstheme="minorHAnsi"/>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4</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Palmer en conversación con individuos indígenas.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9588B3" id="Tekstvak 35" o:spid="_x0000_s1031" type="#_x0000_t202" style="position:absolute;left:0;text-align:left;margin-left:45.45pt;margin-top:187.55pt;width:336.7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" stroked="f">
                <v:textbox style="mso-fit-shape-to-text:t" inset="0,0,0,0">
                  <w:txbxContent>
                    <w:p w14:paraId="0AF55E47" w14:textId="323FD38F" w:rsidR="00DC7B88" w:rsidRPr="00B038E7" w:rsidRDefault="00DC7B88" w:rsidP="00B038E7">
                      <w:pPr>
                        <w:pStyle w:val="Bijschrift"/>
                        <w:jc w:val="center"/>
                        <w:rPr>
                          <w:rFonts w:asciiTheme="minorHAnsi" w:hAnsiTheme="minorHAnsi" w:cstheme="minorHAnsi"/>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4</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Palmer en conversación con individuos indígenas.</w:t>
                      </w:r>
                    </w:p>
                  </w:txbxContent>
                </v:textbox>
                <w10:wrap type="square"/>
              </v:shape>
            </w:pict>
          </mc:Fallback>
        </mc:AlternateContent>
      </w:r>
      <w:r w:rsidR="00012274" w:rsidRPr="000B364E">
        <w:rPr>
          <w:rFonts w:cstheme="minorHAnsi"/>
          <w:noProof/>
          <w:lang w:val="es-ES_tradnl"/>
        </w:rPr>
        <w:drawing>
          <wp:anchor distT="0" distB="0" distL="114300" distR="114300" simplePos="0" relativeHeight="251681792" behindDoc="0" locked="0" layoutInCell="1" allowOverlap="1" wp14:anchorId="58BA31BC" wp14:editId="23A96911">
            <wp:simplePos x="0" y="0"/>
            <wp:positionH relativeFrom="column">
              <wp:posOffset>577215</wp:posOffset>
            </wp:positionH>
            <wp:positionV relativeFrom="paragraph">
              <wp:posOffset>0</wp:posOffset>
            </wp:positionV>
            <wp:extent cx="4276090" cy="2324735"/>
            <wp:effectExtent l="0" t="0" r="381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07-31 om 11.28.25.png"/>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76090" cy="2324735"/>
                    </a:xfrm>
                    <a:prstGeom prst="rect">
                      <a:avLst/>
                    </a:prstGeom>
                  </pic:spPr>
                </pic:pic>
              </a:graphicData>
            </a:graphic>
            <wp14:sizeRelH relativeFrom="page">
              <wp14:pctWidth>0</wp14:pctWidth>
            </wp14:sizeRelH>
            <wp14:sizeRelV relativeFrom="page">
              <wp14:pctHeight>0</wp14:pctHeight>
            </wp14:sizeRelV>
          </wp:anchor>
        </w:drawing>
      </w:r>
    </w:p>
    <w:p w14:paraId="1A142734" w14:textId="4FD7732B" w:rsidR="00012274" w:rsidRDefault="00012274" w:rsidP="002337F8">
      <w:pPr>
        <w:spacing w:line="360" w:lineRule="auto"/>
        <w:jc w:val="both"/>
        <w:rPr>
          <w:rFonts w:cstheme="minorHAnsi"/>
          <w:lang w:val="es-ES_tradnl"/>
        </w:rPr>
      </w:pPr>
    </w:p>
    <w:p w14:paraId="7322C72F" w14:textId="77777777" w:rsidR="00012274" w:rsidRDefault="00012274" w:rsidP="002337F8">
      <w:pPr>
        <w:spacing w:line="360" w:lineRule="auto"/>
        <w:jc w:val="both"/>
        <w:rPr>
          <w:rFonts w:cstheme="minorHAnsi"/>
          <w:lang w:val="es-ES_tradnl"/>
        </w:rPr>
      </w:pPr>
    </w:p>
    <w:p w14:paraId="75AB2570" w14:textId="77777777" w:rsidR="00012274" w:rsidRDefault="00012274" w:rsidP="002337F8">
      <w:pPr>
        <w:spacing w:line="360" w:lineRule="auto"/>
        <w:jc w:val="both"/>
        <w:rPr>
          <w:rFonts w:cstheme="minorHAnsi"/>
          <w:lang w:val="es-ES_tradnl"/>
        </w:rPr>
      </w:pPr>
    </w:p>
    <w:p w14:paraId="38EBD6F4" w14:textId="49776C64" w:rsidR="00012274" w:rsidRDefault="00012274" w:rsidP="002337F8">
      <w:pPr>
        <w:spacing w:line="360" w:lineRule="auto"/>
        <w:jc w:val="both"/>
        <w:rPr>
          <w:rFonts w:cstheme="minorHAnsi"/>
          <w:lang w:val="es-ES_tradnl"/>
        </w:rPr>
      </w:pPr>
    </w:p>
    <w:p w14:paraId="48907885" w14:textId="7C9F49B1" w:rsidR="00012274" w:rsidRDefault="00012274" w:rsidP="002337F8">
      <w:pPr>
        <w:spacing w:line="360" w:lineRule="auto"/>
        <w:jc w:val="both"/>
        <w:rPr>
          <w:rFonts w:cstheme="minorHAnsi"/>
          <w:lang w:val="es-ES_tradnl"/>
        </w:rPr>
      </w:pPr>
    </w:p>
    <w:p w14:paraId="0015F4A9" w14:textId="5A877194" w:rsidR="00012274" w:rsidRDefault="00012274" w:rsidP="002337F8">
      <w:pPr>
        <w:spacing w:line="360" w:lineRule="auto"/>
        <w:jc w:val="both"/>
        <w:rPr>
          <w:rFonts w:cstheme="minorHAnsi"/>
          <w:lang w:val="es-ES_tradnl"/>
        </w:rPr>
      </w:pPr>
    </w:p>
    <w:p w14:paraId="6FE11792" w14:textId="77777777" w:rsidR="00012274" w:rsidRDefault="00012274" w:rsidP="002337F8">
      <w:pPr>
        <w:spacing w:line="360" w:lineRule="auto"/>
        <w:jc w:val="both"/>
        <w:rPr>
          <w:rFonts w:cstheme="minorHAnsi"/>
          <w:lang w:val="es-ES_tradnl"/>
        </w:rPr>
      </w:pPr>
    </w:p>
    <w:p w14:paraId="4F9F2DB8" w14:textId="0CADFB4E" w:rsidR="00012274" w:rsidRDefault="00012274" w:rsidP="002337F8">
      <w:pPr>
        <w:spacing w:line="360" w:lineRule="auto"/>
        <w:jc w:val="both"/>
        <w:rPr>
          <w:rFonts w:cstheme="minorHAnsi"/>
          <w:lang w:val="es-ES_tradnl"/>
        </w:rPr>
      </w:pPr>
    </w:p>
    <w:p w14:paraId="165921FF" w14:textId="34044B93" w:rsidR="00012274" w:rsidRDefault="00012274" w:rsidP="002337F8">
      <w:pPr>
        <w:spacing w:line="360" w:lineRule="auto"/>
        <w:jc w:val="both"/>
        <w:rPr>
          <w:rFonts w:cstheme="minorHAnsi"/>
          <w:lang w:val="es-ES_tradnl"/>
        </w:rPr>
      </w:pPr>
    </w:p>
    <w:p w14:paraId="04AF692F" w14:textId="426A137F" w:rsidR="00012274" w:rsidRDefault="00012274" w:rsidP="002337F8">
      <w:pPr>
        <w:spacing w:line="360" w:lineRule="auto"/>
        <w:jc w:val="both"/>
        <w:rPr>
          <w:rFonts w:cstheme="minorHAnsi"/>
          <w:lang w:val="es-ES_tradnl"/>
        </w:rPr>
      </w:pPr>
    </w:p>
    <w:p w14:paraId="0FDC2F14" w14:textId="0B9AC38F" w:rsidR="000B364E" w:rsidRDefault="00B038E7" w:rsidP="002337F8">
      <w:pPr>
        <w:spacing w:line="360" w:lineRule="auto"/>
        <w:jc w:val="both"/>
        <w:rPr>
          <w:rFonts w:cstheme="minorHAnsi"/>
          <w:lang w:val="es-ES_tradnl"/>
        </w:rPr>
      </w:pPr>
      <w:r>
        <w:rPr>
          <w:noProof/>
        </w:rPr>
        <mc:AlternateContent>
          <mc:Choice Requires="wps">
            <w:drawing>
              <wp:anchor distT="0" distB="0" distL="114300" distR="114300" simplePos="0" relativeHeight="251704320" behindDoc="0" locked="0" layoutInCell="1" allowOverlap="1" wp14:anchorId="4B4CFF2B" wp14:editId="15178393">
                <wp:simplePos x="0" y="0"/>
                <wp:positionH relativeFrom="column">
                  <wp:posOffset>577215</wp:posOffset>
                </wp:positionH>
                <wp:positionV relativeFrom="paragraph">
                  <wp:posOffset>2557145</wp:posOffset>
                </wp:positionV>
                <wp:extent cx="4276090" cy="635"/>
                <wp:effectExtent l="0" t="0" r="3810" b="12065"/>
                <wp:wrapSquare wrapText="bothSides"/>
                <wp:docPr id="36" name="Tekstvak 36"/>
                <wp:cNvGraphicFramePr/>
                <a:graphic xmlns:a="http://schemas.openxmlformats.org/drawingml/2006/main">
                  <a:graphicData uri="http://schemas.microsoft.com/office/word/2010/wordprocessingShape">
                    <wps:wsp>
                      <wps:cNvSpPr txBox="1"/>
                      <wps:spPr>
                        <a:xfrm>
                          <a:off x="0" y="0"/>
                          <a:ext cx="4276090" cy="635"/>
                        </a:xfrm>
                        <a:prstGeom prst="rect">
                          <a:avLst/>
                        </a:prstGeom>
                        <a:solidFill>
                          <a:prstClr val="white"/>
                        </a:solidFill>
                        <a:ln>
                          <a:noFill/>
                        </a:ln>
                      </wps:spPr>
                      <wps:txbx>
                        <w:txbxContent>
                          <w:p w14:paraId="4C0AA266" w14:textId="0943716B" w:rsidR="00DC7B88" w:rsidRPr="00B038E7" w:rsidRDefault="00DC7B88" w:rsidP="00B038E7">
                            <w:pPr>
                              <w:pStyle w:val="Bijschrift"/>
                              <w:jc w:val="center"/>
                              <w:rPr>
                                <w:rFonts w:asciiTheme="minorHAnsi" w:hAnsiTheme="minorHAnsi" w:cstheme="minorHAnsi"/>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5</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Palmer en la cabina telefónica, hablando con su madre.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4CFF2B" id="Tekstvak 36" o:spid="_x0000_s1032" type="#_x0000_t202" style="position:absolute;left:0;text-align:left;margin-left:45.45pt;margin-top:201.35pt;width:336.7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" stroked="f">
                <v:textbox style="mso-fit-shape-to-text:t" inset="0,0,0,0">
                  <w:txbxContent>
                    <w:p w14:paraId="4C0AA266" w14:textId="0943716B" w:rsidR="00DC7B88" w:rsidRPr="00B038E7" w:rsidRDefault="00DC7B88" w:rsidP="00B038E7">
                      <w:pPr>
                        <w:pStyle w:val="Bijschrift"/>
                        <w:jc w:val="center"/>
                        <w:rPr>
                          <w:rFonts w:asciiTheme="minorHAnsi" w:hAnsiTheme="minorHAnsi" w:cstheme="minorHAnsi"/>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5</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Palmer en la cabina telefónica, hablando con su madre.</w:t>
                      </w:r>
                    </w:p>
                  </w:txbxContent>
                </v:textbox>
                <w10:wrap type="square"/>
              </v:shape>
            </w:pict>
          </mc:Fallback>
        </mc:AlternateContent>
      </w:r>
      <w:r w:rsidR="00012274" w:rsidRPr="000B364E">
        <w:rPr>
          <w:rFonts w:cstheme="minorHAnsi"/>
          <w:noProof/>
          <w:lang w:val="es-ES_tradnl"/>
        </w:rPr>
        <w:drawing>
          <wp:anchor distT="0" distB="0" distL="114300" distR="114300" simplePos="0" relativeHeight="251682816" behindDoc="0" locked="0" layoutInCell="1" allowOverlap="1" wp14:anchorId="4359A7ED" wp14:editId="3984FF36">
            <wp:simplePos x="0" y="0"/>
            <wp:positionH relativeFrom="column">
              <wp:posOffset>577215</wp:posOffset>
            </wp:positionH>
            <wp:positionV relativeFrom="paragraph">
              <wp:posOffset>147320</wp:posOffset>
            </wp:positionV>
            <wp:extent cx="4276090" cy="2352675"/>
            <wp:effectExtent l="0" t="0" r="381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07-31 om 11.33.37.pn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76090" cy="2352675"/>
                    </a:xfrm>
                    <a:prstGeom prst="rect">
                      <a:avLst/>
                    </a:prstGeom>
                  </pic:spPr>
                </pic:pic>
              </a:graphicData>
            </a:graphic>
            <wp14:sizeRelH relativeFrom="page">
              <wp14:pctWidth>0</wp14:pctWidth>
            </wp14:sizeRelH>
            <wp14:sizeRelV relativeFrom="page">
              <wp14:pctHeight>0</wp14:pctHeight>
            </wp14:sizeRelV>
          </wp:anchor>
        </w:drawing>
      </w:r>
    </w:p>
    <w:p w14:paraId="642E4AAE" w14:textId="105902EB" w:rsidR="00DC1248" w:rsidRDefault="00DC1248" w:rsidP="002337F8">
      <w:pPr>
        <w:spacing w:line="360" w:lineRule="auto"/>
        <w:jc w:val="both"/>
        <w:rPr>
          <w:rFonts w:cstheme="minorHAnsi"/>
          <w:lang w:val="es-ES_tradnl"/>
        </w:rPr>
      </w:pPr>
    </w:p>
    <w:p w14:paraId="4A072104" w14:textId="1ABD0A8A" w:rsidR="00D25C51" w:rsidRDefault="00D25C51" w:rsidP="002337F8">
      <w:pPr>
        <w:spacing w:line="360" w:lineRule="auto"/>
        <w:jc w:val="both"/>
        <w:rPr>
          <w:rFonts w:cstheme="minorHAnsi"/>
          <w:lang w:val="es-ES_tradnl"/>
        </w:rPr>
      </w:pPr>
    </w:p>
    <w:p w14:paraId="614A064E" w14:textId="20DBA011" w:rsidR="00012274" w:rsidRDefault="00012274" w:rsidP="002337F8">
      <w:pPr>
        <w:spacing w:line="360" w:lineRule="auto"/>
        <w:jc w:val="both"/>
        <w:rPr>
          <w:rFonts w:cstheme="minorHAnsi"/>
          <w:lang w:val="es-ES_tradnl"/>
        </w:rPr>
      </w:pPr>
    </w:p>
    <w:p w14:paraId="7637AEF2" w14:textId="17091A4A" w:rsidR="00012274" w:rsidRDefault="00012274" w:rsidP="002337F8">
      <w:pPr>
        <w:spacing w:line="360" w:lineRule="auto"/>
        <w:jc w:val="both"/>
        <w:rPr>
          <w:rFonts w:cstheme="minorHAnsi"/>
          <w:lang w:val="es-ES_tradnl"/>
        </w:rPr>
      </w:pPr>
    </w:p>
    <w:p w14:paraId="0AF4C5F5" w14:textId="6B5AFCE7" w:rsidR="00012274" w:rsidRDefault="00012274" w:rsidP="002337F8">
      <w:pPr>
        <w:spacing w:line="360" w:lineRule="auto"/>
        <w:jc w:val="both"/>
        <w:rPr>
          <w:rFonts w:cstheme="minorHAnsi"/>
          <w:lang w:val="es-ES_tradnl"/>
        </w:rPr>
      </w:pPr>
    </w:p>
    <w:p w14:paraId="1CA50CE7" w14:textId="000789C9" w:rsidR="00012274" w:rsidRDefault="00012274" w:rsidP="002337F8">
      <w:pPr>
        <w:spacing w:line="360" w:lineRule="auto"/>
        <w:jc w:val="both"/>
        <w:rPr>
          <w:rFonts w:cstheme="minorHAnsi"/>
          <w:lang w:val="es-ES_tradnl"/>
        </w:rPr>
      </w:pPr>
    </w:p>
    <w:p w14:paraId="4C7A10BA" w14:textId="1C88C29D" w:rsidR="00012274" w:rsidRDefault="00012274" w:rsidP="002337F8">
      <w:pPr>
        <w:spacing w:line="360" w:lineRule="auto"/>
        <w:jc w:val="both"/>
        <w:rPr>
          <w:rFonts w:cstheme="minorHAnsi"/>
          <w:lang w:val="es-ES_tradnl"/>
        </w:rPr>
      </w:pPr>
    </w:p>
    <w:p w14:paraId="1CC2784E" w14:textId="4A30BAB0" w:rsidR="00012274" w:rsidRDefault="00012274" w:rsidP="002337F8">
      <w:pPr>
        <w:spacing w:line="360" w:lineRule="auto"/>
        <w:jc w:val="both"/>
        <w:rPr>
          <w:rFonts w:cstheme="minorHAnsi"/>
          <w:lang w:val="es-ES_tradnl"/>
        </w:rPr>
      </w:pPr>
    </w:p>
    <w:p w14:paraId="4582EF61" w14:textId="4B2629CA" w:rsidR="00012274" w:rsidRDefault="00012274" w:rsidP="002337F8">
      <w:pPr>
        <w:spacing w:line="360" w:lineRule="auto"/>
        <w:jc w:val="both"/>
        <w:rPr>
          <w:rFonts w:cstheme="minorHAnsi"/>
          <w:lang w:val="es-ES_tradnl"/>
        </w:rPr>
      </w:pPr>
    </w:p>
    <w:p w14:paraId="121E0426" w14:textId="7243D934" w:rsidR="00012274" w:rsidRDefault="00012274" w:rsidP="002337F8">
      <w:pPr>
        <w:spacing w:line="360" w:lineRule="auto"/>
        <w:jc w:val="both"/>
        <w:rPr>
          <w:rFonts w:cstheme="minorHAnsi"/>
          <w:lang w:val="es-ES_tradnl"/>
        </w:rPr>
      </w:pPr>
    </w:p>
    <w:p w14:paraId="0DC488BE" w14:textId="7AE0B9C7" w:rsidR="00012274" w:rsidRDefault="00B038E7" w:rsidP="002337F8">
      <w:pPr>
        <w:spacing w:line="360" w:lineRule="auto"/>
        <w:jc w:val="both"/>
        <w:rPr>
          <w:rFonts w:cstheme="minorHAnsi"/>
          <w:lang w:val="es-ES_tradnl"/>
        </w:rPr>
      </w:pPr>
      <w:r>
        <w:rPr>
          <w:noProof/>
        </w:rPr>
        <mc:AlternateContent>
          <mc:Choice Requires="wps">
            <w:drawing>
              <wp:anchor distT="0" distB="0" distL="114300" distR="114300" simplePos="0" relativeHeight="251706368" behindDoc="0" locked="0" layoutInCell="1" allowOverlap="1" wp14:anchorId="1A4407DF" wp14:editId="6529781C">
                <wp:simplePos x="0" y="0"/>
                <wp:positionH relativeFrom="column">
                  <wp:posOffset>577215</wp:posOffset>
                </wp:positionH>
                <wp:positionV relativeFrom="paragraph">
                  <wp:posOffset>2667635</wp:posOffset>
                </wp:positionV>
                <wp:extent cx="4276090" cy="635"/>
                <wp:effectExtent l="0" t="0" r="3810" b="12065"/>
                <wp:wrapSquare wrapText="bothSides"/>
                <wp:docPr id="37" name="Tekstvak 37"/>
                <wp:cNvGraphicFramePr/>
                <a:graphic xmlns:a="http://schemas.openxmlformats.org/drawingml/2006/main">
                  <a:graphicData uri="http://schemas.microsoft.com/office/word/2010/wordprocessingShape">
                    <wps:wsp>
                      <wps:cNvSpPr txBox="1"/>
                      <wps:spPr>
                        <a:xfrm>
                          <a:off x="0" y="0"/>
                          <a:ext cx="4276090" cy="635"/>
                        </a:xfrm>
                        <a:prstGeom prst="rect">
                          <a:avLst/>
                        </a:prstGeom>
                        <a:solidFill>
                          <a:prstClr val="white"/>
                        </a:solidFill>
                        <a:ln>
                          <a:noFill/>
                        </a:ln>
                      </wps:spPr>
                      <wps:txbx>
                        <w:txbxContent>
                          <w:p w14:paraId="61EF838D" w14:textId="3185E38E" w:rsidR="00DC7B88" w:rsidRPr="009107F0" w:rsidRDefault="00DC7B88" w:rsidP="00B038E7">
                            <w:pPr>
                              <w:pStyle w:val="Bijschrift"/>
                              <w:jc w:val="center"/>
                              <w:rPr>
                                <w:rFonts w:asciiTheme="minorHAnsi" w:hAnsiTheme="minorHAnsi" w:cstheme="minorHAnsi"/>
                                <w:color w:val="000000" w:themeColor="text1"/>
                                <w:sz w:val="24"/>
                                <w:szCs w:val="24"/>
                              </w:rPr>
                            </w:pPr>
                            <w:r w:rsidRPr="009107F0">
                              <w:rPr>
                                <w:rFonts w:asciiTheme="minorHAnsi" w:hAnsiTheme="minorHAnsi" w:cstheme="minorHAnsi"/>
                                <w:color w:val="000000" w:themeColor="text1"/>
                                <w:sz w:val="24"/>
                                <w:szCs w:val="24"/>
                              </w:rPr>
                              <w:t xml:space="preserve">Imagen </w:t>
                            </w:r>
                            <w:r w:rsidRPr="009107F0">
                              <w:rPr>
                                <w:rFonts w:asciiTheme="minorHAnsi" w:hAnsiTheme="minorHAnsi" w:cstheme="minorHAnsi"/>
                                <w:color w:val="000000" w:themeColor="text1"/>
                                <w:sz w:val="24"/>
                                <w:szCs w:val="24"/>
                              </w:rPr>
                              <w:fldChar w:fldCharType="begin"/>
                            </w:r>
                            <w:r w:rsidRPr="009107F0">
                              <w:rPr>
                                <w:rFonts w:asciiTheme="minorHAnsi" w:hAnsiTheme="minorHAnsi" w:cstheme="minorHAnsi"/>
                                <w:color w:val="000000" w:themeColor="text1"/>
                                <w:sz w:val="24"/>
                                <w:szCs w:val="24"/>
                              </w:rPr>
                              <w:instrText xml:space="preserve"> SEQ Imagen \* ARABIC </w:instrText>
                            </w:r>
                            <w:r w:rsidRPr="009107F0">
                              <w:rPr>
                                <w:rFonts w:asciiTheme="minorHAnsi" w:hAnsiTheme="minorHAnsi" w:cstheme="minorHAnsi"/>
                                <w:color w:val="000000" w:themeColor="text1"/>
                                <w:sz w:val="24"/>
                                <w:szCs w:val="24"/>
                              </w:rPr>
                              <w:fldChar w:fldCharType="separate"/>
                            </w:r>
                            <w:r w:rsidRPr="009107F0">
                              <w:rPr>
                                <w:rFonts w:asciiTheme="minorHAnsi" w:hAnsiTheme="minorHAnsi" w:cstheme="minorHAnsi"/>
                                <w:noProof/>
                                <w:color w:val="000000" w:themeColor="text1"/>
                                <w:sz w:val="24"/>
                                <w:szCs w:val="24"/>
                              </w:rPr>
                              <w:t>6</w:t>
                            </w:r>
                            <w:r w:rsidRPr="009107F0">
                              <w:rPr>
                                <w:rFonts w:asciiTheme="minorHAnsi" w:hAnsiTheme="minorHAnsi" w:cstheme="minorHAnsi"/>
                                <w:color w:val="000000" w:themeColor="text1"/>
                                <w:sz w:val="24"/>
                                <w:szCs w:val="24"/>
                              </w:rPr>
                              <w:fldChar w:fldCharType="end"/>
                            </w:r>
                            <w:r w:rsidRPr="009107F0">
                              <w:rPr>
                                <w:rFonts w:asciiTheme="minorHAnsi" w:hAnsiTheme="minorHAnsi" w:cstheme="minorHAnsi"/>
                                <w:color w:val="000000" w:themeColor="text1"/>
                                <w:sz w:val="24"/>
                                <w:szCs w:val="24"/>
                              </w:rPr>
                              <w:t>: Los hijos de Palmer jugando con el tren Thomas.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407DF" id="Tekstvak 37" o:spid="_x0000_s1033" type="#_x0000_t202" style="position:absolute;left:0;text-align:left;margin-left:45.45pt;margin-top:210.05pt;width:336.7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" stroked="f">
                <v:textbox style="mso-fit-shape-to-text:t" inset="0,0,0,0">
                  <w:txbxContent>
                    <w:p w14:paraId="61EF838D" w14:textId="3185E38E" w:rsidR="00DC7B88" w:rsidRPr="009107F0" w:rsidRDefault="00DC7B88" w:rsidP="00B038E7">
                      <w:pPr>
                        <w:pStyle w:val="Bijschrift"/>
                        <w:jc w:val="center"/>
                        <w:rPr>
                          <w:rFonts w:asciiTheme="minorHAnsi" w:hAnsiTheme="minorHAnsi" w:cstheme="minorHAnsi"/>
                          <w:color w:val="000000" w:themeColor="text1"/>
                          <w:sz w:val="24"/>
                          <w:szCs w:val="24"/>
                        </w:rPr>
                      </w:pPr>
                      <w:r w:rsidRPr="009107F0">
                        <w:rPr>
                          <w:rFonts w:asciiTheme="minorHAnsi" w:hAnsiTheme="minorHAnsi" w:cstheme="minorHAnsi"/>
                          <w:color w:val="000000" w:themeColor="text1"/>
                          <w:sz w:val="24"/>
                          <w:szCs w:val="24"/>
                        </w:rPr>
                        <w:t xml:space="preserve">Imagen </w:t>
                      </w:r>
                      <w:r w:rsidRPr="009107F0">
                        <w:rPr>
                          <w:rFonts w:asciiTheme="minorHAnsi" w:hAnsiTheme="minorHAnsi" w:cstheme="minorHAnsi"/>
                          <w:color w:val="000000" w:themeColor="text1"/>
                          <w:sz w:val="24"/>
                          <w:szCs w:val="24"/>
                        </w:rPr>
                        <w:fldChar w:fldCharType="begin"/>
                      </w:r>
                      <w:r w:rsidRPr="009107F0">
                        <w:rPr>
                          <w:rFonts w:asciiTheme="minorHAnsi" w:hAnsiTheme="minorHAnsi" w:cstheme="minorHAnsi"/>
                          <w:color w:val="000000" w:themeColor="text1"/>
                          <w:sz w:val="24"/>
                          <w:szCs w:val="24"/>
                        </w:rPr>
                        <w:instrText xml:space="preserve"> SEQ Imagen \* ARABIC </w:instrText>
                      </w:r>
                      <w:r w:rsidRPr="009107F0">
                        <w:rPr>
                          <w:rFonts w:asciiTheme="minorHAnsi" w:hAnsiTheme="minorHAnsi" w:cstheme="minorHAnsi"/>
                          <w:color w:val="000000" w:themeColor="text1"/>
                          <w:sz w:val="24"/>
                          <w:szCs w:val="24"/>
                        </w:rPr>
                        <w:fldChar w:fldCharType="separate"/>
                      </w:r>
                      <w:r w:rsidRPr="009107F0">
                        <w:rPr>
                          <w:rFonts w:asciiTheme="minorHAnsi" w:hAnsiTheme="minorHAnsi" w:cstheme="minorHAnsi"/>
                          <w:noProof/>
                          <w:color w:val="000000" w:themeColor="text1"/>
                          <w:sz w:val="24"/>
                          <w:szCs w:val="24"/>
                        </w:rPr>
                        <w:t>6</w:t>
                      </w:r>
                      <w:r w:rsidRPr="009107F0">
                        <w:rPr>
                          <w:rFonts w:asciiTheme="minorHAnsi" w:hAnsiTheme="minorHAnsi" w:cstheme="minorHAnsi"/>
                          <w:color w:val="000000" w:themeColor="text1"/>
                          <w:sz w:val="24"/>
                          <w:szCs w:val="24"/>
                        </w:rPr>
                        <w:fldChar w:fldCharType="end"/>
                      </w:r>
                      <w:r w:rsidRPr="009107F0">
                        <w:rPr>
                          <w:rFonts w:asciiTheme="minorHAnsi" w:hAnsiTheme="minorHAnsi" w:cstheme="minorHAnsi"/>
                          <w:color w:val="000000" w:themeColor="text1"/>
                          <w:sz w:val="24"/>
                          <w:szCs w:val="24"/>
                        </w:rPr>
                        <w:t>: Los hijos de Palmer jugando con el tren Thomas.</w:t>
                      </w:r>
                    </w:p>
                  </w:txbxContent>
                </v:textbox>
                <w10:wrap type="square"/>
              </v:shape>
            </w:pict>
          </mc:Fallback>
        </mc:AlternateContent>
      </w:r>
      <w:r w:rsidR="00012274" w:rsidRPr="000B364E">
        <w:rPr>
          <w:rFonts w:cstheme="minorHAnsi"/>
          <w:noProof/>
          <w:lang w:val="es-ES_tradnl"/>
        </w:rPr>
        <w:drawing>
          <wp:anchor distT="0" distB="0" distL="114300" distR="114300" simplePos="0" relativeHeight="251683840" behindDoc="0" locked="0" layoutInCell="1" allowOverlap="1" wp14:anchorId="51C18D92" wp14:editId="56F5F5F1">
            <wp:simplePos x="0" y="0"/>
            <wp:positionH relativeFrom="column">
              <wp:posOffset>577215</wp:posOffset>
            </wp:positionH>
            <wp:positionV relativeFrom="paragraph">
              <wp:posOffset>252095</wp:posOffset>
            </wp:positionV>
            <wp:extent cx="4276090" cy="2358390"/>
            <wp:effectExtent l="0" t="0" r="3810"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9-07-31 om 10.53.16.png"/>
                    <pic:cNvPicPr/>
                  </pic:nvPicPr>
                  <pic:blipFill>
                    <a:blip r:embed="rId25" cstate="print">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76090" cy="2358390"/>
                    </a:xfrm>
                    <a:prstGeom prst="rect">
                      <a:avLst/>
                    </a:prstGeom>
                  </pic:spPr>
                </pic:pic>
              </a:graphicData>
            </a:graphic>
            <wp14:sizeRelH relativeFrom="page">
              <wp14:pctWidth>0</wp14:pctWidth>
            </wp14:sizeRelH>
            <wp14:sizeRelV relativeFrom="page">
              <wp14:pctHeight>0</wp14:pctHeight>
            </wp14:sizeRelV>
          </wp:anchor>
        </w:drawing>
      </w:r>
    </w:p>
    <w:p w14:paraId="7387D8DC" w14:textId="0EAA9E14" w:rsidR="00012274" w:rsidRDefault="00012274" w:rsidP="002337F8">
      <w:pPr>
        <w:spacing w:line="360" w:lineRule="auto"/>
        <w:jc w:val="both"/>
        <w:rPr>
          <w:rFonts w:cstheme="minorHAnsi"/>
          <w:lang w:val="es-ES_tradnl"/>
        </w:rPr>
      </w:pPr>
    </w:p>
    <w:p w14:paraId="76B801BB" w14:textId="0C275008" w:rsidR="00012274" w:rsidRDefault="00012274" w:rsidP="002337F8">
      <w:pPr>
        <w:spacing w:line="360" w:lineRule="auto"/>
        <w:jc w:val="both"/>
        <w:rPr>
          <w:rFonts w:cstheme="minorHAnsi"/>
          <w:lang w:val="es-ES_tradnl"/>
        </w:rPr>
      </w:pPr>
    </w:p>
    <w:p w14:paraId="5B36085D" w14:textId="42EBC03C" w:rsidR="00012274" w:rsidRDefault="00012274" w:rsidP="002337F8">
      <w:pPr>
        <w:spacing w:line="360" w:lineRule="auto"/>
        <w:jc w:val="both"/>
        <w:rPr>
          <w:rFonts w:cstheme="minorHAnsi"/>
          <w:lang w:val="es-ES_tradnl"/>
        </w:rPr>
      </w:pPr>
    </w:p>
    <w:p w14:paraId="693A9F93" w14:textId="0908CC2F" w:rsidR="00012274" w:rsidRDefault="00012274" w:rsidP="002337F8">
      <w:pPr>
        <w:spacing w:line="360" w:lineRule="auto"/>
        <w:jc w:val="both"/>
        <w:rPr>
          <w:rFonts w:cstheme="minorHAnsi"/>
          <w:lang w:val="es-ES_tradnl"/>
        </w:rPr>
      </w:pPr>
    </w:p>
    <w:p w14:paraId="318DCB44" w14:textId="27BBBF47" w:rsidR="00012274" w:rsidRDefault="00012274" w:rsidP="002337F8">
      <w:pPr>
        <w:spacing w:line="360" w:lineRule="auto"/>
        <w:jc w:val="both"/>
        <w:rPr>
          <w:rFonts w:cstheme="minorHAnsi"/>
          <w:lang w:val="es-ES_tradnl"/>
        </w:rPr>
      </w:pPr>
    </w:p>
    <w:p w14:paraId="68A5DCE2" w14:textId="3E17BEFD" w:rsidR="00012274" w:rsidRDefault="00012274" w:rsidP="002337F8">
      <w:pPr>
        <w:spacing w:line="360" w:lineRule="auto"/>
        <w:jc w:val="both"/>
        <w:rPr>
          <w:rFonts w:cstheme="minorHAnsi"/>
          <w:lang w:val="es-ES_tradnl"/>
        </w:rPr>
      </w:pPr>
    </w:p>
    <w:p w14:paraId="3006D78A" w14:textId="118784A1" w:rsidR="00012274" w:rsidRDefault="00012274" w:rsidP="002337F8">
      <w:pPr>
        <w:spacing w:line="360" w:lineRule="auto"/>
        <w:jc w:val="both"/>
        <w:rPr>
          <w:rFonts w:cstheme="minorHAnsi"/>
          <w:lang w:val="es-ES_tradnl"/>
        </w:rPr>
      </w:pPr>
    </w:p>
    <w:p w14:paraId="16F7D082" w14:textId="3C06D1A9" w:rsidR="00012274" w:rsidRDefault="00012274" w:rsidP="002337F8">
      <w:pPr>
        <w:spacing w:line="360" w:lineRule="auto"/>
        <w:jc w:val="both"/>
        <w:rPr>
          <w:rFonts w:cstheme="minorHAnsi"/>
          <w:lang w:val="es-ES_tradnl"/>
        </w:rPr>
      </w:pPr>
    </w:p>
    <w:p w14:paraId="6CA61057" w14:textId="39CDD28A" w:rsidR="00012274" w:rsidRDefault="00012274" w:rsidP="002337F8">
      <w:pPr>
        <w:spacing w:line="360" w:lineRule="auto"/>
        <w:jc w:val="both"/>
        <w:rPr>
          <w:rFonts w:cstheme="minorHAnsi"/>
          <w:lang w:val="es-ES_tradnl"/>
        </w:rPr>
      </w:pPr>
    </w:p>
    <w:p w14:paraId="2812D891" w14:textId="760B03BF" w:rsidR="00012274" w:rsidRDefault="00012274" w:rsidP="002337F8">
      <w:pPr>
        <w:spacing w:line="360" w:lineRule="auto"/>
        <w:jc w:val="both"/>
        <w:rPr>
          <w:rFonts w:cstheme="minorHAnsi"/>
          <w:lang w:val="es-ES_tradnl"/>
        </w:rPr>
      </w:pPr>
    </w:p>
    <w:p w14:paraId="1F9BA4C2" w14:textId="310C6F62" w:rsidR="00012274" w:rsidRDefault="00012274" w:rsidP="002337F8">
      <w:pPr>
        <w:spacing w:line="360" w:lineRule="auto"/>
        <w:jc w:val="both"/>
        <w:rPr>
          <w:rFonts w:cstheme="minorHAnsi"/>
          <w:lang w:val="es-ES_tradnl"/>
        </w:rPr>
      </w:pPr>
    </w:p>
    <w:p w14:paraId="4519D253" w14:textId="68790C40" w:rsidR="00012274" w:rsidRDefault="00B038E7" w:rsidP="002337F8">
      <w:pPr>
        <w:spacing w:line="360" w:lineRule="auto"/>
        <w:jc w:val="both"/>
        <w:rPr>
          <w:rFonts w:cstheme="minorHAnsi"/>
          <w:lang w:val="es-ES_tradnl"/>
        </w:rPr>
      </w:pPr>
      <w:r>
        <w:rPr>
          <w:noProof/>
        </w:rPr>
        <mc:AlternateContent>
          <mc:Choice Requires="wps">
            <w:drawing>
              <wp:anchor distT="0" distB="0" distL="114300" distR="114300" simplePos="0" relativeHeight="251708416" behindDoc="0" locked="0" layoutInCell="1" allowOverlap="1" wp14:anchorId="06D7DD47" wp14:editId="00AC2B2B">
                <wp:simplePos x="0" y="0"/>
                <wp:positionH relativeFrom="column">
                  <wp:posOffset>239395</wp:posOffset>
                </wp:positionH>
                <wp:positionV relativeFrom="paragraph">
                  <wp:posOffset>2310130</wp:posOffset>
                </wp:positionV>
                <wp:extent cx="5447030" cy="635"/>
                <wp:effectExtent l="0" t="0" r="1270" b="12065"/>
                <wp:wrapSquare wrapText="bothSides"/>
                <wp:docPr id="38" name="Tekstvak 38"/>
                <wp:cNvGraphicFramePr/>
                <a:graphic xmlns:a="http://schemas.openxmlformats.org/drawingml/2006/main">
                  <a:graphicData uri="http://schemas.microsoft.com/office/word/2010/wordprocessingShape">
                    <wps:wsp>
                      <wps:cNvSpPr txBox="1"/>
                      <wps:spPr>
                        <a:xfrm>
                          <a:off x="0" y="0"/>
                          <a:ext cx="5447030" cy="635"/>
                        </a:xfrm>
                        <a:prstGeom prst="rect">
                          <a:avLst/>
                        </a:prstGeom>
                        <a:solidFill>
                          <a:prstClr val="white"/>
                        </a:solidFill>
                        <a:ln>
                          <a:noFill/>
                        </a:ln>
                      </wps:spPr>
                      <wps:txbx>
                        <w:txbxContent>
                          <w:p w14:paraId="5D32B6B9" w14:textId="7E6A7FC1" w:rsidR="00DC7B88" w:rsidRPr="00B038E7" w:rsidRDefault="00DC7B88" w:rsidP="00B038E7">
                            <w:pPr>
                              <w:pStyle w:val="Bijschrift"/>
                              <w:jc w:val="center"/>
                              <w:rPr>
                                <w:rFonts w:asciiTheme="minorHAnsi" w:hAnsiTheme="minorHAnsi" w:cstheme="minorHAnsi"/>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7</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Imagen en blanco y negro del río Amazonas.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7DD47" id="Tekstvak 38" o:spid="_x0000_s1034" type="#_x0000_t202" style="position:absolute;left:0;text-align:left;margin-left:18.85pt;margin-top:181.9pt;width:428.9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" stroked="f">
                <v:textbox style="mso-fit-shape-to-text:t" inset="0,0,0,0">
                  <w:txbxContent>
                    <w:p w14:paraId="5D32B6B9" w14:textId="7E6A7FC1" w:rsidR="00DC7B88" w:rsidRPr="00B038E7" w:rsidRDefault="00DC7B88" w:rsidP="00B038E7">
                      <w:pPr>
                        <w:pStyle w:val="Bijschrift"/>
                        <w:jc w:val="center"/>
                        <w:rPr>
                          <w:rFonts w:asciiTheme="minorHAnsi" w:hAnsiTheme="minorHAnsi" w:cstheme="minorHAnsi"/>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7</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Imagen en blanco y negro del río Amazonas.</w:t>
                      </w:r>
                    </w:p>
                  </w:txbxContent>
                </v:textbox>
                <w10:wrap type="square"/>
              </v:shape>
            </w:pict>
          </mc:Fallback>
        </mc:AlternateContent>
      </w:r>
      <w:r w:rsidR="000E34B1" w:rsidRPr="00685907">
        <w:rPr>
          <w:rFonts w:cstheme="minorHAnsi"/>
          <w:noProof/>
          <w:lang w:val="es-ES_tradnl"/>
        </w:rPr>
        <w:drawing>
          <wp:anchor distT="0" distB="0" distL="114300" distR="114300" simplePos="0" relativeHeight="251685888" behindDoc="0" locked="0" layoutInCell="1" allowOverlap="1" wp14:anchorId="23E1EA26" wp14:editId="5083AE09">
            <wp:simplePos x="0" y="0"/>
            <wp:positionH relativeFrom="column">
              <wp:posOffset>239395</wp:posOffset>
            </wp:positionH>
            <wp:positionV relativeFrom="paragraph">
              <wp:posOffset>0</wp:posOffset>
            </wp:positionV>
            <wp:extent cx="5447030" cy="2252980"/>
            <wp:effectExtent l="0" t="0" r="127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08-08 om 13.39.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7030" cy="2252980"/>
                    </a:xfrm>
                    <a:prstGeom prst="rect">
                      <a:avLst/>
                    </a:prstGeom>
                  </pic:spPr>
                </pic:pic>
              </a:graphicData>
            </a:graphic>
            <wp14:sizeRelH relativeFrom="page">
              <wp14:pctWidth>0</wp14:pctWidth>
            </wp14:sizeRelH>
            <wp14:sizeRelV relativeFrom="page">
              <wp14:pctHeight>0</wp14:pctHeight>
            </wp14:sizeRelV>
          </wp:anchor>
        </w:drawing>
      </w:r>
    </w:p>
    <w:p w14:paraId="55ADA71F" w14:textId="0B9DA899" w:rsidR="000161C2" w:rsidRDefault="000161C2" w:rsidP="002337F8">
      <w:pPr>
        <w:spacing w:line="360" w:lineRule="auto"/>
        <w:jc w:val="both"/>
        <w:rPr>
          <w:rFonts w:cstheme="minorHAnsi"/>
          <w:lang w:val="es-ES_tradnl"/>
        </w:rPr>
      </w:pPr>
    </w:p>
    <w:p w14:paraId="1CD78E63" w14:textId="54ADA98B" w:rsidR="000161C2" w:rsidRDefault="00B038E7" w:rsidP="002337F8">
      <w:pPr>
        <w:spacing w:line="360" w:lineRule="auto"/>
        <w:jc w:val="both"/>
        <w:rPr>
          <w:rFonts w:cstheme="minorHAnsi"/>
          <w:lang w:val="es-ES_tradnl"/>
        </w:rPr>
      </w:pPr>
      <w:r>
        <w:rPr>
          <w:noProof/>
        </w:rPr>
        <mc:AlternateContent>
          <mc:Choice Requires="wps">
            <w:drawing>
              <wp:anchor distT="0" distB="0" distL="114300" distR="114300" simplePos="0" relativeHeight="251710464" behindDoc="0" locked="0" layoutInCell="1" allowOverlap="1" wp14:anchorId="254E2DF0" wp14:editId="1D19CB69">
                <wp:simplePos x="0" y="0"/>
                <wp:positionH relativeFrom="column">
                  <wp:posOffset>239395</wp:posOffset>
                </wp:positionH>
                <wp:positionV relativeFrom="paragraph">
                  <wp:posOffset>2686050</wp:posOffset>
                </wp:positionV>
                <wp:extent cx="5514340" cy="635"/>
                <wp:effectExtent l="0" t="0" r="0" b="12065"/>
                <wp:wrapSquare wrapText="bothSides"/>
                <wp:docPr id="39" name="Tekstvak 39"/>
                <wp:cNvGraphicFramePr/>
                <a:graphic xmlns:a="http://schemas.openxmlformats.org/drawingml/2006/main">
                  <a:graphicData uri="http://schemas.microsoft.com/office/word/2010/wordprocessingShape">
                    <wps:wsp>
                      <wps:cNvSpPr txBox="1"/>
                      <wps:spPr>
                        <a:xfrm>
                          <a:off x="0" y="0"/>
                          <a:ext cx="5514340" cy="635"/>
                        </a:xfrm>
                        <a:prstGeom prst="rect">
                          <a:avLst/>
                        </a:prstGeom>
                        <a:solidFill>
                          <a:prstClr val="white"/>
                        </a:solidFill>
                        <a:ln>
                          <a:noFill/>
                        </a:ln>
                      </wps:spPr>
                      <wps:txbx>
                        <w:txbxContent>
                          <w:p w14:paraId="07BE0260" w14:textId="2C2C7C78" w:rsidR="00DC7B88" w:rsidRPr="00B038E7" w:rsidRDefault="00DC7B88" w:rsidP="00B038E7">
                            <w:pPr>
                              <w:pStyle w:val="Bijschrift"/>
                              <w:jc w:val="center"/>
                              <w:rPr>
                                <w:rFonts w:asciiTheme="minorHAnsi" w:hAnsiTheme="minorHAnsi" w:cstheme="minorHAnsi"/>
                                <w:noProof/>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8</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Vista aérea de la selva, en blanco y negro.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4E2DF0" id="Tekstvak 39" o:spid="_x0000_s1035" type="#_x0000_t202" style="position:absolute;left:0;text-align:left;margin-left:18.85pt;margin-top:211.5pt;width:434.2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" stroked="f">
                <v:textbox style="mso-fit-shape-to-text:t" inset="0,0,0,0">
                  <w:txbxContent>
                    <w:p w14:paraId="07BE0260" w14:textId="2C2C7C78" w:rsidR="00DC7B88" w:rsidRPr="00B038E7" w:rsidRDefault="00DC7B88" w:rsidP="00B038E7">
                      <w:pPr>
                        <w:pStyle w:val="Bijschrift"/>
                        <w:jc w:val="center"/>
                        <w:rPr>
                          <w:rFonts w:asciiTheme="minorHAnsi" w:hAnsiTheme="minorHAnsi" w:cstheme="minorHAnsi"/>
                          <w:noProof/>
                          <w:color w:val="000000" w:themeColor="text1"/>
                          <w:sz w:val="24"/>
                          <w:szCs w:val="24"/>
                        </w:rPr>
                      </w:pPr>
                      <w:r w:rsidRPr="00B038E7">
                        <w:rPr>
                          <w:rFonts w:asciiTheme="minorHAnsi" w:hAnsiTheme="minorHAnsi" w:cstheme="minorHAnsi"/>
                          <w:color w:val="000000" w:themeColor="text1"/>
                          <w:sz w:val="24"/>
                          <w:szCs w:val="24"/>
                        </w:rPr>
                        <w:t xml:space="preserve">Imagen </w:t>
                      </w:r>
                      <w:r w:rsidRPr="00B038E7">
                        <w:rPr>
                          <w:rFonts w:asciiTheme="minorHAnsi" w:hAnsiTheme="minorHAnsi" w:cstheme="minorHAnsi"/>
                          <w:color w:val="000000" w:themeColor="text1"/>
                          <w:sz w:val="24"/>
                          <w:szCs w:val="24"/>
                        </w:rPr>
                        <w:fldChar w:fldCharType="begin"/>
                      </w:r>
                      <w:r w:rsidRPr="00B038E7">
                        <w:rPr>
                          <w:rFonts w:asciiTheme="minorHAnsi" w:hAnsiTheme="minorHAnsi" w:cstheme="minorHAnsi"/>
                          <w:color w:val="000000" w:themeColor="text1"/>
                          <w:sz w:val="24"/>
                          <w:szCs w:val="24"/>
                        </w:rPr>
                        <w:instrText xml:space="preserve"> SEQ Imagen \* ARABIC </w:instrText>
                      </w:r>
                      <w:r w:rsidRPr="00B038E7">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8</w:t>
                      </w:r>
                      <w:r w:rsidRPr="00B038E7">
                        <w:rPr>
                          <w:rFonts w:asciiTheme="minorHAnsi" w:hAnsiTheme="minorHAnsi" w:cstheme="minorHAnsi"/>
                          <w:color w:val="000000" w:themeColor="text1"/>
                          <w:sz w:val="24"/>
                          <w:szCs w:val="24"/>
                        </w:rPr>
                        <w:fldChar w:fldCharType="end"/>
                      </w:r>
                      <w:r w:rsidRPr="00B038E7">
                        <w:rPr>
                          <w:rFonts w:asciiTheme="minorHAnsi" w:hAnsiTheme="minorHAnsi" w:cstheme="minorHAnsi"/>
                          <w:color w:val="000000" w:themeColor="text1"/>
                          <w:sz w:val="24"/>
                          <w:szCs w:val="24"/>
                        </w:rPr>
                        <w:t>: Vista aérea de la selva, en blanco y negro.</w:t>
                      </w:r>
                    </w:p>
                  </w:txbxContent>
                </v:textbox>
                <w10:wrap type="square"/>
              </v:shape>
            </w:pict>
          </mc:Fallback>
        </mc:AlternateContent>
      </w:r>
      <w:r w:rsidR="000E34B1">
        <w:rPr>
          <w:rFonts w:cstheme="minorHAnsi"/>
          <w:noProof/>
          <w:lang w:val="es-ES_tradnl"/>
        </w:rPr>
        <w:drawing>
          <wp:anchor distT="0" distB="0" distL="114300" distR="114300" simplePos="0" relativeHeight="251689984" behindDoc="1" locked="0" layoutInCell="1" allowOverlap="1" wp14:anchorId="0FA6B156" wp14:editId="542A2284">
            <wp:simplePos x="0" y="0"/>
            <wp:positionH relativeFrom="column">
              <wp:posOffset>239395</wp:posOffset>
            </wp:positionH>
            <wp:positionV relativeFrom="paragraph">
              <wp:posOffset>287655</wp:posOffset>
            </wp:positionV>
            <wp:extent cx="5514340" cy="2341245"/>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19-08-08 om 13.40.11.png"/>
                    <pic:cNvPicPr/>
                  </pic:nvPicPr>
                  <pic:blipFill>
                    <a:blip r:embed="rId28">
                      <a:extLst>
                        <a:ext uri="{28A0092B-C50C-407E-A947-70E740481C1C}">
                          <a14:useLocalDpi xmlns:a14="http://schemas.microsoft.com/office/drawing/2010/main" val="0"/>
                        </a:ext>
                      </a:extLst>
                    </a:blip>
                    <a:stretch>
                      <a:fillRect/>
                    </a:stretch>
                  </pic:blipFill>
                  <pic:spPr>
                    <a:xfrm>
                      <a:off x="0" y="0"/>
                      <a:ext cx="5514340" cy="2341245"/>
                    </a:xfrm>
                    <a:prstGeom prst="rect">
                      <a:avLst/>
                    </a:prstGeom>
                  </pic:spPr>
                </pic:pic>
              </a:graphicData>
            </a:graphic>
            <wp14:sizeRelH relativeFrom="page">
              <wp14:pctWidth>0</wp14:pctWidth>
            </wp14:sizeRelH>
            <wp14:sizeRelV relativeFrom="page">
              <wp14:pctHeight>0</wp14:pctHeight>
            </wp14:sizeRelV>
          </wp:anchor>
        </w:drawing>
      </w:r>
    </w:p>
    <w:p w14:paraId="45F375F1" w14:textId="4790D5E1" w:rsidR="000161C2" w:rsidRDefault="000161C2" w:rsidP="002337F8">
      <w:pPr>
        <w:spacing w:line="360" w:lineRule="auto"/>
        <w:jc w:val="both"/>
        <w:rPr>
          <w:rFonts w:cstheme="minorHAnsi"/>
          <w:lang w:val="es-ES_tradnl"/>
        </w:rPr>
      </w:pPr>
    </w:p>
    <w:p w14:paraId="33CFB4BF" w14:textId="326E2C56" w:rsidR="000161C2" w:rsidRDefault="000161C2" w:rsidP="002337F8">
      <w:pPr>
        <w:spacing w:line="360" w:lineRule="auto"/>
        <w:jc w:val="both"/>
        <w:rPr>
          <w:rFonts w:cstheme="minorHAnsi"/>
          <w:lang w:val="es-ES_tradnl"/>
        </w:rPr>
      </w:pPr>
    </w:p>
    <w:p w14:paraId="6EADFE6F" w14:textId="39682A16" w:rsidR="000161C2" w:rsidRDefault="000161C2" w:rsidP="002337F8">
      <w:pPr>
        <w:spacing w:line="360" w:lineRule="auto"/>
        <w:jc w:val="both"/>
        <w:rPr>
          <w:rFonts w:cstheme="minorHAnsi"/>
          <w:lang w:val="es-ES_tradnl"/>
        </w:rPr>
      </w:pPr>
    </w:p>
    <w:p w14:paraId="38A30E53" w14:textId="66D281CB" w:rsidR="000161C2" w:rsidRDefault="00577B20" w:rsidP="002337F8">
      <w:pPr>
        <w:spacing w:line="360" w:lineRule="auto"/>
        <w:jc w:val="both"/>
        <w:rPr>
          <w:rFonts w:cstheme="minorHAnsi"/>
          <w:lang w:val="es-ES_tradnl"/>
        </w:rPr>
      </w:pPr>
      <w:r>
        <w:rPr>
          <w:noProof/>
        </w:rPr>
        <mc:AlternateContent>
          <mc:Choice Requires="wps">
            <w:drawing>
              <wp:anchor distT="0" distB="0" distL="114300" distR="114300" simplePos="0" relativeHeight="251712512" behindDoc="0" locked="0" layoutInCell="1" allowOverlap="1" wp14:anchorId="34CA23EF" wp14:editId="5D08E1B0">
                <wp:simplePos x="0" y="0"/>
                <wp:positionH relativeFrom="column">
                  <wp:posOffset>239395</wp:posOffset>
                </wp:positionH>
                <wp:positionV relativeFrom="paragraph">
                  <wp:posOffset>2353310</wp:posOffset>
                </wp:positionV>
                <wp:extent cx="5447030" cy="635"/>
                <wp:effectExtent l="0" t="0" r="1270" b="12065"/>
                <wp:wrapSquare wrapText="bothSides"/>
                <wp:docPr id="40" name="Tekstvak 40"/>
                <wp:cNvGraphicFramePr/>
                <a:graphic xmlns:a="http://schemas.openxmlformats.org/drawingml/2006/main">
                  <a:graphicData uri="http://schemas.microsoft.com/office/word/2010/wordprocessingShape">
                    <wps:wsp>
                      <wps:cNvSpPr txBox="1"/>
                      <wps:spPr>
                        <a:xfrm>
                          <a:off x="0" y="0"/>
                          <a:ext cx="5447030" cy="635"/>
                        </a:xfrm>
                        <a:prstGeom prst="rect">
                          <a:avLst/>
                        </a:prstGeom>
                        <a:solidFill>
                          <a:prstClr val="white"/>
                        </a:solidFill>
                        <a:ln>
                          <a:noFill/>
                        </a:ln>
                      </wps:spPr>
                      <wps:txbx>
                        <w:txbxContent>
                          <w:p w14:paraId="2DF5FFFA" w14:textId="585FDFA2" w:rsidR="00DC7B88" w:rsidRPr="00577B20" w:rsidRDefault="00DC7B88" w:rsidP="00577B20">
                            <w:pPr>
                              <w:pStyle w:val="Bijschrift"/>
                              <w:jc w:val="center"/>
                              <w:rPr>
                                <w:rFonts w:asciiTheme="minorHAnsi" w:hAnsiTheme="minorHAnsi" w:cstheme="minorHAnsi"/>
                                <w:color w:val="000000" w:themeColor="text1"/>
                                <w:sz w:val="24"/>
                                <w:szCs w:val="24"/>
                              </w:rPr>
                            </w:pPr>
                            <w:r w:rsidRPr="00577B20">
                              <w:rPr>
                                <w:rFonts w:asciiTheme="minorHAnsi" w:hAnsiTheme="minorHAnsi" w:cstheme="minorHAnsi"/>
                                <w:color w:val="000000" w:themeColor="text1"/>
                                <w:sz w:val="24"/>
                                <w:szCs w:val="24"/>
                              </w:rPr>
                              <w:t xml:space="preserve">Imagen </w:t>
                            </w:r>
                            <w:r w:rsidRPr="00577B20">
                              <w:rPr>
                                <w:rFonts w:asciiTheme="minorHAnsi" w:hAnsiTheme="minorHAnsi" w:cstheme="minorHAnsi"/>
                                <w:color w:val="000000" w:themeColor="text1"/>
                                <w:sz w:val="24"/>
                                <w:szCs w:val="24"/>
                              </w:rPr>
                              <w:fldChar w:fldCharType="begin"/>
                            </w:r>
                            <w:r w:rsidRPr="00577B20">
                              <w:rPr>
                                <w:rFonts w:asciiTheme="minorHAnsi" w:hAnsiTheme="minorHAnsi" w:cstheme="minorHAnsi"/>
                                <w:color w:val="000000" w:themeColor="text1"/>
                                <w:sz w:val="24"/>
                                <w:szCs w:val="24"/>
                              </w:rPr>
                              <w:instrText xml:space="preserve"> SEQ Imagen \* ARABIC </w:instrText>
                            </w:r>
                            <w:r w:rsidRPr="00577B20">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9</w:t>
                            </w:r>
                            <w:r w:rsidRPr="00577B20">
                              <w:rPr>
                                <w:rFonts w:asciiTheme="minorHAnsi" w:hAnsiTheme="minorHAnsi" w:cstheme="minorHAnsi"/>
                                <w:color w:val="000000" w:themeColor="text1"/>
                                <w:sz w:val="24"/>
                                <w:szCs w:val="24"/>
                              </w:rPr>
                              <w:fldChar w:fldCharType="end"/>
                            </w:r>
                            <w:r w:rsidRPr="00577B20">
                              <w:rPr>
                                <w:rFonts w:asciiTheme="minorHAnsi" w:hAnsiTheme="minorHAnsi" w:cstheme="minorHAnsi"/>
                                <w:color w:val="000000" w:themeColor="text1"/>
                                <w:sz w:val="24"/>
                                <w:szCs w:val="24"/>
                              </w:rPr>
                              <w:t>: Imagen fantástica de Karamakate (alucinación de Evan).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CA23EF" id="Tekstvak 40" o:spid="_x0000_s1036" type="#_x0000_t202" style="position:absolute;left:0;text-align:left;margin-left:18.85pt;margin-top:185.3pt;width:428.9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" stroked="f">
                <v:textbox style="mso-fit-shape-to-text:t" inset="0,0,0,0">
                  <w:txbxContent>
                    <w:p w14:paraId="2DF5FFFA" w14:textId="585FDFA2" w:rsidR="00DC7B88" w:rsidRPr="00577B20" w:rsidRDefault="00DC7B88" w:rsidP="00577B20">
                      <w:pPr>
                        <w:pStyle w:val="Bijschrift"/>
                        <w:jc w:val="center"/>
                        <w:rPr>
                          <w:rFonts w:asciiTheme="minorHAnsi" w:hAnsiTheme="minorHAnsi" w:cstheme="minorHAnsi"/>
                          <w:color w:val="000000" w:themeColor="text1"/>
                          <w:sz w:val="24"/>
                          <w:szCs w:val="24"/>
                        </w:rPr>
                      </w:pPr>
                      <w:r w:rsidRPr="00577B20">
                        <w:rPr>
                          <w:rFonts w:asciiTheme="minorHAnsi" w:hAnsiTheme="minorHAnsi" w:cstheme="minorHAnsi"/>
                          <w:color w:val="000000" w:themeColor="text1"/>
                          <w:sz w:val="24"/>
                          <w:szCs w:val="24"/>
                        </w:rPr>
                        <w:t xml:space="preserve">Imagen </w:t>
                      </w:r>
                      <w:r w:rsidRPr="00577B20">
                        <w:rPr>
                          <w:rFonts w:asciiTheme="minorHAnsi" w:hAnsiTheme="minorHAnsi" w:cstheme="minorHAnsi"/>
                          <w:color w:val="000000" w:themeColor="text1"/>
                          <w:sz w:val="24"/>
                          <w:szCs w:val="24"/>
                        </w:rPr>
                        <w:fldChar w:fldCharType="begin"/>
                      </w:r>
                      <w:r w:rsidRPr="00577B20">
                        <w:rPr>
                          <w:rFonts w:asciiTheme="minorHAnsi" w:hAnsiTheme="minorHAnsi" w:cstheme="minorHAnsi"/>
                          <w:color w:val="000000" w:themeColor="text1"/>
                          <w:sz w:val="24"/>
                          <w:szCs w:val="24"/>
                        </w:rPr>
                        <w:instrText xml:space="preserve"> SEQ Imagen \* ARABIC </w:instrText>
                      </w:r>
                      <w:r w:rsidRPr="00577B20">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9</w:t>
                      </w:r>
                      <w:r w:rsidRPr="00577B20">
                        <w:rPr>
                          <w:rFonts w:asciiTheme="minorHAnsi" w:hAnsiTheme="minorHAnsi" w:cstheme="minorHAnsi"/>
                          <w:color w:val="000000" w:themeColor="text1"/>
                          <w:sz w:val="24"/>
                          <w:szCs w:val="24"/>
                        </w:rPr>
                        <w:fldChar w:fldCharType="end"/>
                      </w:r>
                      <w:r w:rsidRPr="00577B20">
                        <w:rPr>
                          <w:rFonts w:asciiTheme="minorHAnsi" w:hAnsiTheme="minorHAnsi" w:cstheme="minorHAnsi"/>
                          <w:color w:val="000000" w:themeColor="text1"/>
                          <w:sz w:val="24"/>
                          <w:szCs w:val="24"/>
                        </w:rPr>
                        <w:t>: Imagen fantástica de Karamakate (alucinación de Evan).</w:t>
                      </w:r>
                    </w:p>
                  </w:txbxContent>
                </v:textbox>
                <w10:wrap type="square"/>
              </v:shape>
            </w:pict>
          </mc:Fallback>
        </mc:AlternateContent>
      </w:r>
      <w:r w:rsidR="000E34B1" w:rsidRPr="00685907">
        <w:rPr>
          <w:rFonts w:cstheme="minorHAnsi"/>
          <w:noProof/>
          <w:lang w:val="es-ES_tradnl"/>
        </w:rPr>
        <w:drawing>
          <wp:anchor distT="0" distB="0" distL="114300" distR="114300" simplePos="0" relativeHeight="251686912" behindDoc="0" locked="0" layoutInCell="1" allowOverlap="1" wp14:anchorId="3984F435" wp14:editId="5853AAB7">
            <wp:simplePos x="0" y="0"/>
            <wp:positionH relativeFrom="column">
              <wp:posOffset>239395</wp:posOffset>
            </wp:positionH>
            <wp:positionV relativeFrom="paragraph">
              <wp:posOffset>340</wp:posOffset>
            </wp:positionV>
            <wp:extent cx="5447030" cy="2296160"/>
            <wp:effectExtent l="0" t="0" r="1270" b="254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08-08 om 13.45.23.png"/>
                    <pic:cNvPicPr/>
                  </pic:nvPicPr>
                  <pic:blipFill>
                    <a:blip r:embed="rId29">
                      <a:extLst>
                        <a:ext uri="{28A0092B-C50C-407E-A947-70E740481C1C}">
                          <a14:useLocalDpi xmlns:a14="http://schemas.microsoft.com/office/drawing/2010/main" val="0"/>
                        </a:ext>
                      </a:extLst>
                    </a:blip>
                    <a:stretch>
                      <a:fillRect/>
                    </a:stretch>
                  </pic:blipFill>
                  <pic:spPr>
                    <a:xfrm>
                      <a:off x="0" y="0"/>
                      <a:ext cx="5447030" cy="2296160"/>
                    </a:xfrm>
                    <a:prstGeom prst="rect">
                      <a:avLst/>
                    </a:prstGeom>
                  </pic:spPr>
                </pic:pic>
              </a:graphicData>
            </a:graphic>
            <wp14:sizeRelH relativeFrom="page">
              <wp14:pctWidth>0</wp14:pctWidth>
            </wp14:sizeRelH>
            <wp14:sizeRelV relativeFrom="page">
              <wp14:pctHeight>0</wp14:pctHeight>
            </wp14:sizeRelV>
          </wp:anchor>
        </w:drawing>
      </w:r>
    </w:p>
    <w:p w14:paraId="7E6C5243" w14:textId="5847D106" w:rsidR="000161C2" w:rsidRDefault="00577B20" w:rsidP="002337F8">
      <w:pPr>
        <w:spacing w:line="360" w:lineRule="auto"/>
        <w:jc w:val="both"/>
        <w:rPr>
          <w:rFonts w:cstheme="minorHAnsi"/>
          <w:lang w:val="es-ES_tradnl"/>
        </w:rPr>
      </w:pPr>
      <w:r>
        <w:rPr>
          <w:noProof/>
        </w:rPr>
        <mc:AlternateContent>
          <mc:Choice Requires="wps">
            <w:drawing>
              <wp:anchor distT="0" distB="0" distL="114300" distR="114300" simplePos="0" relativeHeight="251714560" behindDoc="0" locked="0" layoutInCell="1" allowOverlap="1" wp14:anchorId="4E1E5FE9" wp14:editId="3180F016">
                <wp:simplePos x="0" y="0"/>
                <wp:positionH relativeFrom="column">
                  <wp:posOffset>239395</wp:posOffset>
                </wp:positionH>
                <wp:positionV relativeFrom="paragraph">
                  <wp:posOffset>2798445</wp:posOffset>
                </wp:positionV>
                <wp:extent cx="5584825" cy="635"/>
                <wp:effectExtent l="0" t="0" r="3175" b="4445"/>
                <wp:wrapSquare wrapText="bothSides"/>
                <wp:docPr id="41" name="Tekstvak 41"/>
                <wp:cNvGraphicFramePr/>
                <a:graphic xmlns:a="http://schemas.openxmlformats.org/drawingml/2006/main">
                  <a:graphicData uri="http://schemas.microsoft.com/office/word/2010/wordprocessingShape">
                    <wps:wsp>
                      <wps:cNvSpPr txBox="1"/>
                      <wps:spPr>
                        <a:xfrm>
                          <a:off x="0" y="0"/>
                          <a:ext cx="5584825" cy="635"/>
                        </a:xfrm>
                        <a:prstGeom prst="rect">
                          <a:avLst/>
                        </a:prstGeom>
                        <a:solidFill>
                          <a:prstClr val="white"/>
                        </a:solidFill>
                        <a:ln>
                          <a:noFill/>
                        </a:ln>
                      </wps:spPr>
                      <wps:txbx>
                        <w:txbxContent>
                          <w:p w14:paraId="6DAAD0A5" w14:textId="0BECE269" w:rsidR="00DC7B88" w:rsidRPr="00577B20" w:rsidRDefault="00DC7B88" w:rsidP="00577B20">
                            <w:pPr>
                              <w:pStyle w:val="Bijschrift"/>
                              <w:jc w:val="center"/>
                              <w:rPr>
                                <w:rFonts w:asciiTheme="minorHAnsi" w:hAnsiTheme="minorHAnsi" w:cstheme="minorHAnsi"/>
                                <w:color w:val="000000" w:themeColor="text1"/>
                                <w:sz w:val="24"/>
                                <w:szCs w:val="24"/>
                              </w:rPr>
                            </w:pPr>
                            <w:r w:rsidRPr="00577B20">
                              <w:rPr>
                                <w:rFonts w:asciiTheme="minorHAnsi" w:hAnsiTheme="minorHAnsi" w:cstheme="minorHAnsi"/>
                                <w:color w:val="000000" w:themeColor="text1"/>
                                <w:sz w:val="24"/>
                                <w:szCs w:val="24"/>
                              </w:rPr>
                              <w:t xml:space="preserve">Imagen </w:t>
                            </w:r>
                            <w:r w:rsidRPr="00577B20">
                              <w:rPr>
                                <w:rFonts w:asciiTheme="minorHAnsi" w:hAnsiTheme="minorHAnsi" w:cstheme="minorHAnsi"/>
                                <w:color w:val="000000" w:themeColor="text1"/>
                                <w:sz w:val="24"/>
                                <w:szCs w:val="24"/>
                              </w:rPr>
                              <w:fldChar w:fldCharType="begin"/>
                            </w:r>
                            <w:r w:rsidRPr="00577B20">
                              <w:rPr>
                                <w:rFonts w:asciiTheme="minorHAnsi" w:hAnsiTheme="minorHAnsi" w:cstheme="minorHAnsi"/>
                                <w:color w:val="000000" w:themeColor="text1"/>
                                <w:sz w:val="24"/>
                                <w:szCs w:val="24"/>
                              </w:rPr>
                              <w:instrText xml:space="preserve"> SEQ Imagen \* ARABIC </w:instrText>
                            </w:r>
                            <w:r w:rsidRPr="00577B20">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10</w:t>
                            </w:r>
                            <w:r w:rsidRPr="00577B20">
                              <w:rPr>
                                <w:rFonts w:asciiTheme="minorHAnsi" w:hAnsiTheme="minorHAnsi" w:cstheme="minorHAnsi"/>
                                <w:color w:val="000000" w:themeColor="text1"/>
                                <w:sz w:val="24"/>
                                <w:szCs w:val="24"/>
                              </w:rPr>
                              <w:fldChar w:fldCharType="end"/>
                            </w:r>
                            <w:r w:rsidRPr="00577B20">
                              <w:rPr>
                                <w:rFonts w:asciiTheme="minorHAnsi" w:hAnsiTheme="minorHAnsi" w:cstheme="minorHAnsi"/>
                                <w:color w:val="000000" w:themeColor="text1"/>
                                <w:sz w:val="24"/>
                                <w:szCs w:val="24"/>
                              </w:rPr>
                              <w:t>: Colores vibrantes (alucinación de Evan).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1E5FE9" id="Tekstvak 41" o:spid="_x0000_s1037" type="#_x0000_t202" style="position:absolute;left:0;text-align:left;margin-left:18.85pt;margin-top:220.35pt;width:439.7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" stroked="f">
                <v:textbox style="mso-fit-shape-to-text:t" inset="0,0,0,0">
                  <w:txbxContent>
                    <w:p w14:paraId="6DAAD0A5" w14:textId="0BECE269" w:rsidR="00DC7B88" w:rsidRPr="00577B20" w:rsidRDefault="00DC7B88" w:rsidP="00577B20">
                      <w:pPr>
                        <w:pStyle w:val="Bijschrift"/>
                        <w:jc w:val="center"/>
                        <w:rPr>
                          <w:rFonts w:asciiTheme="minorHAnsi" w:hAnsiTheme="minorHAnsi" w:cstheme="minorHAnsi"/>
                          <w:color w:val="000000" w:themeColor="text1"/>
                          <w:sz w:val="24"/>
                          <w:szCs w:val="24"/>
                        </w:rPr>
                      </w:pPr>
                      <w:r w:rsidRPr="00577B20">
                        <w:rPr>
                          <w:rFonts w:asciiTheme="minorHAnsi" w:hAnsiTheme="minorHAnsi" w:cstheme="minorHAnsi"/>
                          <w:color w:val="000000" w:themeColor="text1"/>
                          <w:sz w:val="24"/>
                          <w:szCs w:val="24"/>
                        </w:rPr>
                        <w:t xml:space="preserve">Imagen </w:t>
                      </w:r>
                      <w:r w:rsidRPr="00577B20">
                        <w:rPr>
                          <w:rFonts w:asciiTheme="minorHAnsi" w:hAnsiTheme="minorHAnsi" w:cstheme="minorHAnsi"/>
                          <w:color w:val="000000" w:themeColor="text1"/>
                          <w:sz w:val="24"/>
                          <w:szCs w:val="24"/>
                        </w:rPr>
                        <w:fldChar w:fldCharType="begin"/>
                      </w:r>
                      <w:r w:rsidRPr="00577B20">
                        <w:rPr>
                          <w:rFonts w:asciiTheme="minorHAnsi" w:hAnsiTheme="minorHAnsi" w:cstheme="minorHAnsi"/>
                          <w:color w:val="000000" w:themeColor="text1"/>
                          <w:sz w:val="24"/>
                          <w:szCs w:val="24"/>
                        </w:rPr>
                        <w:instrText xml:space="preserve"> SEQ Imagen \* ARABIC </w:instrText>
                      </w:r>
                      <w:r w:rsidRPr="00577B20">
                        <w:rPr>
                          <w:rFonts w:asciiTheme="minorHAnsi" w:hAnsiTheme="minorHAnsi" w:cstheme="minorHAnsi"/>
                          <w:color w:val="000000" w:themeColor="text1"/>
                          <w:sz w:val="24"/>
                          <w:szCs w:val="24"/>
                        </w:rPr>
                        <w:fldChar w:fldCharType="separate"/>
                      </w:r>
                      <w:r>
                        <w:rPr>
                          <w:rFonts w:asciiTheme="minorHAnsi" w:hAnsiTheme="minorHAnsi" w:cstheme="minorHAnsi"/>
                          <w:noProof/>
                          <w:color w:val="000000" w:themeColor="text1"/>
                          <w:sz w:val="24"/>
                          <w:szCs w:val="24"/>
                        </w:rPr>
                        <w:t>10</w:t>
                      </w:r>
                      <w:r w:rsidRPr="00577B20">
                        <w:rPr>
                          <w:rFonts w:asciiTheme="minorHAnsi" w:hAnsiTheme="minorHAnsi" w:cstheme="minorHAnsi"/>
                          <w:color w:val="000000" w:themeColor="text1"/>
                          <w:sz w:val="24"/>
                          <w:szCs w:val="24"/>
                        </w:rPr>
                        <w:fldChar w:fldCharType="end"/>
                      </w:r>
                      <w:r w:rsidRPr="00577B20">
                        <w:rPr>
                          <w:rFonts w:asciiTheme="minorHAnsi" w:hAnsiTheme="minorHAnsi" w:cstheme="minorHAnsi"/>
                          <w:color w:val="000000" w:themeColor="text1"/>
                          <w:sz w:val="24"/>
                          <w:szCs w:val="24"/>
                        </w:rPr>
                        <w:t>: Colores vibrantes (alucinación de Evan).</w:t>
                      </w:r>
                    </w:p>
                  </w:txbxContent>
                </v:textbox>
                <w10:wrap type="square"/>
              </v:shape>
            </w:pict>
          </mc:Fallback>
        </mc:AlternateContent>
      </w:r>
      <w:r w:rsidR="001369F9" w:rsidRPr="00685907">
        <w:rPr>
          <w:rFonts w:cstheme="minorHAnsi"/>
          <w:noProof/>
          <w:lang w:val="es-ES_tradnl"/>
        </w:rPr>
        <w:drawing>
          <wp:anchor distT="0" distB="0" distL="114300" distR="114300" simplePos="0" relativeHeight="251687936" behindDoc="0" locked="0" layoutInCell="1" allowOverlap="1" wp14:anchorId="62849D34" wp14:editId="6834F258">
            <wp:simplePos x="0" y="0"/>
            <wp:positionH relativeFrom="column">
              <wp:posOffset>240001</wp:posOffset>
            </wp:positionH>
            <wp:positionV relativeFrom="paragraph">
              <wp:posOffset>399016</wp:posOffset>
            </wp:positionV>
            <wp:extent cx="5584825" cy="2342515"/>
            <wp:effectExtent l="0" t="0" r="317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08-08 om 13.45.42.png"/>
                    <pic:cNvPicPr/>
                  </pic:nvPicPr>
                  <pic:blipFill>
                    <a:blip r:embed="rId30">
                      <a:extLst>
                        <a:ext uri="{28A0092B-C50C-407E-A947-70E740481C1C}">
                          <a14:useLocalDpi xmlns:a14="http://schemas.microsoft.com/office/drawing/2010/main" val="0"/>
                        </a:ext>
                      </a:extLst>
                    </a:blip>
                    <a:stretch>
                      <a:fillRect/>
                    </a:stretch>
                  </pic:blipFill>
                  <pic:spPr>
                    <a:xfrm>
                      <a:off x="0" y="0"/>
                      <a:ext cx="5584825" cy="2342515"/>
                    </a:xfrm>
                    <a:prstGeom prst="rect">
                      <a:avLst/>
                    </a:prstGeom>
                  </pic:spPr>
                </pic:pic>
              </a:graphicData>
            </a:graphic>
            <wp14:sizeRelH relativeFrom="page">
              <wp14:pctWidth>0</wp14:pctWidth>
            </wp14:sizeRelH>
            <wp14:sizeRelV relativeFrom="page">
              <wp14:pctHeight>0</wp14:pctHeight>
            </wp14:sizeRelV>
          </wp:anchor>
        </w:drawing>
      </w:r>
    </w:p>
    <w:p w14:paraId="47E046D3" w14:textId="31AD64D9" w:rsidR="000161C2" w:rsidRDefault="000161C2" w:rsidP="002337F8">
      <w:pPr>
        <w:spacing w:line="360" w:lineRule="auto"/>
        <w:jc w:val="both"/>
        <w:rPr>
          <w:rFonts w:cstheme="minorHAnsi"/>
          <w:lang w:val="es-ES_tradnl"/>
        </w:rPr>
      </w:pPr>
    </w:p>
    <w:p w14:paraId="61FFC4E8" w14:textId="0C6DA5A9" w:rsidR="00866E11" w:rsidRPr="00D03FA7" w:rsidRDefault="00577B20" w:rsidP="002337F8">
      <w:pPr>
        <w:spacing w:line="360" w:lineRule="auto"/>
        <w:jc w:val="both"/>
        <w:rPr>
          <w:rFonts w:cstheme="minorHAnsi"/>
          <w:lang w:val="es-ES_tradnl"/>
        </w:rPr>
      </w:pPr>
      <w:r>
        <w:rPr>
          <w:noProof/>
        </w:rPr>
        <mc:AlternateContent>
          <mc:Choice Requires="wps">
            <w:drawing>
              <wp:anchor distT="0" distB="0" distL="114300" distR="114300" simplePos="0" relativeHeight="251716608" behindDoc="0" locked="0" layoutInCell="1" allowOverlap="1" wp14:anchorId="728A6A37" wp14:editId="5027140B">
                <wp:simplePos x="0" y="0"/>
                <wp:positionH relativeFrom="column">
                  <wp:posOffset>238760</wp:posOffset>
                </wp:positionH>
                <wp:positionV relativeFrom="paragraph">
                  <wp:posOffset>2287905</wp:posOffset>
                </wp:positionV>
                <wp:extent cx="5584825" cy="635"/>
                <wp:effectExtent l="0" t="0" r="3175" b="12065"/>
                <wp:wrapSquare wrapText="bothSides"/>
                <wp:docPr id="42" name="Tekstvak 42"/>
                <wp:cNvGraphicFramePr/>
                <a:graphic xmlns:a="http://schemas.openxmlformats.org/drawingml/2006/main">
                  <a:graphicData uri="http://schemas.microsoft.com/office/word/2010/wordprocessingShape">
                    <wps:wsp>
                      <wps:cNvSpPr txBox="1"/>
                      <wps:spPr>
                        <a:xfrm>
                          <a:off x="0" y="0"/>
                          <a:ext cx="5584825" cy="635"/>
                        </a:xfrm>
                        <a:prstGeom prst="rect">
                          <a:avLst/>
                        </a:prstGeom>
                        <a:solidFill>
                          <a:prstClr val="white"/>
                        </a:solidFill>
                        <a:ln>
                          <a:noFill/>
                        </a:ln>
                      </wps:spPr>
                      <wps:txbx>
                        <w:txbxContent>
                          <w:p w14:paraId="32CE48B6" w14:textId="50FD00FA" w:rsidR="00DC7B88" w:rsidRPr="00577B20" w:rsidRDefault="00DC7B88" w:rsidP="00577B20">
                            <w:pPr>
                              <w:pStyle w:val="Bijschrift"/>
                              <w:jc w:val="center"/>
                              <w:rPr>
                                <w:rFonts w:asciiTheme="minorHAnsi" w:hAnsiTheme="minorHAnsi" w:cstheme="minorHAnsi"/>
                                <w:color w:val="000000" w:themeColor="text1"/>
                                <w:sz w:val="24"/>
                                <w:szCs w:val="24"/>
                              </w:rPr>
                            </w:pPr>
                            <w:r w:rsidRPr="00577B20">
                              <w:rPr>
                                <w:rFonts w:asciiTheme="minorHAnsi" w:hAnsiTheme="minorHAnsi" w:cstheme="minorHAnsi"/>
                                <w:color w:val="000000" w:themeColor="text1"/>
                                <w:sz w:val="24"/>
                                <w:szCs w:val="24"/>
                              </w:rPr>
                              <w:t xml:space="preserve">Imagen </w:t>
                            </w:r>
                            <w:r w:rsidRPr="00577B20">
                              <w:rPr>
                                <w:rFonts w:asciiTheme="minorHAnsi" w:hAnsiTheme="minorHAnsi" w:cstheme="minorHAnsi"/>
                                <w:color w:val="000000" w:themeColor="text1"/>
                                <w:sz w:val="24"/>
                                <w:szCs w:val="24"/>
                              </w:rPr>
                              <w:fldChar w:fldCharType="begin"/>
                            </w:r>
                            <w:r w:rsidRPr="00577B20">
                              <w:rPr>
                                <w:rFonts w:asciiTheme="minorHAnsi" w:hAnsiTheme="minorHAnsi" w:cstheme="minorHAnsi"/>
                                <w:color w:val="000000" w:themeColor="text1"/>
                                <w:sz w:val="24"/>
                                <w:szCs w:val="24"/>
                              </w:rPr>
                              <w:instrText xml:space="preserve"> SEQ Imagen \* ARABIC </w:instrText>
                            </w:r>
                            <w:r w:rsidRPr="00577B20">
                              <w:rPr>
                                <w:rFonts w:asciiTheme="minorHAnsi" w:hAnsiTheme="minorHAnsi" w:cstheme="minorHAnsi"/>
                                <w:color w:val="000000" w:themeColor="text1"/>
                                <w:sz w:val="24"/>
                                <w:szCs w:val="24"/>
                              </w:rPr>
                              <w:fldChar w:fldCharType="separate"/>
                            </w:r>
                            <w:r w:rsidRPr="00577B20">
                              <w:rPr>
                                <w:rFonts w:asciiTheme="minorHAnsi" w:hAnsiTheme="minorHAnsi" w:cstheme="minorHAnsi"/>
                                <w:noProof/>
                                <w:color w:val="000000" w:themeColor="text1"/>
                                <w:sz w:val="24"/>
                                <w:szCs w:val="24"/>
                              </w:rPr>
                              <w:t>11</w:t>
                            </w:r>
                            <w:r w:rsidRPr="00577B20">
                              <w:rPr>
                                <w:rFonts w:asciiTheme="minorHAnsi" w:hAnsiTheme="minorHAnsi" w:cstheme="minorHAnsi"/>
                                <w:color w:val="000000" w:themeColor="text1"/>
                                <w:sz w:val="24"/>
                                <w:szCs w:val="24"/>
                              </w:rPr>
                              <w:fldChar w:fldCharType="end"/>
                            </w:r>
                            <w:r w:rsidRPr="00577B20">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Pr="00577B20">
                              <w:rPr>
                                <w:rFonts w:asciiTheme="minorHAnsi" w:hAnsiTheme="minorHAnsi" w:cstheme="minorHAnsi"/>
                                <w:color w:val="000000" w:themeColor="text1"/>
                                <w:sz w:val="24"/>
                                <w:szCs w:val="24"/>
                              </w:rPr>
                              <w:t>Colores vibrantes (alucinación de Evan).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8A6A37" id="Tekstvak 42" o:spid="_x0000_s1038" type="#_x0000_t202" style="position:absolute;left:0;text-align:left;margin-left:18.8pt;margin-top:180.15pt;width:439.7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" stroked="f">
                <v:textbox style="mso-fit-shape-to-text:t" inset="0,0,0,0">
                  <w:txbxContent>
                    <w:p w14:paraId="32CE48B6" w14:textId="50FD00FA" w:rsidR="00DC7B88" w:rsidRPr="00577B20" w:rsidRDefault="00DC7B88" w:rsidP="00577B20">
                      <w:pPr>
                        <w:pStyle w:val="Bijschrift"/>
                        <w:jc w:val="center"/>
                        <w:rPr>
                          <w:rFonts w:asciiTheme="minorHAnsi" w:hAnsiTheme="minorHAnsi" w:cstheme="minorHAnsi"/>
                          <w:color w:val="000000" w:themeColor="text1"/>
                          <w:sz w:val="24"/>
                          <w:szCs w:val="24"/>
                        </w:rPr>
                      </w:pPr>
                      <w:r w:rsidRPr="00577B20">
                        <w:rPr>
                          <w:rFonts w:asciiTheme="minorHAnsi" w:hAnsiTheme="minorHAnsi" w:cstheme="minorHAnsi"/>
                          <w:color w:val="000000" w:themeColor="text1"/>
                          <w:sz w:val="24"/>
                          <w:szCs w:val="24"/>
                        </w:rPr>
                        <w:t xml:space="preserve">Imagen </w:t>
                      </w:r>
                      <w:r w:rsidRPr="00577B20">
                        <w:rPr>
                          <w:rFonts w:asciiTheme="minorHAnsi" w:hAnsiTheme="minorHAnsi" w:cstheme="minorHAnsi"/>
                          <w:color w:val="000000" w:themeColor="text1"/>
                          <w:sz w:val="24"/>
                          <w:szCs w:val="24"/>
                        </w:rPr>
                        <w:fldChar w:fldCharType="begin"/>
                      </w:r>
                      <w:r w:rsidRPr="00577B20">
                        <w:rPr>
                          <w:rFonts w:asciiTheme="minorHAnsi" w:hAnsiTheme="minorHAnsi" w:cstheme="minorHAnsi"/>
                          <w:color w:val="000000" w:themeColor="text1"/>
                          <w:sz w:val="24"/>
                          <w:szCs w:val="24"/>
                        </w:rPr>
                        <w:instrText xml:space="preserve"> SEQ Imagen \* ARABIC </w:instrText>
                      </w:r>
                      <w:r w:rsidRPr="00577B20">
                        <w:rPr>
                          <w:rFonts w:asciiTheme="minorHAnsi" w:hAnsiTheme="minorHAnsi" w:cstheme="minorHAnsi"/>
                          <w:color w:val="000000" w:themeColor="text1"/>
                          <w:sz w:val="24"/>
                          <w:szCs w:val="24"/>
                        </w:rPr>
                        <w:fldChar w:fldCharType="separate"/>
                      </w:r>
                      <w:r w:rsidRPr="00577B20">
                        <w:rPr>
                          <w:rFonts w:asciiTheme="minorHAnsi" w:hAnsiTheme="minorHAnsi" w:cstheme="minorHAnsi"/>
                          <w:noProof/>
                          <w:color w:val="000000" w:themeColor="text1"/>
                          <w:sz w:val="24"/>
                          <w:szCs w:val="24"/>
                        </w:rPr>
                        <w:t>11</w:t>
                      </w:r>
                      <w:r w:rsidRPr="00577B20">
                        <w:rPr>
                          <w:rFonts w:asciiTheme="minorHAnsi" w:hAnsiTheme="minorHAnsi" w:cstheme="minorHAnsi"/>
                          <w:color w:val="000000" w:themeColor="text1"/>
                          <w:sz w:val="24"/>
                          <w:szCs w:val="24"/>
                        </w:rPr>
                        <w:fldChar w:fldCharType="end"/>
                      </w:r>
                      <w:r w:rsidRPr="00577B20">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w:t>
                      </w:r>
                      <w:r w:rsidRPr="00577B20">
                        <w:rPr>
                          <w:rFonts w:asciiTheme="minorHAnsi" w:hAnsiTheme="minorHAnsi" w:cstheme="minorHAnsi"/>
                          <w:color w:val="000000" w:themeColor="text1"/>
                          <w:sz w:val="24"/>
                          <w:szCs w:val="24"/>
                        </w:rPr>
                        <w:t>Colores vibrantes (alucinación de Evan).</w:t>
                      </w:r>
                    </w:p>
                  </w:txbxContent>
                </v:textbox>
                <w10:wrap type="square"/>
              </v:shape>
            </w:pict>
          </mc:Fallback>
        </mc:AlternateContent>
      </w:r>
      <w:r w:rsidRPr="00685907">
        <w:rPr>
          <w:rFonts w:cstheme="minorHAnsi"/>
          <w:noProof/>
          <w:lang w:val="es-ES_tradnl"/>
        </w:rPr>
        <w:drawing>
          <wp:anchor distT="0" distB="0" distL="114300" distR="114300" simplePos="0" relativeHeight="251688960" behindDoc="0" locked="0" layoutInCell="1" allowOverlap="1" wp14:anchorId="696A1530" wp14:editId="281ED392">
            <wp:simplePos x="0" y="0"/>
            <wp:positionH relativeFrom="column">
              <wp:posOffset>239174</wp:posOffset>
            </wp:positionH>
            <wp:positionV relativeFrom="paragraph">
              <wp:posOffset>175260</wp:posOffset>
            </wp:positionV>
            <wp:extent cx="5584825" cy="2385060"/>
            <wp:effectExtent l="0" t="0" r="3175" b="254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08-08 om 13.45.53.png"/>
                    <pic:cNvPicPr/>
                  </pic:nvPicPr>
                  <pic:blipFill>
                    <a:blip r:embed="rId31">
                      <a:extLst>
                        <a:ext uri="{28A0092B-C50C-407E-A947-70E740481C1C}">
                          <a14:useLocalDpi xmlns:a14="http://schemas.microsoft.com/office/drawing/2010/main" val="0"/>
                        </a:ext>
                      </a:extLst>
                    </a:blip>
                    <a:stretch>
                      <a:fillRect/>
                    </a:stretch>
                  </pic:blipFill>
                  <pic:spPr>
                    <a:xfrm>
                      <a:off x="0" y="0"/>
                      <a:ext cx="5584825" cy="2385060"/>
                    </a:xfrm>
                    <a:prstGeom prst="rect">
                      <a:avLst/>
                    </a:prstGeom>
                  </pic:spPr>
                </pic:pic>
              </a:graphicData>
            </a:graphic>
            <wp14:sizeRelH relativeFrom="page">
              <wp14:pctWidth>0</wp14:pctWidth>
            </wp14:sizeRelH>
            <wp14:sizeRelV relativeFrom="page">
              <wp14:pctHeight>0</wp14:pctHeight>
            </wp14:sizeRelV>
          </wp:anchor>
        </w:drawing>
      </w:r>
    </w:p>
    <w:p w14:paraId="356C260C" w14:textId="107C5038" w:rsidR="00975D4E" w:rsidRPr="00495418" w:rsidRDefault="006F2113" w:rsidP="00975D4E">
      <w:pPr>
        <w:pStyle w:val="Kop1"/>
        <w:numPr>
          <w:ilvl w:val="0"/>
          <w:numId w:val="11"/>
        </w:numPr>
      </w:pPr>
      <w:bookmarkStart w:id="99" w:name="_Toc16842587"/>
      <w:bookmarkStart w:id="100" w:name="_Toc16842760"/>
      <w:bookmarkStart w:id="101" w:name="_Toc16842831"/>
      <w:bookmarkStart w:id="102" w:name="_Toc16842900"/>
      <w:r w:rsidRPr="00495418">
        <w:t>Resumen</w:t>
      </w:r>
      <w:bookmarkEnd w:id="99"/>
      <w:bookmarkEnd w:id="100"/>
      <w:bookmarkEnd w:id="101"/>
      <w:bookmarkEnd w:id="102"/>
    </w:p>
    <w:p w14:paraId="10FC7A45" w14:textId="2EC42D88" w:rsidR="00975D4E" w:rsidRPr="009D65ED" w:rsidRDefault="00975D4E" w:rsidP="00975D4E">
      <w:pPr>
        <w:rPr>
          <w:rFonts w:asciiTheme="minorHAnsi" w:hAnsiTheme="minorHAnsi" w:cstheme="minorHAnsi"/>
        </w:rPr>
      </w:pPr>
    </w:p>
    <w:p w14:paraId="40EB6FB9" w14:textId="3865BFC9" w:rsidR="00975D4E" w:rsidRPr="00C326CC" w:rsidRDefault="00975D4E" w:rsidP="00975D4E">
      <w:pPr>
        <w:spacing w:line="276" w:lineRule="auto"/>
        <w:jc w:val="both"/>
        <w:rPr>
          <w:rFonts w:cs="Calibri"/>
        </w:rPr>
      </w:pPr>
    </w:p>
    <w:p w14:paraId="2329F110" w14:textId="10726C34" w:rsidR="00975D4E" w:rsidRPr="00C326CC" w:rsidRDefault="00975D4E" w:rsidP="00975D4E">
      <w:pPr>
        <w:spacing w:line="276" w:lineRule="auto"/>
        <w:jc w:val="both"/>
        <w:rPr>
          <w:rFonts w:cs="Calibri"/>
        </w:rPr>
      </w:pPr>
    </w:p>
    <w:p w14:paraId="1B11B906" w14:textId="47A89277" w:rsidR="00975D4E" w:rsidRDefault="00975D4E" w:rsidP="00975D4E">
      <w:pPr>
        <w:spacing w:line="276" w:lineRule="auto"/>
        <w:jc w:val="both"/>
        <w:rPr>
          <w:rFonts w:asciiTheme="minorHAnsi" w:hAnsiTheme="minorHAnsi" w:cstheme="minorHAnsi"/>
        </w:rPr>
      </w:pPr>
      <w:r w:rsidRPr="00F46A5A">
        <w:rPr>
          <w:rFonts w:asciiTheme="minorHAnsi" w:hAnsiTheme="minorHAnsi" w:cstheme="minorHAnsi"/>
        </w:rPr>
        <w:t>Deze dissertatie gaat over de rol van cultuur</w:t>
      </w:r>
      <w:r>
        <w:rPr>
          <w:rFonts w:asciiTheme="minorHAnsi" w:hAnsiTheme="minorHAnsi" w:cstheme="minorHAnsi"/>
        </w:rPr>
        <w:t xml:space="preserve"> in twee Latijns-Amerikaanse </w:t>
      </w:r>
      <w:r w:rsidRPr="00F46A5A">
        <w:rPr>
          <w:rFonts w:asciiTheme="minorHAnsi" w:hAnsiTheme="minorHAnsi" w:cstheme="minorHAnsi"/>
        </w:rPr>
        <w:t>werk</w:t>
      </w:r>
      <w:r>
        <w:rPr>
          <w:rFonts w:asciiTheme="minorHAnsi" w:hAnsiTheme="minorHAnsi" w:cstheme="minorHAnsi"/>
        </w:rPr>
        <w:t xml:space="preserve">en, zijnde </w:t>
      </w:r>
      <w:r w:rsidRPr="00F46A5A">
        <w:rPr>
          <w:rFonts w:asciiTheme="minorHAnsi" w:hAnsiTheme="minorHAnsi" w:cstheme="minorHAnsi"/>
          <w:i/>
        </w:rPr>
        <w:t>El etnografo</w:t>
      </w:r>
      <w:r>
        <w:rPr>
          <w:rFonts w:asciiTheme="minorHAnsi" w:hAnsiTheme="minorHAnsi" w:cstheme="minorHAnsi"/>
        </w:rPr>
        <w:t xml:space="preserve"> (2012), van de Argentijnse regisseur Ulises Rosell en </w:t>
      </w:r>
      <w:r w:rsidRPr="00F46A5A">
        <w:rPr>
          <w:rFonts w:asciiTheme="minorHAnsi" w:hAnsiTheme="minorHAnsi" w:cstheme="minorHAnsi"/>
          <w:i/>
        </w:rPr>
        <w:t>El abrazo de la serpiente</w:t>
      </w:r>
      <w:r>
        <w:rPr>
          <w:rFonts w:asciiTheme="minorHAnsi" w:hAnsiTheme="minorHAnsi" w:cstheme="minorHAnsi"/>
        </w:rPr>
        <w:t xml:space="preserve"> (2015) van de Colombiaan Ciro Guerra. In beide werken komen personen met een verschillende culturele achtergrond met elkaar in contact en zullen de </w:t>
      </w:r>
      <w:r w:rsidRPr="00F46A5A">
        <w:rPr>
          <w:rFonts w:asciiTheme="minorHAnsi" w:hAnsiTheme="minorHAnsi" w:cstheme="minorHAnsi"/>
        </w:rPr>
        <w:t>cultuurverschillen</w:t>
      </w:r>
      <w:r>
        <w:rPr>
          <w:rFonts w:asciiTheme="minorHAnsi" w:hAnsiTheme="minorHAnsi" w:cstheme="minorHAnsi"/>
        </w:rPr>
        <w:t xml:space="preserve"> en reacties op dit contact </w:t>
      </w:r>
      <w:r w:rsidR="007527D5">
        <w:rPr>
          <w:rFonts w:asciiTheme="minorHAnsi" w:hAnsiTheme="minorHAnsi" w:cstheme="minorHAnsi"/>
        </w:rPr>
        <w:t>onderzocht worden</w:t>
      </w:r>
      <w:r>
        <w:rPr>
          <w:rFonts w:asciiTheme="minorHAnsi" w:hAnsiTheme="minorHAnsi" w:cstheme="minorHAnsi"/>
        </w:rPr>
        <w:t>. De dissertatie is onderverdeeld in twee hoofdstukken, die elk vanuit een bepaalde invalshoek de werken bestuderen.</w:t>
      </w:r>
    </w:p>
    <w:p w14:paraId="11F3D63A" w14:textId="77777777" w:rsidR="00975D4E" w:rsidRDefault="00975D4E" w:rsidP="00975D4E">
      <w:pPr>
        <w:spacing w:line="276" w:lineRule="auto"/>
        <w:jc w:val="both"/>
        <w:rPr>
          <w:rFonts w:asciiTheme="minorHAnsi" w:hAnsiTheme="minorHAnsi" w:cstheme="minorHAnsi"/>
        </w:rPr>
      </w:pPr>
    </w:p>
    <w:p w14:paraId="526E27A4" w14:textId="525293DE" w:rsidR="00975D4E" w:rsidRDefault="00975D4E" w:rsidP="00975D4E">
      <w:pPr>
        <w:spacing w:line="276" w:lineRule="auto"/>
        <w:jc w:val="both"/>
        <w:rPr>
          <w:rFonts w:asciiTheme="minorHAnsi" w:hAnsiTheme="minorHAnsi" w:cstheme="minorHAnsi"/>
        </w:rPr>
      </w:pPr>
      <w:r>
        <w:rPr>
          <w:rFonts w:asciiTheme="minorHAnsi" w:hAnsiTheme="minorHAnsi" w:cstheme="minorHAnsi"/>
        </w:rPr>
        <w:t xml:space="preserve">In het eerste hoofdstuk, dat vanuit </w:t>
      </w:r>
      <w:r w:rsidR="00FB7E1F">
        <w:rPr>
          <w:rFonts w:asciiTheme="minorHAnsi" w:hAnsiTheme="minorHAnsi" w:cstheme="minorHAnsi"/>
        </w:rPr>
        <w:t xml:space="preserve">een </w:t>
      </w:r>
      <w:r>
        <w:rPr>
          <w:rFonts w:asciiTheme="minorHAnsi" w:hAnsiTheme="minorHAnsi" w:cstheme="minorHAnsi"/>
        </w:rPr>
        <w:t>antropologische invalshoek vertrekt, analyseren we de werken aan de hand van de concepten ‘</w:t>
      </w:r>
      <w:r w:rsidRPr="00894821">
        <w:rPr>
          <w:rFonts w:asciiTheme="minorHAnsi" w:hAnsiTheme="minorHAnsi" w:cstheme="minorHAnsi"/>
        </w:rPr>
        <w:t>emic/etic</w:t>
      </w:r>
      <w:r>
        <w:rPr>
          <w:rFonts w:asciiTheme="minorHAnsi" w:hAnsiTheme="minorHAnsi" w:cstheme="minorHAnsi"/>
        </w:rPr>
        <w:t xml:space="preserve">’ enerzijds en ‘contact zone’ anderzijds. Er wordt onderzocht in welke mate deze </w:t>
      </w:r>
      <w:r w:rsidR="00A63A8E">
        <w:rPr>
          <w:rFonts w:asciiTheme="minorHAnsi" w:hAnsiTheme="minorHAnsi" w:cstheme="minorHAnsi"/>
        </w:rPr>
        <w:t xml:space="preserve">antropologische </w:t>
      </w:r>
      <w:r>
        <w:rPr>
          <w:rFonts w:asciiTheme="minorHAnsi" w:hAnsiTheme="minorHAnsi" w:cstheme="minorHAnsi"/>
        </w:rPr>
        <w:t xml:space="preserve">concepten toe te passen zijn op de werken, en welke relevante cultuurverschillen aan het licht gebracht kunnen worden. </w:t>
      </w:r>
      <w:r w:rsidRPr="00F46A5A">
        <w:rPr>
          <w:rFonts w:asciiTheme="minorHAnsi" w:hAnsiTheme="minorHAnsi" w:cstheme="minorHAnsi"/>
        </w:rPr>
        <w:t xml:space="preserve">In de analyse wordt met meerdere concrete voorbeelden en concepten aangetoond dat </w:t>
      </w:r>
      <w:r>
        <w:rPr>
          <w:rFonts w:asciiTheme="minorHAnsi" w:hAnsiTheme="minorHAnsi" w:cstheme="minorHAnsi"/>
        </w:rPr>
        <w:t>er een contrast bestaat tussen de visies die de hoofdpersonages in beide werken van de ‘andere’ cultuur</w:t>
      </w:r>
      <w:r w:rsidR="0031774E">
        <w:rPr>
          <w:rFonts w:asciiTheme="minorHAnsi" w:hAnsiTheme="minorHAnsi" w:cstheme="minorHAnsi"/>
        </w:rPr>
        <w:t xml:space="preserve"> hebben. </w:t>
      </w:r>
    </w:p>
    <w:p w14:paraId="66F39DBC" w14:textId="536F7767" w:rsidR="00975D4E" w:rsidRDefault="00975D4E" w:rsidP="00975D4E">
      <w:pPr>
        <w:spacing w:line="276" w:lineRule="auto"/>
        <w:jc w:val="both"/>
        <w:rPr>
          <w:rFonts w:asciiTheme="minorHAnsi" w:hAnsiTheme="minorHAnsi" w:cstheme="minorHAnsi"/>
        </w:rPr>
      </w:pPr>
    </w:p>
    <w:p w14:paraId="023E352B" w14:textId="2AD841AB" w:rsidR="00842CDC" w:rsidRPr="00842CDC" w:rsidRDefault="00975D4E" w:rsidP="00975D4E">
      <w:pPr>
        <w:spacing w:line="276" w:lineRule="auto"/>
        <w:jc w:val="both"/>
        <w:rPr>
          <w:rFonts w:asciiTheme="minorHAnsi" w:hAnsiTheme="minorHAnsi" w:cstheme="minorHAnsi"/>
        </w:rPr>
      </w:pPr>
      <w:r>
        <w:rPr>
          <w:rFonts w:asciiTheme="minorHAnsi" w:hAnsiTheme="minorHAnsi" w:cstheme="minorHAnsi"/>
        </w:rPr>
        <w:t xml:space="preserve">In het tweede hoofdstuk ligt de focus op de taalkundige aspecten in </w:t>
      </w:r>
      <w:r w:rsidRPr="0084383E">
        <w:rPr>
          <w:rFonts w:asciiTheme="minorHAnsi" w:hAnsiTheme="minorHAnsi" w:cstheme="minorHAnsi"/>
          <w:i/>
        </w:rPr>
        <w:t>El etnógrafo</w:t>
      </w:r>
      <w:r>
        <w:rPr>
          <w:rFonts w:asciiTheme="minorHAnsi" w:hAnsiTheme="minorHAnsi" w:cstheme="minorHAnsi"/>
        </w:rPr>
        <w:t xml:space="preserve"> en </w:t>
      </w:r>
      <w:r w:rsidRPr="0084383E">
        <w:rPr>
          <w:rFonts w:asciiTheme="minorHAnsi" w:hAnsiTheme="minorHAnsi" w:cstheme="minorHAnsi"/>
          <w:i/>
        </w:rPr>
        <w:t>El abrazo de la serpiente</w:t>
      </w:r>
      <w:r>
        <w:rPr>
          <w:rFonts w:asciiTheme="minorHAnsi" w:hAnsiTheme="minorHAnsi" w:cstheme="minorHAnsi"/>
        </w:rPr>
        <w:t xml:space="preserve">. Er wordt aangetoond dat er een </w:t>
      </w:r>
      <w:r w:rsidR="002A1FAC">
        <w:rPr>
          <w:rFonts w:asciiTheme="minorHAnsi" w:hAnsiTheme="minorHAnsi" w:cstheme="minorHAnsi"/>
        </w:rPr>
        <w:t>verband</w:t>
      </w:r>
      <w:r>
        <w:rPr>
          <w:rFonts w:asciiTheme="minorHAnsi" w:hAnsiTheme="minorHAnsi" w:cstheme="minorHAnsi"/>
        </w:rPr>
        <w:t xml:space="preserve"> bestaat tussen taal en cultuur, en dat de </w:t>
      </w:r>
      <w:r w:rsidR="00887D76">
        <w:rPr>
          <w:rFonts w:asciiTheme="minorHAnsi" w:hAnsiTheme="minorHAnsi" w:cstheme="minorHAnsi"/>
        </w:rPr>
        <w:t>personages’</w:t>
      </w:r>
      <w:r w:rsidR="00D37E42">
        <w:rPr>
          <w:rFonts w:asciiTheme="minorHAnsi" w:hAnsiTheme="minorHAnsi" w:cstheme="minorHAnsi"/>
        </w:rPr>
        <w:t xml:space="preserve"> </w:t>
      </w:r>
      <w:r>
        <w:rPr>
          <w:rFonts w:asciiTheme="minorHAnsi" w:hAnsiTheme="minorHAnsi" w:cstheme="minorHAnsi"/>
        </w:rPr>
        <w:t xml:space="preserve">cultuurverschillen gerelateerd kunnen worden </w:t>
      </w:r>
      <w:r w:rsidR="00B5349F">
        <w:rPr>
          <w:rFonts w:asciiTheme="minorHAnsi" w:hAnsiTheme="minorHAnsi" w:cstheme="minorHAnsi"/>
        </w:rPr>
        <w:t>aan</w:t>
      </w:r>
      <w:r>
        <w:rPr>
          <w:rFonts w:asciiTheme="minorHAnsi" w:hAnsiTheme="minorHAnsi" w:cstheme="minorHAnsi"/>
        </w:rPr>
        <w:t xml:space="preserve"> hun verschillende moedertalen. Bovendien wordt aangehaald hoe men deze culturele kloof kan overbruggen door middel van de ‘andere’ taal perfect te leren beheersen, en bijgevolg de cultuur van binnenuit te begrijpen. </w:t>
      </w:r>
      <w:r w:rsidR="00842CDC">
        <w:rPr>
          <w:rFonts w:asciiTheme="minorHAnsi" w:hAnsiTheme="minorHAnsi" w:cstheme="minorHAnsi"/>
        </w:rPr>
        <w:t xml:space="preserve">Tot slot </w:t>
      </w:r>
      <w:r w:rsidR="00607023">
        <w:rPr>
          <w:rFonts w:asciiTheme="minorHAnsi" w:hAnsiTheme="minorHAnsi" w:cstheme="minorHAnsi"/>
        </w:rPr>
        <w:t xml:space="preserve">eindigt de dissertatie met een conclusie die de hoofdelementen van het onderzoek samenvat en </w:t>
      </w:r>
      <w:r w:rsidR="00B12337">
        <w:rPr>
          <w:rFonts w:asciiTheme="minorHAnsi" w:hAnsiTheme="minorHAnsi" w:cstheme="minorHAnsi"/>
        </w:rPr>
        <w:t>aantoont dat de bevindingen van beide hoofdstukken aan elkaar gelinkt kunnen worden.</w:t>
      </w:r>
    </w:p>
    <w:p w14:paraId="51028640" w14:textId="48CB69D2" w:rsidR="00975D4E" w:rsidRPr="00607023" w:rsidRDefault="00975D4E" w:rsidP="00975D4E">
      <w:pPr>
        <w:spacing w:line="276" w:lineRule="auto"/>
        <w:jc w:val="both"/>
        <w:rPr>
          <w:rFonts w:asciiTheme="minorHAnsi" w:hAnsiTheme="minorHAnsi" w:cstheme="minorHAnsi"/>
        </w:rPr>
      </w:pPr>
    </w:p>
    <w:p w14:paraId="68E5326B" w14:textId="77777777" w:rsidR="00975D4E" w:rsidRPr="00607023" w:rsidRDefault="00975D4E" w:rsidP="00975D4E">
      <w:pPr>
        <w:spacing w:line="276" w:lineRule="auto"/>
        <w:jc w:val="both"/>
        <w:rPr>
          <w:rFonts w:asciiTheme="minorHAnsi" w:hAnsiTheme="minorHAnsi" w:cstheme="minorHAnsi"/>
        </w:rPr>
      </w:pPr>
    </w:p>
    <w:p w14:paraId="44B38117" w14:textId="77777777" w:rsidR="00975D4E" w:rsidRPr="00884431" w:rsidRDefault="00975D4E" w:rsidP="00884431">
      <w:pPr>
        <w:spacing w:line="360" w:lineRule="auto"/>
        <w:ind w:left="360"/>
        <w:jc w:val="both"/>
        <w:rPr>
          <w:rFonts w:cstheme="minorHAnsi"/>
        </w:rPr>
      </w:pPr>
    </w:p>
    <w:p w14:paraId="7DF2DED8" w14:textId="42D14972" w:rsidR="00400BFE" w:rsidRPr="00607023" w:rsidRDefault="00400BFE" w:rsidP="002437AF">
      <w:pPr>
        <w:spacing w:line="360" w:lineRule="auto"/>
        <w:jc w:val="both"/>
        <w:rPr>
          <w:rFonts w:asciiTheme="minorHAnsi" w:hAnsiTheme="minorHAnsi" w:cstheme="minorHAnsi"/>
        </w:rPr>
      </w:pPr>
    </w:p>
    <w:p w14:paraId="71FB74C6" w14:textId="0FCC75CE" w:rsidR="00BD0B9B" w:rsidRPr="00607023" w:rsidRDefault="00BD0B9B" w:rsidP="002437AF">
      <w:pPr>
        <w:spacing w:line="360" w:lineRule="auto"/>
        <w:jc w:val="both"/>
        <w:rPr>
          <w:rFonts w:asciiTheme="minorHAnsi" w:hAnsiTheme="minorHAnsi" w:cstheme="minorHAnsi"/>
        </w:rPr>
      </w:pPr>
    </w:p>
    <w:p w14:paraId="31D02AEA" w14:textId="1A0B2D00" w:rsidR="00BD0B9B" w:rsidRPr="00607023" w:rsidRDefault="00BD0B9B" w:rsidP="002437AF">
      <w:pPr>
        <w:spacing w:line="360" w:lineRule="auto"/>
        <w:jc w:val="both"/>
        <w:rPr>
          <w:rFonts w:asciiTheme="minorHAnsi" w:hAnsiTheme="minorHAnsi" w:cstheme="minorHAnsi"/>
        </w:rPr>
      </w:pPr>
    </w:p>
    <w:p w14:paraId="39CA123F" w14:textId="182ACC09" w:rsidR="00BD0B9B" w:rsidRPr="00607023" w:rsidRDefault="00BD0B9B" w:rsidP="002437AF">
      <w:pPr>
        <w:spacing w:line="360" w:lineRule="auto"/>
        <w:jc w:val="both"/>
        <w:rPr>
          <w:rFonts w:asciiTheme="minorHAnsi" w:hAnsiTheme="minorHAnsi" w:cstheme="minorHAnsi"/>
        </w:rPr>
      </w:pPr>
    </w:p>
    <w:p w14:paraId="3CE2443F" w14:textId="4F60E998" w:rsidR="00BD0B9B" w:rsidRPr="00607023" w:rsidRDefault="00BD0B9B" w:rsidP="002437AF">
      <w:pPr>
        <w:spacing w:line="360" w:lineRule="auto"/>
        <w:jc w:val="both"/>
        <w:rPr>
          <w:rFonts w:asciiTheme="minorHAnsi" w:hAnsiTheme="minorHAnsi" w:cstheme="minorHAnsi"/>
        </w:rPr>
      </w:pPr>
    </w:p>
    <w:p w14:paraId="53EE5BB6" w14:textId="7A4139BE" w:rsidR="00BD0B9B" w:rsidRPr="00607023" w:rsidRDefault="00BD0B9B" w:rsidP="002437AF">
      <w:pPr>
        <w:spacing w:line="360" w:lineRule="auto"/>
        <w:jc w:val="both"/>
        <w:rPr>
          <w:rFonts w:asciiTheme="minorHAnsi" w:hAnsiTheme="minorHAnsi" w:cstheme="minorHAnsi"/>
        </w:rPr>
      </w:pPr>
    </w:p>
    <w:p w14:paraId="198CBE78" w14:textId="2F78225A" w:rsidR="00521300" w:rsidRPr="00607023" w:rsidRDefault="00521300" w:rsidP="00727D41">
      <w:pPr>
        <w:spacing w:line="360" w:lineRule="auto"/>
        <w:jc w:val="both"/>
        <w:rPr>
          <w:rFonts w:asciiTheme="minorHAnsi" w:hAnsiTheme="minorHAnsi" w:cstheme="minorHAnsi"/>
        </w:rPr>
      </w:pPr>
    </w:p>
    <w:p w14:paraId="4090FBB3" w14:textId="1514C8EA" w:rsidR="00521300" w:rsidRPr="00607023" w:rsidRDefault="00521300" w:rsidP="00727D41">
      <w:pPr>
        <w:spacing w:line="360" w:lineRule="auto"/>
        <w:jc w:val="both"/>
        <w:rPr>
          <w:rFonts w:asciiTheme="minorHAnsi" w:hAnsiTheme="minorHAnsi" w:cstheme="minorHAnsi"/>
        </w:rPr>
      </w:pPr>
    </w:p>
    <w:p w14:paraId="68E9B3A2" w14:textId="77777777" w:rsidR="00521300" w:rsidRPr="00607023" w:rsidRDefault="00521300" w:rsidP="00727D41">
      <w:pPr>
        <w:spacing w:line="360" w:lineRule="auto"/>
        <w:jc w:val="both"/>
        <w:rPr>
          <w:rFonts w:asciiTheme="minorHAnsi" w:hAnsiTheme="minorHAnsi" w:cstheme="minorHAnsi"/>
        </w:rPr>
      </w:pPr>
    </w:p>
    <w:sectPr w:rsidR="00521300" w:rsidRPr="00607023" w:rsidSect="00AE42AE">
      <w:footerReference w:type="even" r:id="rId32"/>
      <w:footerReference w:type="default" r:id="rId33"/>
      <w:headerReference w:type="first" r:id="rId3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5B46D" w14:textId="77777777" w:rsidR="006C421B" w:rsidRDefault="006C421B" w:rsidP="0060091B">
      <w:r>
        <w:separator/>
      </w:r>
    </w:p>
  </w:endnote>
  <w:endnote w:type="continuationSeparator" w:id="0">
    <w:p w14:paraId="27FFDC01" w14:textId="77777777" w:rsidR="006C421B" w:rsidRDefault="006C421B" w:rsidP="0060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27817110"/>
      <w:docPartObj>
        <w:docPartGallery w:val="Page Numbers (Bottom of Page)"/>
        <w:docPartUnique/>
      </w:docPartObj>
    </w:sdtPr>
    <w:sdtEndPr>
      <w:rPr>
        <w:rStyle w:val="Paginanummer"/>
      </w:rPr>
    </w:sdtEndPr>
    <w:sdtContent>
      <w:p w14:paraId="75E7637F" w14:textId="7B90B443" w:rsidR="00DC7B88" w:rsidRDefault="00DC7B88" w:rsidP="0035534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428A24F" w14:textId="77777777" w:rsidR="00DC7B88" w:rsidRDefault="00DC7B88" w:rsidP="00AE42A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06571877"/>
      <w:docPartObj>
        <w:docPartGallery w:val="Page Numbers (Bottom of Page)"/>
        <w:docPartUnique/>
      </w:docPartObj>
    </w:sdtPr>
    <w:sdtEndPr>
      <w:rPr>
        <w:rStyle w:val="Paginanummer"/>
      </w:rPr>
    </w:sdtEndPr>
    <w:sdtContent>
      <w:p w14:paraId="0D1D85C6" w14:textId="0ED1D93B" w:rsidR="00DC7B88" w:rsidRDefault="00DC7B88" w:rsidP="0035534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5306848" w14:textId="77777777" w:rsidR="00DC7B88" w:rsidRDefault="00DC7B88" w:rsidP="00AE42A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4224F" w14:textId="77777777" w:rsidR="006C421B" w:rsidRDefault="006C421B" w:rsidP="0060091B">
      <w:r>
        <w:separator/>
      </w:r>
    </w:p>
  </w:footnote>
  <w:footnote w:type="continuationSeparator" w:id="0">
    <w:p w14:paraId="0B6E7F18" w14:textId="77777777" w:rsidR="006C421B" w:rsidRDefault="006C421B" w:rsidP="0060091B">
      <w:r>
        <w:continuationSeparator/>
      </w:r>
    </w:p>
  </w:footnote>
  <w:footnote w:id="1">
    <w:p w14:paraId="6D2C0F9B" w14:textId="17D419A0" w:rsidR="00DC7B88" w:rsidRPr="00C26CF0" w:rsidRDefault="00DC7B88" w:rsidP="0038548E">
      <w:pPr>
        <w:pStyle w:val="Voetnoottekst"/>
      </w:pPr>
      <w:r>
        <w:rPr>
          <w:rStyle w:val="Voetnootmarkering"/>
        </w:rPr>
        <w:footnoteRef/>
      </w:r>
      <w:r w:rsidRPr="00653C57">
        <w:rPr>
          <w:lang w:val="en-US"/>
        </w:rPr>
        <w:t xml:space="preserve"> </w:t>
      </w:r>
      <w:r w:rsidRPr="001D024B">
        <w:rPr>
          <w:lang w:val="en-US"/>
        </w:rPr>
        <w:t xml:space="preserve">Arun Sharma, and Suman Sharma. "Heritage Tourism in India: A Stakeholder’s Perspective." </w:t>
      </w:r>
      <w:r w:rsidRPr="00D8599D">
        <w:rPr>
          <w:i/>
        </w:rPr>
        <w:t>Tourism &amp; Travelling</w:t>
      </w:r>
      <w:r w:rsidRPr="00D8599D">
        <w:t xml:space="preserve"> 1, no. 1 (2017): 20-33, p.20.</w:t>
      </w:r>
    </w:p>
  </w:footnote>
  <w:footnote w:id="2">
    <w:p w14:paraId="20115F14" w14:textId="77777777" w:rsidR="00DC7B88" w:rsidRPr="00D1162E" w:rsidRDefault="00DC7B88" w:rsidP="0038548E">
      <w:pPr>
        <w:jc w:val="both"/>
        <w:rPr>
          <w:rFonts w:asciiTheme="minorHAnsi" w:hAnsiTheme="minorHAnsi" w:cstheme="minorHAnsi"/>
          <w:color w:val="000000" w:themeColor="text1"/>
          <w:sz w:val="20"/>
          <w:szCs w:val="20"/>
          <w:lang w:val="es-ES_tradnl"/>
        </w:rPr>
      </w:pPr>
      <w:r w:rsidRPr="002736C0">
        <w:rPr>
          <w:rStyle w:val="Voetnootmarkering"/>
          <w:rFonts w:asciiTheme="minorHAnsi" w:hAnsiTheme="minorHAnsi" w:cstheme="minorHAnsi"/>
          <w:color w:val="000000" w:themeColor="text1"/>
          <w:sz w:val="20"/>
          <w:szCs w:val="20"/>
        </w:rPr>
        <w:footnoteRef/>
      </w:r>
      <w:r w:rsidRPr="00D1162E">
        <w:rPr>
          <w:rFonts w:asciiTheme="minorHAnsi" w:hAnsiTheme="minorHAnsi" w:cstheme="minorHAnsi"/>
          <w:color w:val="000000" w:themeColor="text1"/>
          <w:sz w:val="20"/>
          <w:szCs w:val="20"/>
          <w:lang w:val="es-ES_tradnl"/>
        </w:rPr>
        <w:t xml:space="preserve"> </w:t>
      </w:r>
      <w:r w:rsidRPr="00D1162E">
        <w:rPr>
          <w:rFonts w:asciiTheme="minorHAnsi" w:hAnsiTheme="minorHAnsi" w:cstheme="minorHAnsi"/>
          <w:color w:val="000000" w:themeColor="text1"/>
          <w:sz w:val="20"/>
          <w:szCs w:val="20"/>
          <w:shd w:val="clear" w:color="auto" w:fill="FFFFFF"/>
          <w:lang w:val="es-ES_tradnl"/>
        </w:rPr>
        <w:t>“Etnología.” </w:t>
      </w:r>
      <w:r w:rsidRPr="00D1162E">
        <w:rPr>
          <w:rFonts w:asciiTheme="minorHAnsi" w:hAnsiTheme="minorHAnsi" w:cstheme="minorHAnsi"/>
          <w:i/>
          <w:iCs/>
          <w:color w:val="000000" w:themeColor="text1"/>
          <w:sz w:val="20"/>
          <w:szCs w:val="20"/>
          <w:lang w:val="es-ES_tradnl"/>
        </w:rPr>
        <w:t>Diccionario De La Lengua Española</w:t>
      </w:r>
      <w:r w:rsidRPr="00D1162E">
        <w:rPr>
          <w:rFonts w:asciiTheme="minorHAnsi" w:hAnsiTheme="minorHAnsi" w:cstheme="minorHAnsi"/>
          <w:color w:val="000000" w:themeColor="text1"/>
          <w:sz w:val="20"/>
          <w:szCs w:val="20"/>
          <w:shd w:val="clear" w:color="auto" w:fill="FFFFFF"/>
          <w:lang w:val="es-ES_tradnl"/>
        </w:rPr>
        <w:t>, Real Academia Española, dle.rae.es/?id=H51WslF.</w:t>
      </w:r>
    </w:p>
  </w:footnote>
  <w:footnote w:id="3">
    <w:p w14:paraId="557956EF" w14:textId="77777777" w:rsidR="00DC7B88" w:rsidRPr="00D1162E" w:rsidRDefault="00DC7B88" w:rsidP="0038548E">
      <w:pPr>
        <w:jc w:val="both"/>
        <w:rPr>
          <w:rFonts w:asciiTheme="minorHAnsi" w:hAnsiTheme="minorHAnsi" w:cstheme="minorHAnsi"/>
          <w:color w:val="000000" w:themeColor="text1"/>
          <w:sz w:val="20"/>
          <w:szCs w:val="20"/>
          <w:lang w:val="es-ES_tradnl"/>
        </w:rPr>
      </w:pPr>
      <w:r w:rsidRPr="002736C0">
        <w:rPr>
          <w:rStyle w:val="Voetnootmarkering"/>
          <w:rFonts w:asciiTheme="minorHAnsi" w:hAnsiTheme="minorHAnsi" w:cstheme="minorHAnsi"/>
          <w:color w:val="000000" w:themeColor="text1"/>
          <w:sz w:val="20"/>
          <w:szCs w:val="20"/>
        </w:rPr>
        <w:footnoteRef/>
      </w:r>
      <w:r w:rsidRPr="00D1162E">
        <w:rPr>
          <w:rFonts w:asciiTheme="minorHAnsi" w:hAnsiTheme="minorHAnsi" w:cstheme="minorHAnsi"/>
          <w:color w:val="000000" w:themeColor="text1"/>
          <w:sz w:val="20"/>
          <w:szCs w:val="20"/>
          <w:lang w:val="es-ES_tradnl"/>
        </w:rPr>
        <w:t xml:space="preserve"> </w:t>
      </w:r>
      <w:r w:rsidRPr="00D1162E">
        <w:rPr>
          <w:rFonts w:asciiTheme="minorHAnsi" w:hAnsiTheme="minorHAnsi" w:cstheme="minorHAnsi"/>
          <w:color w:val="000000" w:themeColor="text1"/>
          <w:sz w:val="20"/>
          <w:szCs w:val="20"/>
          <w:shd w:val="clear" w:color="auto" w:fill="FFFFFF"/>
          <w:lang w:val="es-ES_tradnl"/>
        </w:rPr>
        <w:t>“Etnografía.” </w:t>
      </w:r>
      <w:r w:rsidRPr="00D1162E">
        <w:rPr>
          <w:rFonts w:asciiTheme="minorHAnsi" w:hAnsiTheme="minorHAnsi" w:cstheme="minorHAnsi"/>
          <w:i/>
          <w:iCs/>
          <w:color w:val="000000" w:themeColor="text1"/>
          <w:sz w:val="20"/>
          <w:szCs w:val="20"/>
          <w:lang w:val="es-ES_tradnl"/>
        </w:rPr>
        <w:t>Diccionario De La Lengua Española</w:t>
      </w:r>
      <w:r w:rsidRPr="00D1162E">
        <w:rPr>
          <w:rFonts w:asciiTheme="minorHAnsi" w:hAnsiTheme="minorHAnsi" w:cstheme="minorHAnsi"/>
          <w:color w:val="000000" w:themeColor="text1"/>
          <w:sz w:val="20"/>
          <w:szCs w:val="20"/>
          <w:shd w:val="clear" w:color="auto" w:fill="FFFFFF"/>
          <w:lang w:val="es-ES_tradnl"/>
        </w:rPr>
        <w:t xml:space="preserve">, Real Academia Española, </w:t>
      </w:r>
    </w:p>
    <w:p w14:paraId="2B08F268" w14:textId="77777777" w:rsidR="00DC7B88" w:rsidRPr="00322DB5" w:rsidRDefault="00DC7B88" w:rsidP="0038548E">
      <w:pPr>
        <w:pStyle w:val="Voetnoottekst"/>
        <w:jc w:val="both"/>
      </w:pPr>
      <w:r w:rsidRPr="002736C0">
        <w:rPr>
          <w:rFonts w:cstheme="minorHAnsi"/>
          <w:color w:val="000000" w:themeColor="text1"/>
        </w:rPr>
        <w:t xml:space="preserve"> https://dle.rae.es/?id=H4vHzNH</w:t>
      </w:r>
    </w:p>
  </w:footnote>
  <w:footnote w:id="4">
    <w:p w14:paraId="1148429F" w14:textId="23994209" w:rsidR="00DC7B88" w:rsidRPr="00D8599D" w:rsidRDefault="00DC7B88" w:rsidP="004732F7">
      <w:pPr>
        <w:pStyle w:val="Voetnoottekst"/>
      </w:pPr>
      <w:r>
        <w:rPr>
          <w:rStyle w:val="Voetnootmarkering"/>
        </w:rPr>
        <w:footnoteRef/>
      </w:r>
      <w:r w:rsidRPr="009825EC">
        <w:rPr>
          <w:lang w:val="en-US"/>
        </w:rPr>
        <w:t xml:space="preserve"> </w:t>
      </w:r>
      <w:r w:rsidRPr="004F189B">
        <w:rPr>
          <w:lang w:val="en-US"/>
        </w:rPr>
        <w:t xml:space="preserve">Pratt, Mary Louise. </w:t>
      </w:r>
      <w:r w:rsidRPr="004F189B">
        <w:rPr>
          <w:i/>
          <w:lang w:val="en-US"/>
        </w:rPr>
        <w:t>Imperial Eyes: Travel Writing and Transculturation</w:t>
      </w:r>
      <w:r w:rsidRPr="004F189B">
        <w:rPr>
          <w:lang w:val="en-US"/>
        </w:rPr>
        <w:t xml:space="preserve">. </w:t>
      </w:r>
      <w:r w:rsidRPr="00D8599D">
        <w:t>London: Routledge, 2008, p. 7.</w:t>
      </w:r>
    </w:p>
  </w:footnote>
  <w:footnote w:id="5">
    <w:p w14:paraId="53FEAC16" w14:textId="6E9C6F4E" w:rsidR="00DC7B88" w:rsidRPr="00D1162E" w:rsidRDefault="00DC7B88" w:rsidP="002F7357">
      <w:pPr>
        <w:jc w:val="both"/>
        <w:rPr>
          <w:rFonts w:asciiTheme="minorHAnsi" w:hAnsiTheme="minorHAnsi" w:cstheme="minorHAnsi"/>
          <w:color w:val="000000"/>
          <w:sz w:val="20"/>
          <w:szCs w:val="20"/>
          <w:lang w:val="es-ES_tradnl"/>
        </w:rPr>
      </w:pPr>
      <w:r w:rsidRPr="00651BDA">
        <w:rPr>
          <w:rStyle w:val="Voetnootmarkering"/>
          <w:rFonts w:asciiTheme="minorHAnsi" w:hAnsiTheme="minorHAnsi" w:cstheme="minorHAnsi"/>
          <w:sz w:val="20"/>
          <w:szCs w:val="20"/>
        </w:rPr>
        <w:footnoteRef/>
      </w:r>
      <w:r w:rsidRPr="00D8599D">
        <w:rPr>
          <w:rFonts w:asciiTheme="minorHAnsi" w:hAnsiTheme="minorHAnsi" w:cstheme="minorHAnsi"/>
          <w:sz w:val="20"/>
          <w:szCs w:val="20"/>
          <w:lang w:val="es-ES_tradnl"/>
        </w:rPr>
        <w:t xml:space="preserve"> </w:t>
      </w:r>
      <w:r w:rsidRPr="00D8599D">
        <w:rPr>
          <w:rFonts w:asciiTheme="minorHAnsi" w:hAnsiTheme="minorHAnsi" w:cstheme="minorHAnsi"/>
          <w:color w:val="000000"/>
          <w:sz w:val="20"/>
          <w:szCs w:val="20"/>
          <w:lang w:val="es-ES_tradnl"/>
        </w:rPr>
        <w:t xml:space="preserve">Rosell, Ulises. </w:t>
      </w:r>
      <w:r w:rsidRPr="00D8599D">
        <w:rPr>
          <w:rFonts w:asciiTheme="minorHAnsi" w:hAnsiTheme="minorHAnsi" w:cstheme="minorHAnsi"/>
          <w:i/>
          <w:color w:val="000000"/>
          <w:sz w:val="20"/>
          <w:szCs w:val="20"/>
          <w:lang w:val="es-ES_tradnl"/>
        </w:rPr>
        <w:t>El etnógrafo</w:t>
      </w:r>
      <w:r w:rsidRPr="00D8599D">
        <w:rPr>
          <w:rFonts w:asciiTheme="minorHAnsi" w:hAnsiTheme="minorHAnsi" w:cstheme="minorHAnsi"/>
          <w:color w:val="000000"/>
          <w:sz w:val="20"/>
          <w:szCs w:val="20"/>
          <w:lang w:val="es-ES_tradnl"/>
        </w:rPr>
        <w:t xml:space="preserve">. Fortunato Films, </w:t>
      </w:r>
      <w:r w:rsidRPr="00D1162E">
        <w:rPr>
          <w:rFonts w:asciiTheme="minorHAnsi" w:hAnsiTheme="minorHAnsi" w:cstheme="minorHAnsi"/>
          <w:color w:val="000000"/>
          <w:sz w:val="20"/>
          <w:szCs w:val="20"/>
          <w:lang w:val="es-ES_tradnl"/>
        </w:rPr>
        <w:t>2012</w:t>
      </w:r>
      <w:r>
        <w:rPr>
          <w:rFonts w:asciiTheme="minorHAnsi" w:hAnsiTheme="minorHAnsi" w:cstheme="minorHAnsi"/>
          <w:color w:val="000000"/>
          <w:sz w:val="20"/>
          <w:szCs w:val="20"/>
          <w:lang w:val="es-ES_tradnl"/>
        </w:rPr>
        <w:t>.</w:t>
      </w:r>
    </w:p>
  </w:footnote>
  <w:footnote w:id="6">
    <w:p w14:paraId="6C1CA640" w14:textId="74C45DA4" w:rsidR="00DC7B88" w:rsidRPr="00D1162E" w:rsidRDefault="00DC7B88" w:rsidP="002F7357">
      <w:pPr>
        <w:jc w:val="both"/>
        <w:rPr>
          <w:rFonts w:asciiTheme="minorHAnsi" w:hAnsiTheme="minorHAnsi" w:cstheme="minorHAnsi"/>
          <w:color w:val="000000"/>
          <w:sz w:val="20"/>
          <w:szCs w:val="20"/>
          <w:lang w:val="es-ES_tradnl"/>
        </w:rPr>
      </w:pPr>
      <w:r w:rsidRPr="00341F92">
        <w:rPr>
          <w:rStyle w:val="Voetnootmarkering"/>
          <w:rFonts w:asciiTheme="minorHAnsi" w:hAnsiTheme="minorHAnsi" w:cstheme="minorHAnsi"/>
          <w:sz w:val="20"/>
          <w:szCs w:val="20"/>
        </w:rPr>
        <w:footnoteRef/>
      </w:r>
      <w:r w:rsidRPr="00D1162E">
        <w:rPr>
          <w:rFonts w:asciiTheme="minorHAnsi" w:hAnsiTheme="minorHAnsi" w:cstheme="minorHAnsi"/>
          <w:sz w:val="20"/>
          <w:szCs w:val="20"/>
          <w:lang w:val="es-ES_tradnl"/>
        </w:rPr>
        <w:t xml:space="preserve"> </w:t>
      </w:r>
      <w:r w:rsidRPr="00D1162E">
        <w:rPr>
          <w:rFonts w:asciiTheme="minorHAnsi" w:hAnsiTheme="minorHAnsi" w:cstheme="minorHAnsi"/>
          <w:color w:val="000000"/>
          <w:sz w:val="20"/>
          <w:szCs w:val="20"/>
          <w:lang w:val="es-ES_tradnl"/>
        </w:rPr>
        <w:t xml:space="preserve">Guerra, Ciro. </w:t>
      </w:r>
      <w:r w:rsidRPr="00D1162E">
        <w:rPr>
          <w:rFonts w:asciiTheme="minorHAnsi" w:hAnsiTheme="minorHAnsi" w:cstheme="minorHAnsi"/>
          <w:i/>
          <w:color w:val="000000"/>
          <w:sz w:val="20"/>
          <w:szCs w:val="20"/>
          <w:lang w:val="es-ES_tradnl"/>
        </w:rPr>
        <w:t>El abrazo de la serpiente.</w:t>
      </w:r>
      <w:r w:rsidRPr="00D1162E">
        <w:rPr>
          <w:rFonts w:asciiTheme="minorHAnsi" w:hAnsiTheme="minorHAnsi" w:cstheme="minorHAnsi"/>
          <w:color w:val="000000"/>
          <w:sz w:val="20"/>
          <w:szCs w:val="20"/>
          <w:lang w:val="es-ES_tradnl"/>
        </w:rPr>
        <w:t xml:space="preserve"> Buffalo Films</w:t>
      </w:r>
      <w:r>
        <w:rPr>
          <w:rFonts w:asciiTheme="minorHAnsi" w:hAnsiTheme="minorHAnsi" w:cstheme="minorHAnsi"/>
          <w:color w:val="000000"/>
          <w:sz w:val="20"/>
          <w:szCs w:val="20"/>
          <w:lang w:val="es-ES_tradnl"/>
        </w:rPr>
        <w:t>,</w:t>
      </w:r>
      <w:r w:rsidRPr="00D1162E">
        <w:rPr>
          <w:rFonts w:asciiTheme="minorHAnsi" w:hAnsiTheme="minorHAnsi" w:cstheme="minorHAnsi"/>
          <w:color w:val="000000"/>
          <w:sz w:val="20"/>
          <w:szCs w:val="20"/>
          <w:lang w:val="es-ES_tradnl"/>
        </w:rPr>
        <w:t xml:space="preserve"> 2015.</w:t>
      </w:r>
    </w:p>
  </w:footnote>
  <w:footnote w:id="7">
    <w:p w14:paraId="065DD890" w14:textId="4A68C33E" w:rsidR="00DC7B88" w:rsidRPr="00CF0FFB" w:rsidRDefault="00DC7B88" w:rsidP="005C1B23">
      <w:pPr>
        <w:jc w:val="both"/>
        <w:rPr>
          <w:rFonts w:asciiTheme="minorHAnsi" w:hAnsiTheme="minorHAnsi" w:cstheme="minorHAnsi"/>
          <w:color w:val="000000" w:themeColor="text1"/>
          <w:sz w:val="20"/>
          <w:szCs w:val="20"/>
          <w:lang w:val="en-US"/>
        </w:rPr>
      </w:pPr>
      <w:r w:rsidRPr="00CF0FFB">
        <w:rPr>
          <w:rStyle w:val="Voetnootmarkering"/>
          <w:rFonts w:asciiTheme="minorHAnsi" w:hAnsiTheme="minorHAnsi" w:cstheme="minorHAnsi"/>
          <w:color w:val="000000" w:themeColor="text1"/>
          <w:sz w:val="20"/>
          <w:szCs w:val="20"/>
        </w:rPr>
        <w:footnoteRef/>
      </w:r>
      <w:r w:rsidRPr="00CF0FFB">
        <w:rPr>
          <w:rFonts w:asciiTheme="minorHAnsi" w:hAnsiTheme="minorHAnsi" w:cstheme="minorHAnsi"/>
          <w:color w:val="000000" w:themeColor="text1"/>
          <w:sz w:val="20"/>
          <w:szCs w:val="20"/>
          <w:lang w:val="es-ES_tradnl"/>
        </w:rPr>
        <w:t xml:space="preserve"> Koch-Grünberg, Theodor. </w:t>
      </w:r>
      <w:r w:rsidRPr="00CF0FFB">
        <w:rPr>
          <w:rFonts w:asciiTheme="minorHAnsi" w:hAnsiTheme="minorHAnsi" w:cstheme="minorHAnsi"/>
          <w:i/>
          <w:color w:val="000000" w:themeColor="text1"/>
          <w:sz w:val="20"/>
          <w:szCs w:val="20"/>
        </w:rPr>
        <w:t>Zwei Jahre Bei Den Indianern Nordwest-Brasiliens</w:t>
      </w:r>
      <w:r w:rsidRPr="00CF0FFB">
        <w:rPr>
          <w:rFonts w:asciiTheme="minorHAnsi" w:hAnsiTheme="minorHAnsi" w:cstheme="minorHAnsi"/>
          <w:color w:val="000000" w:themeColor="text1"/>
          <w:sz w:val="20"/>
          <w:szCs w:val="20"/>
        </w:rPr>
        <w:t xml:space="preserve">. </w:t>
      </w:r>
      <w:r w:rsidRPr="00CF0FFB">
        <w:rPr>
          <w:rFonts w:asciiTheme="minorHAnsi" w:hAnsiTheme="minorHAnsi" w:cstheme="minorHAnsi"/>
          <w:color w:val="000000" w:themeColor="text1"/>
          <w:sz w:val="20"/>
          <w:szCs w:val="20"/>
          <w:lang w:val="en-US"/>
        </w:rPr>
        <w:t>Stuttgart: Strecker Und Schröder, 1921.</w:t>
      </w:r>
    </w:p>
  </w:footnote>
  <w:footnote w:id="8">
    <w:p w14:paraId="5949C555" w14:textId="2EEA8C4F" w:rsidR="00DC7B88" w:rsidRPr="00CF0FFB" w:rsidRDefault="00DC7B88" w:rsidP="005C1B23">
      <w:pPr>
        <w:jc w:val="both"/>
        <w:rPr>
          <w:sz w:val="20"/>
          <w:szCs w:val="20"/>
          <w:lang w:val="en-US"/>
        </w:rPr>
      </w:pPr>
      <w:r w:rsidRPr="00CF0FFB">
        <w:rPr>
          <w:rStyle w:val="Voetnootmarkering"/>
          <w:rFonts w:asciiTheme="minorHAnsi" w:hAnsiTheme="minorHAnsi" w:cstheme="minorHAnsi"/>
          <w:color w:val="000000" w:themeColor="text1"/>
          <w:sz w:val="20"/>
          <w:szCs w:val="20"/>
        </w:rPr>
        <w:footnoteRef/>
      </w:r>
      <w:r w:rsidRPr="00CF0FFB">
        <w:rPr>
          <w:rFonts w:asciiTheme="minorHAnsi" w:hAnsiTheme="minorHAnsi" w:cstheme="minorHAnsi"/>
          <w:color w:val="000000" w:themeColor="text1"/>
          <w:sz w:val="20"/>
          <w:szCs w:val="20"/>
          <w:shd w:val="clear" w:color="auto" w:fill="FFFFFF"/>
          <w:lang w:val="en-US"/>
        </w:rPr>
        <w:t xml:space="preserve"> </w:t>
      </w:r>
      <w:r w:rsidRPr="00CF0FFB">
        <w:rPr>
          <w:rFonts w:asciiTheme="minorHAnsi" w:hAnsiTheme="minorHAnsi" w:cstheme="minorHAnsi"/>
          <w:iCs/>
          <w:color w:val="000000" w:themeColor="text1"/>
          <w:sz w:val="20"/>
          <w:szCs w:val="20"/>
          <w:lang w:val="en-US"/>
        </w:rPr>
        <w:t>The Harvard Gazette.</w:t>
      </w:r>
      <w:r w:rsidRPr="00CF0FFB">
        <w:rPr>
          <w:rFonts w:asciiTheme="minorHAnsi" w:hAnsiTheme="minorHAnsi" w:cstheme="minorHAnsi"/>
          <w:color w:val="000000" w:themeColor="text1"/>
          <w:sz w:val="20"/>
          <w:szCs w:val="20"/>
          <w:shd w:val="clear" w:color="auto" w:fill="FFFFFF"/>
          <w:lang w:val="en-US"/>
        </w:rPr>
        <w:t xml:space="preserve"> “Richard Schultes, Medicinal Plant Expert, Dead at 86.” news.harvard.edu/gazette/story/2001/04/richard-schultes-medicinal-plant-expert-dead-at-86/. (Consultado 12/11/2018)</w:t>
      </w:r>
    </w:p>
  </w:footnote>
  <w:footnote w:id="9">
    <w:p w14:paraId="7E24307B" w14:textId="0716A787" w:rsidR="00DC7B88" w:rsidRPr="00DD4E56" w:rsidRDefault="00DC7B88" w:rsidP="00CF0FFB">
      <w:pPr>
        <w:pStyle w:val="Voetnoottekst"/>
        <w:jc w:val="both"/>
        <w:rPr>
          <w:rFonts w:cstheme="minorHAnsi"/>
          <w:color w:val="000000" w:themeColor="text1"/>
          <w:lang w:val="en-US"/>
        </w:rPr>
      </w:pPr>
      <w:r w:rsidRPr="00CF0FFB">
        <w:rPr>
          <w:rStyle w:val="Voetnootmarkering"/>
          <w:rFonts w:cstheme="minorHAnsi"/>
          <w:color w:val="000000" w:themeColor="text1"/>
        </w:rPr>
        <w:footnoteRef/>
      </w:r>
      <w:r w:rsidRPr="00CF0FFB">
        <w:rPr>
          <w:rFonts w:cstheme="minorHAnsi"/>
          <w:color w:val="000000" w:themeColor="text1"/>
          <w:lang w:val="en-US"/>
        </w:rPr>
        <w:t xml:space="preserve"> Atkinson, Paul, and Hammersley, Martyn. </w:t>
      </w:r>
      <w:r w:rsidRPr="00CF0FFB">
        <w:rPr>
          <w:rFonts w:cstheme="minorHAnsi"/>
          <w:i/>
          <w:color w:val="000000" w:themeColor="text1"/>
          <w:lang w:val="en-US"/>
        </w:rPr>
        <w:t>Ethnography</w:t>
      </w:r>
      <w:r w:rsidRPr="00CF0FFB">
        <w:rPr>
          <w:rFonts w:cstheme="minorHAnsi"/>
          <w:color w:val="000000" w:themeColor="text1"/>
          <w:lang w:val="en-US"/>
        </w:rPr>
        <w:t>. London: Routledge, 2007.</w:t>
      </w:r>
    </w:p>
  </w:footnote>
  <w:footnote w:id="10">
    <w:p w14:paraId="4D64E062" w14:textId="34CB17C9" w:rsidR="00DC7B88" w:rsidRPr="00733B58" w:rsidRDefault="00DC7B88" w:rsidP="00F76873">
      <w:pPr>
        <w:pStyle w:val="Voetnoottekst"/>
        <w:jc w:val="both"/>
        <w:rPr>
          <w:rFonts w:cstheme="minorHAnsi"/>
          <w:color w:val="000000" w:themeColor="text1"/>
          <w:lang w:val="en-US"/>
        </w:rPr>
      </w:pPr>
      <w:r w:rsidRPr="00733B58">
        <w:rPr>
          <w:rStyle w:val="Voetnootmarkering"/>
          <w:rFonts w:cstheme="minorHAnsi"/>
          <w:color w:val="000000" w:themeColor="text1"/>
        </w:rPr>
        <w:footnoteRef/>
      </w:r>
      <w:r w:rsidRPr="00733B58">
        <w:rPr>
          <w:rFonts w:cstheme="minorHAnsi"/>
          <w:color w:val="000000" w:themeColor="text1"/>
          <w:lang w:val="en-US"/>
        </w:rPr>
        <w:t xml:space="preserve"> </w:t>
      </w:r>
      <w:r w:rsidRPr="00733B58">
        <w:rPr>
          <w:rFonts w:cstheme="minorHAnsi"/>
          <w:iCs/>
          <w:color w:val="000000" w:themeColor="text1"/>
          <w:lang w:val="en-US"/>
        </w:rPr>
        <w:t>The Harvard Gazette.</w:t>
      </w:r>
      <w:r w:rsidRPr="00733B58">
        <w:rPr>
          <w:rFonts w:cstheme="minorHAnsi"/>
          <w:color w:val="000000" w:themeColor="text1"/>
          <w:shd w:val="clear" w:color="auto" w:fill="FFFFFF"/>
          <w:lang w:val="en-US"/>
        </w:rPr>
        <w:t xml:space="preserve"> “Richard Schultes, Medicinal Plant Expert, Dead at 86.” news.harvard.edu/gazette/story/2001/04/richard-schultes-medicinal-plant-expert-dead-at-86/. (Consultado 12/11/2018)</w:t>
      </w:r>
    </w:p>
  </w:footnote>
  <w:footnote w:id="11">
    <w:p w14:paraId="3200F9A0" w14:textId="2EAAE3F1" w:rsidR="00DC7B88" w:rsidRPr="00733B58" w:rsidRDefault="00DC7B88" w:rsidP="00733B58">
      <w:pPr>
        <w:pStyle w:val="Normaalweb"/>
        <w:spacing w:before="0" w:beforeAutospacing="0" w:after="0" w:afterAutospacing="0" w:line="276" w:lineRule="auto"/>
        <w:jc w:val="both"/>
        <w:rPr>
          <w:rFonts w:asciiTheme="minorHAnsi" w:hAnsiTheme="minorHAnsi" w:cstheme="minorHAnsi"/>
          <w:sz w:val="20"/>
          <w:szCs w:val="20"/>
          <w:lang w:val="en-US"/>
        </w:rPr>
      </w:pPr>
      <w:r w:rsidRPr="00733B58">
        <w:rPr>
          <w:rStyle w:val="Voetnootmarkering"/>
          <w:rFonts w:asciiTheme="minorHAnsi" w:hAnsiTheme="minorHAnsi" w:cstheme="minorHAnsi"/>
          <w:color w:val="000000" w:themeColor="text1"/>
          <w:sz w:val="20"/>
          <w:szCs w:val="20"/>
        </w:rPr>
        <w:footnoteRef/>
      </w:r>
      <w:r w:rsidRPr="00733B58">
        <w:rPr>
          <w:rFonts w:asciiTheme="minorHAnsi" w:hAnsiTheme="minorHAnsi" w:cstheme="minorHAnsi"/>
          <w:color w:val="000000" w:themeColor="text1"/>
          <w:sz w:val="20"/>
          <w:szCs w:val="20"/>
          <w:lang w:val="en-US"/>
        </w:rPr>
        <w:t xml:space="preserve"> </w:t>
      </w:r>
      <w:r w:rsidRPr="00733B58">
        <w:rPr>
          <w:rFonts w:asciiTheme="minorHAnsi" w:hAnsiTheme="minorHAnsi" w:cstheme="minorHAnsi"/>
          <w:sz w:val="20"/>
          <w:szCs w:val="20"/>
          <w:lang w:val="en-US"/>
        </w:rPr>
        <w:t xml:space="preserve">Kochhar, S.L. </w:t>
      </w:r>
      <w:r w:rsidRPr="00733B58">
        <w:rPr>
          <w:rFonts w:asciiTheme="minorHAnsi" w:hAnsiTheme="minorHAnsi" w:cstheme="minorHAnsi"/>
          <w:i/>
          <w:sz w:val="20"/>
          <w:szCs w:val="20"/>
          <w:lang w:val="en-US"/>
        </w:rPr>
        <w:t>Economic Botany: A Comprehensive Study</w:t>
      </w:r>
      <w:r w:rsidRPr="00733B58">
        <w:rPr>
          <w:rFonts w:asciiTheme="minorHAnsi" w:hAnsiTheme="minorHAnsi" w:cstheme="minorHAnsi"/>
          <w:sz w:val="20"/>
          <w:szCs w:val="20"/>
          <w:lang w:val="en-US"/>
        </w:rPr>
        <w:t>. Cambridge: Cambridge University Press. 2016</w:t>
      </w:r>
      <w:r w:rsidRPr="00733B58">
        <w:rPr>
          <w:rFonts w:asciiTheme="minorHAnsi" w:hAnsiTheme="minorHAnsi" w:cstheme="minorHAnsi"/>
          <w:sz w:val="20"/>
          <w:szCs w:val="20"/>
          <w:shd w:val="clear" w:color="auto" w:fill="FFFFFF"/>
          <w:lang w:val="en-US"/>
        </w:rPr>
        <w:t>, p. 644.</w:t>
      </w:r>
    </w:p>
  </w:footnote>
  <w:footnote w:id="12">
    <w:p w14:paraId="69D525D2" w14:textId="3F29644A" w:rsidR="00DC7B88" w:rsidRPr="00210783" w:rsidRDefault="00DC7B88" w:rsidP="00F76873">
      <w:pPr>
        <w:pStyle w:val="Voetnoottekst"/>
        <w:jc w:val="both"/>
        <w:rPr>
          <w:lang w:val="en-US"/>
        </w:rPr>
      </w:pPr>
      <w:r w:rsidRPr="00733B58">
        <w:rPr>
          <w:rStyle w:val="Voetnootmarkering"/>
          <w:rFonts w:cstheme="minorHAnsi"/>
        </w:rPr>
        <w:footnoteRef/>
      </w:r>
      <w:r w:rsidRPr="00733B58">
        <w:rPr>
          <w:rFonts w:cstheme="minorHAnsi"/>
          <w:lang w:val="en-US"/>
        </w:rPr>
        <w:t xml:space="preserve"> Schultes, Richard Evans; Hofmann, Albert; Rätsch, Christian. </w:t>
      </w:r>
      <w:r w:rsidRPr="00733B58">
        <w:rPr>
          <w:rFonts w:cstheme="minorHAnsi"/>
          <w:i/>
          <w:lang w:val="en-US"/>
        </w:rPr>
        <w:t>Plants of the Gods. Their Sacred, Healing, and Hallucinogenic Powers.</w:t>
      </w:r>
      <w:r w:rsidRPr="00733B58">
        <w:rPr>
          <w:rFonts w:cstheme="minorHAnsi"/>
          <w:lang w:val="en-US"/>
        </w:rPr>
        <w:t xml:space="preserve"> Rochester, Vermont: Healing Arts Press. 1998, p. 124.</w:t>
      </w:r>
      <w:r>
        <w:rPr>
          <w:lang w:val="en-US"/>
        </w:rPr>
        <w:t xml:space="preserve"> </w:t>
      </w:r>
    </w:p>
  </w:footnote>
  <w:footnote w:id="13">
    <w:p w14:paraId="335B4A6E" w14:textId="54E18ED4" w:rsidR="00DC7B88" w:rsidRPr="007B0DCF" w:rsidRDefault="00DC7B88" w:rsidP="00952A6D">
      <w:pPr>
        <w:pStyle w:val="Voetnoottekst"/>
        <w:jc w:val="both"/>
        <w:rPr>
          <w:lang w:val="en-US"/>
        </w:rPr>
      </w:pPr>
      <w:r>
        <w:rPr>
          <w:rStyle w:val="Voetnootmarkering"/>
        </w:rPr>
        <w:footnoteRef/>
      </w:r>
      <w:r w:rsidRPr="00210783">
        <w:rPr>
          <w:lang w:val="en-US"/>
        </w:rPr>
        <w:t xml:space="preserve"> </w:t>
      </w:r>
      <w:r w:rsidRPr="00475A7C">
        <w:rPr>
          <w:lang w:val="en-US"/>
        </w:rPr>
        <w:t xml:space="preserve">Verstraten, Peter. </w:t>
      </w:r>
      <w:r w:rsidRPr="00475A7C">
        <w:rPr>
          <w:i/>
          <w:lang w:val="en-US"/>
        </w:rPr>
        <w:t>Film Narratology</w:t>
      </w:r>
      <w:r w:rsidRPr="00475A7C">
        <w:rPr>
          <w:lang w:val="en-US"/>
        </w:rPr>
        <w:t>. Toronto: University of Toronto Press, 2009</w:t>
      </w:r>
      <w:r>
        <w:rPr>
          <w:lang w:val="en-US"/>
        </w:rPr>
        <w:t>, p. 65.</w:t>
      </w:r>
    </w:p>
  </w:footnote>
  <w:footnote w:id="14">
    <w:p w14:paraId="309C9BFB" w14:textId="7725A7A5" w:rsidR="00DC7B88" w:rsidRPr="00966BCE" w:rsidRDefault="00DC7B88" w:rsidP="00727C40">
      <w:pPr>
        <w:pStyle w:val="Voetnoottekst"/>
        <w:rPr>
          <w:lang w:val="en-US"/>
        </w:rPr>
      </w:pPr>
      <w:r>
        <w:rPr>
          <w:rStyle w:val="Voetnootmarkering"/>
        </w:rPr>
        <w:footnoteRef/>
      </w:r>
      <w:r>
        <w:rPr>
          <w:lang w:val="en-US"/>
        </w:rPr>
        <w:t xml:space="preserve"> Ídem, p. 22.</w:t>
      </w:r>
    </w:p>
  </w:footnote>
  <w:footnote w:id="15">
    <w:p w14:paraId="0318BE9C" w14:textId="18D4A935" w:rsidR="00DC7B88" w:rsidRPr="00D21009" w:rsidRDefault="00DC7B88" w:rsidP="00727C40">
      <w:pPr>
        <w:pStyle w:val="Voetnoottekst"/>
        <w:jc w:val="both"/>
        <w:rPr>
          <w:lang w:val="en-US"/>
        </w:rPr>
      </w:pPr>
      <w:r>
        <w:rPr>
          <w:rStyle w:val="Voetnootmarkering"/>
        </w:rPr>
        <w:footnoteRef/>
      </w:r>
      <w:r w:rsidRPr="00D21009">
        <w:rPr>
          <w:lang w:val="en-US"/>
        </w:rPr>
        <w:t xml:space="preserve"> </w:t>
      </w:r>
      <w:r>
        <w:rPr>
          <w:lang w:val="en-US"/>
        </w:rPr>
        <w:t>Íbidem.</w:t>
      </w:r>
    </w:p>
  </w:footnote>
  <w:footnote w:id="16">
    <w:p w14:paraId="675512A7" w14:textId="07A6B807" w:rsidR="00DC7B88" w:rsidRPr="000A0CD9" w:rsidRDefault="00DC7B88" w:rsidP="00727C40">
      <w:pPr>
        <w:pStyle w:val="Voetnoottekst"/>
        <w:jc w:val="both"/>
        <w:rPr>
          <w:lang w:val="en-US"/>
        </w:rPr>
      </w:pPr>
      <w:r>
        <w:rPr>
          <w:rStyle w:val="Voetnootmarkering"/>
        </w:rPr>
        <w:footnoteRef/>
      </w:r>
      <w:r w:rsidRPr="000A0CD9">
        <w:rPr>
          <w:lang w:val="en-US"/>
        </w:rPr>
        <w:t xml:space="preserve"> </w:t>
      </w:r>
      <w:r>
        <w:rPr>
          <w:lang w:val="en-US"/>
        </w:rPr>
        <w:t>Í</w:t>
      </w:r>
      <w:r w:rsidRPr="000A0CD9">
        <w:rPr>
          <w:lang w:val="en-US"/>
        </w:rPr>
        <w:t>bidem.</w:t>
      </w:r>
    </w:p>
  </w:footnote>
  <w:footnote w:id="17">
    <w:p w14:paraId="45B98269" w14:textId="37DCCC2A" w:rsidR="00DC7B88" w:rsidRPr="009E7596" w:rsidRDefault="00DC7B88" w:rsidP="00B45707">
      <w:pPr>
        <w:shd w:val="clear" w:color="auto" w:fill="FFFFFF"/>
        <w:spacing w:before="100" w:beforeAutospacing="1" w:after="24"/>
        <w:jc w:val="both"/>
        <w:rPr>
          <w:rFonts w:asciiTheme="minorHAnsi" w:hAnsiTheme="minorHAnsi" w:cstheme="minorHAnsi"/>
          <w:sz w:val="20"/>
          <w:szCs w:val="20"/>
          <w:shd w:val="clear" w:color="auto" w:fill="FFFFFF"/>
          <w:lang w:val="en-US"/>
        </w:rPr>
      </w:pPr>
      <w:r w:rsidRPr="009E7596">
        <w:rPr>
          <w:rStyle w:val="Voetnootmarkering"/>
          <w:rFonts w:asciiTheme="minorHAnsi" w:hAnsiTheme="minorHAnsi" w:cstheme="minorHAnsi"/>
          <w:sz w:val="20"/>
          <w:szCs w:val="20"/>
        </w:rPr>
        <w:footnoteRef/>
      </w:r>
      <w:r w:rsidRPr="009E7596">
        <w:rPr>
          <w:rFonts w:asciiTheme="minorHAnsi" w:hAnsiTheme="minorHAnsi" w:cstheme="minorHAnsi"/>
          <w:sz w:val="20"/>
          <w:szCs w:val="20"/>
          <w:lang w:val="en-US"/>
        </w:rPr>
        <w:t xml:space="preserve"> </w:t>
      </w:r>
      <w:r w:rsidRPr="009E7596">
        <w:rPr>
          <w:rFonts w:asciiTheme="minorHAnsi" w:hAnsiTheme="minorHAnsi" w:cstheme="minorHAnsi"/>
          <w:sz w:val="20"/>
          <w:szCs w:val="20"/>
          <w:shd w:val="clear" w:color="auto" w:fill="FFFFFF"/>
          <w:lang w:val="en-US"/>
        </w:rPr>
        <w:t>Pike, Kenneth Lee</w:t>
      </w:r>
      <w:r>
        <w:rPr>
          <w:rFonts w:asciiTheme="minorHAnsi" w:hAnsiTheme="minorHAnsi" w:cstheme="minorHAnsi"/>
          <w:sz w:val="20"/>
          <w:szCs w:val="20"/>
          <w:shd w:val="clear" w:color="auto" w:fill="FFFFFF"/>
          <w:lang w:val="en-US"/>
        </w:rPr>
        <w:t xml:space="preserve">. </w:t>
      </w:r>
      <w:r w:rsidRPr="009E7596">
        <w:rPr>
          <w:rFonts w:asciiTheme="minorHAnsi" w:hAnsiTheme="minorHAnsi" w:cstheme="minorHAnsi"/>
          <w:i/>
          <w:sz w:val="20"/>
          <w:szCs w:val="20"/>
          <w:shd w:val="clear" w:color="auto" w:fill="FFFFFF"/>
          <w:lang w:val="en-US"/>
        </w:rPr>
        <w:t>Language in relation to a unified theory of structure of human behavior</w:t>
      </w:r>
      <w:r w:rsidRPr="009E7596">
        <w:rPr>
          <w:rFonts w:asciiTheme="minorHAnsi" w:hAnsiTheme="minorHAnsi" w:cstheme="minorHAnsi"/>
          <w:sz w:val="20"/>
          <w:szCs w:val="20"/>
          <w:shd w:val="clear" w:color="auto" w:fill="FFFFFF"/>
          <w:lang w:val="en-US"/>
        </w:rPr>
        <w:t xml:space="preserve">. </w:t>
      </w:r>
      <w:r>
        <w:rPr>
          <w:rFonts w:asciiTheme="minorHAnsi" w:hAnsiTheme="minorHAnsi" w:cstheme="minorHAnsi"/>
          <w:sz w:val="20"/>
          <w:szCs w:val="20"/>
          <w:shd w:val="clear" w:color="auto" w:fill="FFFFFF"/>
          <w:lang w:val="en-US"/>
        </w:rPr>
        <w:t xml:space="preserve">Glendale: </w:t>
      </w:r>
      <w:r w:rsidRPr="009E7596">
        <w:rPr>
          <w:rFonts w:asciiTheme="minorHAnsi" w:hAnsiTheme="minorHAnsi" w:cstheme="minorHAnsi"/>
          <w:sz w:val="20"/>
          <w:szCs w:val="20"/>
          <w:shd w:val="clear" w:color="auto" w:fill="FFFFFF"/>
          <w:lang w:val="en-US"/>
        </w:rPr>
        <w:t>Mouton</w:t>
      </w:r>
      <w:r>
        <w:rPr>
          <w:rFonts w:asciiTheme="minorHAnsi" w:hAnsiTheme="minorHAnsi" w:cstheme="minorHAnsi"/>
          <w:sz w:val="20"/>
          <w:szCs w:val="20"/>
          <w:shd w:val="clear" w:color="auto" w:fill="FFFFFF"/>
          <w:lang w:val="en-US"/>
        </w:rPr>
        <w:t xml:space="preserve">, </w:t>
      </w:r>
      <w:r w:rsidRPr="009E7596">
        <w:rPr>
          <w:rFonts w:asciiTheme="minorHAnsi" w:hAnsiTheme="minorHAnsi" w:cstheme="minorHAnsi"/>
          <w:sz w:val="20"/>
          <w:szCs w:val="20"/>
          <w:shd w:val="clear" w:color="auto" w:fill="FFFFFF"/>
          <w:lang w:val="en-US"/>
        </w:rPr>
        <w:t>1967. </w:t>
      </w:r>
    </w:p>
  </w:footnote>
  <w:footnote w:id="18">
    <w:p w14:paraId="78CCDCA5" w14:textId="77777777" w:rsidR="00DC7B88" w:rsidRPr="00140A27" w:rsidRDefault="00DC7B88" w:rsidP="00B45707">
      <w:pPr>
        <w:pStyle w:val="Voetnoottekst"/>
        <w:jc w:val="both"/>
        <w:rPr>
          <w:lang w:val="en-US"/>
        </w:rPr>
      </w:pPr>
      <w:r>
        <w:rPr>
          <w:rStyle w:val="Voetnootmarkering"/>
        </w:rPr>
        <w:footnoteRef/>
      </w:r>
      <w:r w:rsidRPr="00CC0D82">
        <w:rPr>
          <w:lang w:val="en-US"/>
        </w:rPr>
        <w:t xml:space="preserve"> Eriksen, Thomas Hylland. </w:t>
      </w:r>
      <w:r w:rsidRPr="00826BCB">
        <w:rPr>
          <w:i/>
          <w:lang w:val="en-US"/>
        </w:rPr>
        <w:t>Ethnicity and Nationalism: Anthropological Perspectives</w:t>
      </w:r>
      <w:r w:rsidRPr="00CC0D82">
        <w:rPr>
          <w:lang w:val="en-US"/>
        </w:rPr>
        <w:t xml:space="preserve">. </w:t>
      </w:r>
      <w:r w:rsidRPr="00140A27">
        <w:rPr>
          <w:lang w:val="en-US"/>
        </w:rPr>
        <w:t>London: Pluto, 2010, p. 16.</w:t>
      </w:r>
    </w:p>
  </w:footnote>
  <w:footnote w:id="19">
    <w:p w14:paraId="6639925C" w14:textId="75F82D3A" w:rsidR="00DC7B88" w:rsidRPr="00167E72" w:rsidRDefault="00DC7B88" w:rsidP="00B45707">
      <w:pPr>
        <w:jc w:val="both"/>
        <w:rPr>
          <w:rFonts w:asciiTheme="minorHAnsi" w:hAnsiTheme="minorHAnsi" w:cstheme="minorHAnsi"/>
          <w:sz w:val="20"/>
          <w:szCs w:val="20"/>
          <w:lang w:val="en-US"/>
        </w:rPr>
      </w:pPr>
      <w:r w:rsidRPr="00167E72">
        <w:rPr>
          <w:rStyle w:val="Voetnootmarkering"/>
          <w:rFonts w:asciiTheme="minorHAnsi" w:hAnsiTheme="minorHAnsi" w:cstheme="minorHAnsi"/>
          <w:sz w:val="20"/>
          <w:szCs w:val="20"/>
        </w:rPr>
        <w:footnoteRef/>
      </w:r>
      <w:r w:rsidRPr="00167E72">
        <w:rPr>
          <w:rFonts w:asciiTheme="minorHAnsi" w:hAnsiTheme="minorHAnsi" w:cstheme="minorHAnsi"/>
          <w:sz w:val="20"/>
          <w:szCs w:val="20"/>
          <w:lang w:val="en-US"/>
        </w:rPr>
        <w:t xml:space="preserve"> Pratt, Mary Louise. </w:t>
      </w:r>
      <w:r w:rsidRPr="00167E72">
        <w:rPr>
          <w:rFonts w:asciiTheme="minorHAnsi" w:hAnsiTheme="minorHAnsi" w:cstheme="minorHAnsi"/>
          <w:i/>
          <w:sz w:val="20"/>
          <w:szCs w:val="20"/>
          <w:lang w:val="en-US"/>
        </w:rPr>
        <w:t>Imperial Eyes: Travel Writing and Transculturation</w:t>
      </w:r>
      <w:r w:rsidRPr="00167E72">
        <w:rPr>
          <w:rFonts w:asciiTheme="minorHAnsi" w:hAnsiTheme="minorHAnsi" w:cstheme="minorHAnsi"/>
          <w:sz w:val="20"/>
          <w:szCs w:val="20"/>
          <w:lang w:val="en-US"/>
        </w:rPr>
        <w:t>. London: Routledge, 2008</w:t>
      </w:r>
      <w:r>
        <w:rPr>
          <w:rFonts w:asciiTheme="minorHAnsi" w:hAnsiTheme="minorHAnsi" w:cstheme="minorHAnsi"/>
          <w:sz w:val="20"/>
          <w:szCs w:val="20"/>
          <w:lang w:val="en-US"/>
        </w:rPr>
        <w:t>.</w:t>
      </w:r>
    </w:p>
  </w:footnote>
  <w:footnote w:id="20">
    <w:p w14:paraId="1EC1FDAA" w14:textId="02A9B4D5" w:rsidR="00DC7B88" w:rsidRPr="000459E1" w:rsidRDefault="00DC7B88" w:rsidP="000459E1">
      <w:pPr>
        <w:jc w:val="both"/>
        <w:rPr>
          <w:rFonts w:asciiTheme="minorHAnsi" w:hAnsiTheme="minorHAnsi" w:cstheme="minorHAnsi"/>
          <w:sz w:val="20"/>
          <w:szCs w:val="20"/>
          <w:lang w:val="en-US"/>
        </w:rPr>
      </w:pPr>
      <w:r w:rsidRPr="000459E1">
        <w:rPr>
          <w:rStyle w:val="Voetnootmarkering"/>
          <w:rFonts w:asciiTheme="minorHAnsi" w:hAnsiTheme="minorHAnsi" w:cstheme="minorHAnsi"/>
          <w:sz w:val="20"/>
          <w:szCs w:val="20"/>
        </w:rPr>
        <w:footnoteRef/>
      </w:r>
      <w:r w:rsidRPr="000459E1">
        <w:rPr>
          <w:rFonts w:asciiTheme="minorHAnsi" w:hAnsiTheme="minorHAnsi" w:cstheme="minorHAnsi"/>
          <w:sz w:val="20"/>
          <w:szCs w:val="20"/>
          <w:lang w:val="en-US"/>
        </w:rPr>
        <w:t xml:space="preserve"> Pratt, Mary Louise. </w:t>
      </w:r>
      <w:r w:rsidRPr="000459E1">
        <w:rPr>
          <w:rFonts w:asciiTheme="minorHAnsi" w:hAnsiTheme="minorHAnsi" w:cstheme="minorHAnsi"/>
          <w:i/>
          <w:sz w:val="20"/>
          <w:szCs w:val="20"/>
          <w:lang w:val="en-US"/>
        </w:rPr>
        <w:t>Imperial Eyes: Travel Writing and Transculturation</w:t>
      </w:r>
      <w:r w:rsidRPr="000459E1">
        <w:rPr>
          <w:rFonts w:asciiTheme="minorHAnsi" w:hAnsiTheme="minorHAnsi" w:cstheme="minorHAnsi"/>
          <w:sz w:val="20"/>
          <w:szCs w:val="20"/>
          <w:lang w:val="en-US"/>
        </w:rPr>
        <w:t>. London: Routledge, 2008</w:t>
      </w:r>
      <w:r w:rsidRPr="000459E1">
        <w:rPr>
          <w:rFonts w:asciiTheme="minorHAnsi" w:hAnsiTheme="minorHAnsi" w:cstheme="minorHAnsi"/>
          <w:sz w:val="20"/>
          <w:szCs w:val="20"/>
          <w:shd w:val="clear" w:color="auto" w:fill="FFFFFF"/>
          <w:lang w:val="en-US"/>
        </w:rPr>
        <w:t xml:space="preserve">, p. 8. </w:t>
      </w:r>
    </w:p>
  </w:footnote>
  <w:footnote w:id="21">
    <w:p w14:paraId="132D16B0" w14:textId="50D01D15" w:rsidR="00DC7B88" w:rsidRPr="00116E9C" w:rsidRDefault="00DC7B88" w:rsidP="00727C40">
      <w:pPr>
        <w:spacing w:line="360" w:lineRule="auto"/>
        <w:jc w:val="both"/>
        <w:rPr>
          <w:rFonts w:asciiTheme="minorHAnsi" w:hAnsiTheme="minorHAnsi" w:cstheme="minorHAnsi"/>
          <w:sz w:val="20"/>
          <w:szCs w:val="20"/>
          <w:lang w:val="en-US"/>
        </w:rPr>
      </w:pPr>
      <w:r w:rsidRPr="00116E9C">
        <w:rPr>
          <w:rStyle w:val="Voetnootmarkering"/>
          <w:rFonts w:asciiTheme="minorHAnsi" w:hAnsiTheme="minorHAnsi" w:cstheme="minorHAnsi"/>
          <w:sz w:val="20"/>
          <w:szCs w:val="20"/>
        </w:rPr>
        <w:footnoteRef/>
      </w:r>
      <w:r w:rsidRPr="00116E9C">
        <w:rPr>
          <w:rFonts w:asciiTheme="minorHAnsi" w:hAnsiTheme="minorHAnsi" w:cstheme="minorHAnsi"/>
          <w:sz w:val="20"/>
          <w:szCs w:val="20"/>
          <w:lang w:val="en-US"/>
        </w:rPr>
        <w:t xml:space="preserve"> </w:t>
      </w:r>
      <w:r w:rsidRPr="00BE4243">
        <w:rPr>
          <w:rFonts w:asciiTheme="minorHAnsi" w:hAnsiTheme="minorHAnsi" w:cstheme="minorHAnsi"/>
          <w:sz w:val="20"/>
          <w:szCs w:val="20"/>
          <w:lang w:val="en-US"/>
        </w:rPr>
        <w:t xml:space="preserve">Pratt, Mary Louise. "Arts of the Contact Zone." </w:t>
      </w:r>
      <w:r w:rsidRPr="00BE4243">
        <w:rPr>
          <w:rFonts w:asciiTheme="minorHAnsi" w:hAnsiTheme="minorHAnsi" w:cstheme="minorHAnsi"/>
          <w:i/>
          <w:sz w:val="20"/>
          <w:szCs w:val="20"/>
          <w:lang w:val="en-US"/>
        </w:rPr>
        <w:t>Profession</w:t>
      </w:r>
      <w:r w:rsidRPr="00BE4243">
        <w:rPr>
          <w:rFonts w:asciiTheme="minorHAnsi" w:hAnsiTheme="minorHAnsi" w:cstheme="minorHAnsi"/>
          <w:sz w:val="20"/>
          <w:szCs w:val="20"/>
          <w:lang w:val="en-US"/>
        </w:rPr>
        <w:t>, 1991, 33-40</w:t>
      </w:r>
      <w:r w:rsidRPr="00116E9C">
        <w:rPr>
          <w:rFonts w:asciiTheme="minorHAnsi" w:hAnsiTheme="minorHAnsi" w:cstheme="minorHAnsi"/>
          <w:sz w:val="20"/>
          <w:szCs w:val="20"/>
          <w:lang w:val="en-US"/>
        </w:rPr>
        <w:t>, p. 34.</w:t>
      </w:r>
    </w:p>
    <w:p w14:paraId="43CC0CB1" w14:textId="77777777" w:rsidR="00DC7B88" w:rsidRPr="00116E9C" w:rsidRDefault="00DC7B88" w:rsidP="00727C40">
      <w:pPr>
        <w:pStyle w:val="Voetnoottekst"/>
        <w:rPr>
          <w:lang w:val="en-US"/>
        </w:rPr>
      </w:pPr>
    </w:p>
  </w:footnote>
  <w:footnote w:id="22">
    <w:p w14:paraId="091B6A3C" w14:textId="31AABDE1" w:rsidR="00DC7B88" w:rsidRPr="00C51F7E" w:rsidRDefault="00DC7B88" w:rsidP="00C51F7E">
      <w:pPr>
        <w:jc w:val="both"/>
        <w:rPr>
          <w:rFonts w:asciiTheme="minorHAnsi" w:hAnsiTheme="minorHAnsi" w:cstheme="minorHAnsi"/>
          <w:sz w:val="20"/>
          <w:szCs w:val="20"/>
          <w:lang w:val="es-ES_tradnl"/>
        </w:rPr>
      </w:pPr>
      <w:r w:rsidRPr="009F71A6">
        <w:rPr>
          <w:rStyle w:val="Voetnootmarkering"/>
          <w:rFonts w:asciiTheme="minorHAnsi" w:hAnsiTheme="minorHAnsi" w:cstheme="minorHAnsi"/>
          <w:sz w:val="20"/>
          <w:szCs w:val="20"/>
        </w:rPr>
        <w:footnoteRef/>
      </w:r>
      <w:r w:rsidRPr="009F71A6">
        <w:rPr>
          <w:rFonts w:asciiTheme="minorHAnsi" w:hAnsiTheme="minorHAnsi" w:cstheme="minorHAnsi"/>
          <w:sz w:val="20"/>
          <w:szCs w:val="20"/>
          <w:lang w:val="en-US"/>
        </w:rPr>
        <w:t xml:space="preserve"> </w:t>
      </w:r>
      <w:r w:rsidRPr="009F71A6">
        <w:rPr>
          <w:rFonts w:asciiTheme="minorHAnsi" w:hAnsiTheme="minorHAnsi" w:cstheme="minorHAnsi"/>
          <w:sz w:val="20"/>
          <w:szCs w:val="20"/>
          <w:shd w:val="clear" w:color="auto" w:fill="FFFFFF"/>
          <w:lang w:val="en-US"/>
        </w:rPr>
        <w:t>Eller, Jack David. </w:t>
      </w:r>
      <w:r w:rsidRPr="009F71A6">
        <w:rPr>
          <w:rFonts w:asciiTheme="minorHAnsi" w:hAnsiTheme="minorHAnsi" w:cstheme="minorHAnsi"/>
          <w:i/>
          <w:iCs/>
          <w:sz w:val="20"/>
          <w:szCs w:val="20"/>
          <w:bdr w:val="none" w:sz="0" w:space="0" w:color="auto" w:frame="1"/>
          <w:shd w:val="clear" w:color="auto" w:fill="FFFFFF"/>
          <w:lang w:val="en-US"/>
        </w:rPr>
        <w:t>From Culture to Ethnicity to Conflict: an Anthropological Perspective on International Ethnic Conflict</w:t>
      </w:r>
      <w:r w:rsidRPr="009F71A6">
        <w:rPr>
          <w:rFonts w:asciiTheme="minorHAnsi" w:hAnsiTheme="minorHAnsi" w:cstheme="minorHAnsi"/>
          <w:sz w:val="20"/>
          <w:szCs w:val="20"/>
          <w:shd w:val="clear" w:color="auto" w:fill="FFFFFF"/>
          <w:lang w:val="en-US"/>
        </w:rPr>
        <w:t xml:space="preserve">. </w:t>
      </w:r>
      <w:r w:rsidRPr="00470EC8">
        <w:rPr>
          <w:rFonts w:asciiTheme="minorHAnsi" w:hAnsiTheme="minorHAnsi" w:cstheme="minorHAnsi"/>
          <w:sz w:val="20"/>
          <w:szCs w:val="20"/>
          <w:shd w:val="clear" w:color="auto" w:fill="FFFFFF"/>
          <w:lang w:val="es-ES_tradnl"/>
        </w:rPr>
        <w:t xml:space="preserve">Ann Arbor: </w:t>
      </w:r>
      <w:r w:rsidRPr="00C51F7E">
        <w:rPr>
          <w:rFonts w:asciiTheme="minorHAnsi" w:hAnsiTheme="minorHAnsi" w:cstheme="minorHAnsi"/>
          <w:sz w:val="20"/>
          <w:szCs w:val="20"/>
          <w:shd w:val="clear" w:color="auto" w:fill="FFFFFF"/>
          <w:lang w:val="es-ES_tradnl"/>
        </w:rPr>
        <w:t>University of Michigan Press</w:t>
      </w:r>
      <w:r>
        <w:rPr>
          <w:rFonts w:asciiTheme="minorHAnsi" w:hAnsiTheme="minorHAnsi" w:cstheme="minorHAnsi"/>
          <w:sz w:val="20"/>
          <w:szCs w:val="20"/>
          <w:shd w:val="clear" w:color="auto" w:fill="FFFFFF"/>
          <w:lang w:val="es-ES_tradnl"/>
        </w:rPr>
        <w:t>,</w:t>
      </w:r>
      <w:r w:rsidRPr="00C51F7E">
        <w:rPr>
          <w:rFonts w:asciiTheme="minorHAnsi" w:hAnsiTheme="minorHAnsi" w:cstheme="minorHAnsi"/>
          <w:sz w:val="20"/>
          <w:szCs w:val="20"/>
          <w:shd w:val="clear" w:color="auto" w:fill="FFFFFF"/>
          <w:lang w:val="es-ES_tradnl"/>
        </w:rPr>
        <w:t xml:space="preserve"> 1999, p. 8.</w:t>
      </w:r>
    </w:p>
  </w:footnote>
  <w:footnote w:id="23">
    <w:p w14:paraId="5C66C549" w14:textId="7060DCAC" w:rsidR="00DC7B88" w:rsidRPr="00341909" w:rsidRDefault="00DC7B88" w:rsidP="00341909">
      <w:pPr>
        <w:jc w:val="both"/>
        <w:rPr>
          <w:rFonts w:asciiTheme="minorHAnsi" w:hAnsiTheme="minorHAnsi" w:cstheme="minorHAnsi"/>
          <w:b/>
          <w:color w:val="000000" w:themeColor="text1"/>
          <w:sz w:val="20"/>
          <w:szCs w:val="20"/>
          <w:lang w:val="es-ES_tradnl"/>
        </w:rPr>
      </w:pPr>
      <w:r w:rsidRPr="00176E97">
        <w:rPr>
          <w:rStyle w:val="Voetnootmarkering"/>
          <w:rFonts w:asciiTheme="minorHAnsi" w:hAnsiTheme="minorHAnsi" w:cstheme="minorHAnsi"/>
          <w:b/>
          <w:color w:val="000000" w:themeColor="text1"/>
          <w:sz w:val="20"/>
          <w:szCs w:val="20"/>
        </w:rPr>
        <w:footnoteRef/>
      </w:r>
      <w:r w:rsidRPr="00341909">
        <w:rPr>
          <w:rFonts w:asciiTheme="minorHAnsi" w:hAnsiTheme="minorHAnsi" w:cstheme="minorHAnsi"/>
          <w:b/>
          <w:color w:val="000000" w:themeColor="text1"/>
          <w:sz w:val="20"/>
          <w:szCs w:val="20"/>
          <w:lang w:val="es-ES_tradnl"/>
        </w:rPr>
        <w:t xml:space="preserve"> </w:t>
      </w:r>
      <w:r w:rsidRPr="00E420C3">
        <w:rPr>
          <w:rFonts w:asciiTheme="minorHAnsi" w:hAnsiTheme="minorHAnsi" w:cstheme="minorHAnsi"/>
          <w:color w:val="000000" w:themeColor="text1"/>
          <w:sz w:val="20"/>
          <w:szCs w:val="20"/>
          <w:lang w:val="es-ES_tradnl"/>
        </w:rPr>
        <w:t>Constitución de la nación argentina</w:t>
      </w:r>
      <w:r>
        <w:rPr>
          <w:rFonts w:asciiTheme="minorHAnsi" w:hAnsiTheme="minorHAnsi" w:cstheme="minorHAnsi"/>
          <w:b/>
          <w:color w:val="000000" w:themeColor="text1"/>
          <w:sz w:val="20"/>
          <w:szCs w:val="20"/>
          <w:lang w:val="es-ES_tradnl"/>
        </w:rPr>
        <w:t xml:space="preserve">. </w:t>
      </w:r>
      <w:r>
        <w:rPr>
          <w:rStyle w:val="Zwaar"/>
          <w:rFonts w:asciiTheme="minorHAnsi" w:hAnsiTheme="minorHAnsi" w:cstheme="minorHAnsi"/>
          <w:b w:val="0"/>
          <w:color w:val="000000" w:themeColor="text1"/>
          <w:sz w:val="20"/>
          <w:szCs w:val="20"/>
          <w:shd w:val="clear" w:color="auto" w:fill="FFFFFF"/>
          <w:lang w:val="es-ES_tradnl"/>
        </w:rPr>
        <w:t>Le</w:t>
      </w:r>
      <w:r w:rsidRPr="00341909">
        <w:rPr>
          <w:rStyle w:val="Zwaar"/>
          <w:rFonts w:asciiTheme="minorHAnsi" w:hAnsiTheme="minorHAnsi" w:cstheme="minorHAnsi"/>
          <w:b w:val="0"/>
          <w:color w:val="000000" w:themeColor="text1"/>
          <w:sz w:val="20"/>
          <w:szCs w:val="20"/>
          <w:shd w:val="clear" w:color="auto" w:fill="FFFFFF"/>
          <w:lang w:val="es-ES_tradnl"/>
        </w:rPr>
        <w:t>y 27.352</w:t>
      </w:r>
      <w:r>
        <w:rPr>
          <w:rStyle w:val="Zwaar"/>
          <w:rFonts w:asciiTheme="minorHAnsi" w:hAnsiTheme="minorHAnsi" w:cstheme="minorHAnsi"/>
          <w:b w:val="0"/>
          <w:color w:val="000000" w:themeColor="text1"/>
          <w:sz w:val="20"/>
          <w:szCs w:val="20"/>
          <w:shd w:val="clear" w:color="auto" w:fill="FFFFFF"/>
          <w:lang w:val="es-ES_tradnl"/>
        </w:rPr>
        <w:t>, a</w:t>
      </w:r>
      <w:r w:rsidRPr="00341909">
        <w:rPr>
          <w:rStyle w:val="Zwaar"/>
          <w:rFonts w:asciiTheme="minorHAnsi" w:hAnsiTheme="minorHAnsi" w:cstheme="minorHAnsi"/>
          <w:b w:val="0"/>
          <w:color w:val="000000" w:themeColor="text1"/>
          <w:sz w:val="20"/>
          <w:szCs w:val="20"/>
          <w:shd w:val="clear" w:color="auto" w:fill="FFFFFF"/>
          <w:lang w:val="es-ES_tradnl"/>
        </w:rPr>
        <w:t>rtículo 119</w:t>
      </w:r>
      <w:r>
        <w:rPr>
          <w:rStyle w:val="Zwaar"/>
          <w:rFonts w:asciiTheme="minorHAnsi" w:hAnsiTheme="minorHAnsi" w:cstheme="minorHAnsi"/>
          <w:b w:val="0"/>
          <w:color w:val="000000" w:themeColor="text1"/>
          <w:sz w:val="20"/>
          <w:szCs w:val="20"/>
          <w:shd w:val="clear" w:color="auto" w:fill="FFFFFF"/>
          <w:lang w:val="es-ES_tradnl"/>
        </w:rPr>
        <w:t xml:space="preserve"> </w:t>
      </w:r>
      <w:r w:rsidRPr="00341909">
        <w:rPr>
          <w:rStyle w:val="Zwaar"/>
          <w:rFonts w:asciiTheme="minorHAnsi" w:hAnsiTheme="minorHAnsi" w:cstheme="minorHAnsi"/>
          <w:b w:val="0"/>
          <w:color w:val="000000" w:themeColor="text1"/>
          <w:sz w:val="20"/>
          <w:szCs w:val="20"/>
          <w:shd w:val="clear" w:color="auto" w:fill="FFFFFF"/>
          <w:lang w:val="es-ES_tradnl"/>
        </w:rPr>
        <w:t>(1999)</w:t>
      </w:r>
      <w:r>
        <w:rPr>
          <w:rStyle w:val="Zwaar"/>
          <w:rFonts w:asciiTheme="minorHAnsi" w:hAnsiTheme="minorHAnsi" w:cstheme="minorHAnsi"/>
          <w:b w:val="0"/>
          <w:color w:val="000000" w:themeColor="text1"/>
          <w:sz w:val="20"/>
          <w:szCs w:val="20"/>
          <w:shd w:val="clear" w:color="auto" w:fill="FFFFFF"/>
          <w:lang w:val="es-ES_tradnl"/>
        </w:rPr>
        <w:t>.</w:t>
      </w:r>
    </w:p>
  </w:footnote>
  <w:footnote w:id="24">
    <w:p w14:paraId="6DAB6A0B" w14:textId="70351061" w:rsidR="00DC7B88" w:rsidRPr="004820CC" w:rsidRDefault="00DC7B88" w:rsidP="00341909">
      <w:pPr>
        <w:pStyle w:val="Voetnoottekst"/>
        <w:rPr>
          <w:b/>
        </w:rPr>
      </w:pPr>
      <w:r w:rsidRPr="00176E97">
        <w:rPr>
          <w:rStyle w:val="Voetnootmarkering"/>
          <w:b/>
        </w:rPr>
        <w:footnoteRef/>
      </w:r>
      <w:r w:rsidRPr="00176E97">
        <w:rPr>
          <w:b/>
        </w:rPr>
        <w:t xml:space="preserve"> </w:t>
      </w:r>
      <w:r w:rsidRPr="00E420C3">
        <w:rPr>
          <w:rFonts w:cstheme="minorHAnsi"/>
          <w:color w:val="000000" w:themeColor="text1"/>
        </w:rPr>
        <w:t>Constitución de la nación argentina</w:t>
      </w:r>
      <w:r w:rsidRPr="00176E97">
        <w:rPr>
          <w:rStyle w:val="Zwaar"/>
          <w:rFonts w:cstheme="minorHAnsi"/>
          <w:b w:val="0"/>
          <w:color w:val="000000" w:themeColor="text1"/>
          <w:shd w:val="clear" w:color="auto" w:fill="FFFFFF"/>
        </w:rPr>
        <w:t xml:space="preserve"> </w:t>
      </w:r>
      <w:r>
        <w:rPr>
          <w:rStyle w:val="Zwaar"/>
          <w:rFonts w:cstheme="minorHAnsi"/>
          <w:b w:val="0"/>
          <w:color w:val="000000" w:themeColor="text1"/>
          <w:shd w:val="clear" w:color="auto" w:fill="FFFFFF"/>
        </w:rPr>
        <w:t xml:space="preserve">Ley </w:t>
      </w:r>
      <w:r w:rsidRPr="00176E97">
        <w:rPr>
          <w:rStyle w:val="Zwaar"/>
          <w:rFonts w:cstheme="minorHAnsi"/>
          <w:b w:val="0"/>
          <w:color w:val="000000" w:themeColor="text1"/>
          <w:shd w:val="clear" w:color="auto" w:fill="FFFFFF"/>
        </w:rPr>
        <w:t>27.352</w:t>
      </w:r>
      <w:r>
        <w:rPr>
          <w:rStyle w:val="Zwaar"/>
          <w:rFonts w:cstheme="minorHAnsi"/>
          <w:b w:val="0"/>
          <w:color w:val="000000" w:themeColor="text1"/>
          <w:shd w:val="clear" w:color="auto" w:fill="FFFFFF"/>
        </w:rPr>
        <w:t>, a</w:t>
      </w:r>
      <w:r w:rsidRPr="00176E97">
        <w:rPr>
          <w:rStyle w:val="Zwaar"/>
          <w:rFonts w:cstheme="minorHAnsi"/>
          <w:b w:val="0"/>
          <w:color w:val="000000" w:themeColor="text1"/>
          <w:shd w:val="clear" w:color="auto" w:fill="FFFFFF"/>
        </w:rPr>
        <w:t xml:space="preserve">rtículo 137 </w:t>
      </w:r>
      <w:r w:rsidRPr="004820CC">
        <w:rPr>
          <w:rStyle w:val="Zwaar"/>
          <w:rFonts w:cstheme="minorHAnsi"/>
          <w:b w:val="0"/>
          <w:color w:val="000000" w:themeColor="text1"/>
          <w:shd w:val="clear" w:color="auto" w:fill="FFFFFF"/>
        </w:rPr>
        <w:t>(1999).</w:t>
      </w:r>
    </w:p>
  </w:footnote>
  <w:footnote w:id="25">
    <w:p w14:paraId="459B2BFD" w14:textId="49EB2A3E" w:rsidR="00DC7B88" w:rsidRPr="007338F5" w:rsidRDefault="00DC7B88" w:rsidP="00727C40">
      <w:pPr>
        <w:pStyle w:val="Voetnoottekst"/>
        <w:rPr>
          <w:lang w:val="en-US"/>
        </w:rPr>
      </w:pPr>
      <w:r>
        <w:rPr>
          <w:rStyle w:val="Voetnootmarkering"/>
        </w:rPr>
        <w:footnoteRef/>
      </w:r>
      <w:r w:rsidRPr="00781D0B">
        <w:rPr>
          <w:lang w:val="en-US"/>
        </w:rPr>
        <w:t xml:space="preserve"> </w:t>
      </w:r>
      <w:r w:rsidRPr="00F67BB1">
        <w:rPr>
          <w:lang w:val="en-US"/>
        </w:rPr>
        <w:t xml:space="preserve">Bak, Hans. </w:t>
      </w:r>
      <w:r w:rsidRPr="00F67BB1">
        <w:rPr>
          <w:i/>
          <w:lang w:val="en-US"/>
        </w:rPr>
        <w:t>Multiculturalism and the Canon of American Culture</w:t>
      </w:r>
      <w:r w:rsidRPr="00F67BB1">
        <w:rPr>
          <w:lang w:val="en-US"/>
        </w:rPr>
        <w:t xml:space="preserve">. European Contributions to American Studies; 23. Amsterdam: VU University Press, 1993. </w:t>
      </w:r>
      <w:r>
        <w:rPr>
          <w:lang w:val="en-US"/>
        </w:rPr>
        <w:t>p. 1.</w:t>
      </w:r>
    </w:p>
  </w:footnote>
  <w:footnote w:id="26">
    <w:p w14:paraId="6CF37507" w14:textId="3A31FFB8" w:rsidR="00DC7B88" w:rsidRPr="00517767" w:rsidRDefault="00DC7B88" w:rsidP="00F74B2B">
      <w:pPr>
        <w:pStyle w:val="Voetnoottekst"/>
        <w:jc w:val="both"/>
      </w:pPr>
      <w:r>
        <w:rPr>
          <w:rStyle w:val="Voetnootmarkering"/>
        </w:rPr>
        <w:footnoteRef/>
      </w:r>
      <w:r w:rsidRPr="005B6414">
        <w:rPr>
          <w:lang w:val="en-US"/>
        </w:rPr>
        <w:t xml:space="preserve"> </w:t>
      </w:r>
      <w:r w:rsidRPr="00827793">
        <w:rPr>
          <w:lang w:val="en-US"/>
        </w:rPr>
        <w:t xml:space="preserve">Hanne, Michael. </w:t>
      </w:r>
      <w:r w:rsidRPr="00827793">
        <w:rPr>
          <w:i/>
          <w:lang w:val="en-US"/>
        </w:rPr>
        <w:t>Literature and Travel</w:t>
      </w:r>
      <w:r w:rsidRPr="00827793">
        <w:rPr>
          <w:lang w:val="en-US"/>
        </w:rPr>
        <w:t xml:space="preserve">. </w:t>
      </w:r>
      <w:r w:rsidRPr="00517767">
        <w:t xml:space="preserve">Amsterdam: Rodopi, 1993, p. 3. </w:t>
      </w:r>
    </w:p>
  </w:footnote>
  <w:footnote w:id="27">
    <w:p w14:paraId="6919508F" w14:textId="6E2D6A7C" w:rsidR="00DC7B88" w:rsidRPr="00700B62" w:rsidRDefault="00DC7B88" w:rsidP="00700B62">
      <w:pPr>
        <w:jc w:val="both"/>
        <w:rPr>
          <w:rFonts w:asciiTheme="minorHAnsi" w:hAnsiTheme="minorHAnsi" w:cstheme="minorHAnsi"/>
          <w:color w:val="000000" w:themeColor="text1"/>
          <w:sz w:val="20"/>
          <w:szCs w:val="20"/>
          <w:lang w:val="es-ES_tradnl"/>
        </w:rPr>
      </w:pPr>
      <w:r w:rsidRPr="00700B62">
        <w:rPr>
          <w:rStyle w:val="Voetnootmarkering"/>
          <w:rFonts w:asciiTheme="minorHAnsi" w:hAnsiTheme="minorHAnsi" w:cstheme="minorHAnsi"/>
          <w:color w:val="000000" w:themeColor="text1"/>
          <w:sz w:val="20"/>
          <w:szCs w:val="20"/>
        </w:rPr>
        <w:footnoteRef/>
      </w:r>
      <w:r w:rsidRPr="00700B62">
        <w:rPr>
          <w:rFonts w:asciiTheme="minorHAnsi" w:hAnsiTheme="minorHAnsi" w:cstheme="minorHAnsi"/>
          <w:color w:val="000000" w:themeColor="text1"/>
          <w:sz w:val="20"/>
          <w:szCs w:val="20"/>
          <w:lang w:val="es-ES_tradnl"/>
        </w:rPr>
        <w:t xml:space="preserve"> Cinema23. “el abrazo de la serpiente”</w:t>
      </w:r>
      <w:r>
        <w:rPr>
          <w:rFonts w:asciiTheme="minorHAnsi" w:hAnsiTheme="minorHAnsi" w:cstheme="minorHAnsi"/>
          <w:color w:val="000000" w:themeColor="text1"/>
          <w:sz w:val="20"/>
          <w:szCs w:val="20"/>
          <w:lang w:val="es-ES_tradnl"/>
        </w:rPr>
        <w:t xml:space="preserve">. </w:t>
      </w:r>
      <w:hyperlink r:id="rId1" w:history="1">
        <w:r w:rsidRPr="00505DB6">
          <w:rPr>
            <w:rStyle w:val="Hyperlink"/>
            <w:rFonts w:asciiTheme="minorHAnsi" w:hAnsiTheme="minorHAnsi" w:cstheme="minorHAnsi"/>
            <w:sz w:val="20"/>
            <w:szCs w:val="20"/>
            <w:lang w:val="es-ES_tradnl"/>
          </w:rPr>
          <w:t>https://cinema23.com/cuadernos/el-abrazo-de-la-serpiente/</w:t>
        </w:r>
      </w:hyperlink>
      <w:r w:rsidRPr="00700B62">
        <w:rPr>
          <w:rFonts w:asciiTheme="minorHAnsi" w:hAnsiTheme="minorHAnsi" w:cstheme="minorHAnsi"/>
          <w:color w:val="000000" w:themeColor="text1"/>
          <w:sz w:val="20"/>
          <w:szCs w:val="20"/>
          <w:lang w:val="es-ES_tradnl"/>
        </w:rPr>
        <w:t xml:space="preserve"> (Consultado 14/02/2019)</w:t>
      </w:r>
    </w:p>
    <w:p w14:paraId="1931C319" w14:textId="2D462073" w:rsidR="00DC7B88" w:rsidRPr="00700B62" w:rsidRDefault="00DC7B88" w:rsidP="00727C40">
      <w:pPr>
        <w:jc w:val="both"/>
        <w:rPr>
          <w:rFonts w:asciiTheme="minorHAnsi" w:hAnsiTheme="minorHAnsi" w:cstheme="minorHAnsi"/>
          <w:sz w:val="20"/>
          <w:szCs w:val="20"/>
          <w:lang w:val="es-ES_tradnl"/>
        </w:rPr>
      </w:pPr>
    </w:p>
  </w:footnote>
  <w:footnote w:id="28">
    <w:p w14:paraId="69621CAA" w14:textId="129FD518" w:rsidR="00DC7B88" w:rsidRPr="00EB0225" w:rsidRDefault="00DC7B88" w:rsidP="00EB0225">
      <w:pPr>
        <w:spacing w:line="276" w:lineRule="auto"/>
        <w:jc w:val="both"/>
        <w:rPr>
          <w:rFonts w:asciiTheme="minorHAnsi" w:hAnsiTheme="minorHAnsi" w:cstheme="minorHAnsi"/>
          <w:sz w:val="20"/>
          <w:szCs w:val="20"/>
          <w:lang w:val="en-US"/>
        </w:rPr>
      </w:pPr>
      <w:r w:rsidRPr="00EB0225">
        <w:rPr>
          <w:rStyle w:val="Voetnootmarkering"/>
          <w:rFonts w:asciiTheme="minorHAnsi" w:hAnsiTheme="minorHAnsi" w:cstheme="minorHAnsi"/>
          <w:sz w:val="20"/>
          <w:szCs w:val="20"/>
        </w:rPr>
        <w:footnoteRef/>
      </w:r>
      <w:r w:rsidRPr="00EB0225">
        <w:rPr>
          <w:rFonts w:asciiTheme="minorHAnsi" w:hAnsiTheme="minorHAnsi" w:cstheme="minorHAnsi"/>
          <w:sz w:val="20"/>
          <w:szCs w:val="20"/>
          <w:lang w:val="en-US"/>
        </w:rPr>
        <w:t xml:space="preserve"> Pratt, Mary Louise. "Arts of the Contact Zone." </w:t>
      </w:r>
      <w:r w:rsidRPr="00EB0225">
        <w:rPr>
          <w:rFonts w:asciiTheme="minorHAnsi" w:hAnsiTheme="minorHAnsi" w:cstheme="minorHAnsi"/>
          <w:i/>
          <w:sz w:val="20"/>
          <w:szCs w:val="20"/>
          <w:lang w:val="en-US"/>
        </w:rPr>
        <w:t>Profession</w:t>
      </w:r>
      <w:r w:rsidRPr="00EB0225">
        <w:rPr>
          <w:rFonts w:asciiTheme="minorHAnsi" w:hAnsiTheme="minorHAnsi" w:cstheme="minorHAnsi"/>
          <w:sz w:val="20"/>
          <w:szCs w:val="20"/>
          <w:lang w:val="en-US"/>
        </w:rPr>
        <w:t>, 1991, 33-40, p. 34.</w:t>
      </w:r>
    </w:p>
  </w:footnote>
  <w:footnote w:id="29">
    <w:p w14:paraId="659D4743" w14:textId="45B55BE1" w:rsidR="00DC7B88" w:rsidRPr="00EB0225" w:rsidRDefault="00DC7B88" w:rsidP="00EB0225">
      <w:pPr>
        <w:pStyle w:val="Voetnoottekst"/>
        <w:spacing w:line="276" w:lineRule="auto"/>
        <w:jc w:val="both"/>
        <w:rPr>
          <w:rFonts w:cstheme="minorHAnsi"/>
          <w:lang w:val="en-US"/>
        </w:rPr>
      </w:pPr>
      <w:r w:rsidRPr="00EB0225">
        <w:rPr>
          <w:rStyle w:val="Voetnootmarkering"/>
          <w:rFonts w:cstheme="minorHAnsi"/>
        </w:rPr>
        <w:footnoteRef/>
      </w:r>
      <w:r w:rsidRPr="00EB0225">
        <w:rPr>
          <w:rFonts w:cstheme="minorHAnsi"/>
          <w:lang w:val="en-US"/>
        </w:rPr>
        <w:t xml:space="preserve"> Hanne, Michael. </w:t>
      </w:r>
      <w:r w:rsidRPr="00EB0225">
        <w:rPr>
          <w:rFonts w:cstheme="minorHAnsi"/>
          <w:i/>
          <w:lang w:val="en-US"/>
        </w:rPr>
        <w:t>Literature and Travel</w:t>
      </w:r>
      <w:r w:rsidRPr="00EB0225">
        <w:rPr>
          <w:rFonts w:cstheme="minorHAnsi"/>
          <w:lang w:val="en-US"/>
        </w:rPr>
        <w:t xml:space="preserve">. Amsterdam: Rodopi, 1993, p. 93. </w:t>
      </w:r>
    </w:p>
  </w:footnote>
  <w:footnote w:id="30">
    <w:p w14:paraId="5DC3C655" w14:textId="20F04E1B" w:rsidR="00DC7B88" w:rsidRPr="00EB0225" w:rsidRDefault="00DC7B88" w:rsidP="00EB0225">
      <w:pPr>
        <w:pStyle w:val="Voetnoottekst"/>
        <w:spacing w:line="276" w:lineRule="auto"/>
        <w:jc w:val="both"/>
        <w:rPr>
          <w:rFonts w:cstheme="minorHAnsi"/>
          <w:lang w:val="en-US"/>
        </w:rPr>
      </w:pPr>
      <w:r w:rsidRPr="00EB0225">
        <w:rPr>
          <w:rStyle w:val="Voetnootmarkering"/>
          <w:rFonts w:cstheme="minorHAnsi"/>
        </w:rPr>
        <w:footnoteRef/>
      </w:r>
      <w:r w:rsidRPr="00EB0225">
        <w:rPr>
          <w:rFonts w:cstheme="minorHAnsi"/>
          <w:lang w:val="en-US"/>
        </w:rPr>
        <w:t xml:space="preserve"> Seixo, Maria Alzira, and Mossel Bay Workshop South Africa August, 2000. </w:t>
      </w:r>
      <w:r w:rsidRPr="00EB0225">
        <w:rPr>
          <w:rFonts w:cstheme="minorHAnsi"/>
          <w:i/>
          <w:lang w:val="en-US"/>
        </w:rPr>
        <w:t>The Paths of Multiculturalism: Travel Writings and Postcolonialism</w:t>
      </w:r>
      <w:r w:rsidRPr="00EB0225">
        <w:rPr>
          <w:rFonts w:cstheme="minorHAnsi"/>
          <w:lang w:val="en-US"/>
        </w:rPr>
        <w:t xml:space="preserve">. Viagem. Lisboa: Cosmos, 2000, p. 313. </w:t>
      </w:r>
    </w:p>
  </w:footnote>
  <w:footnote w:id="31">
    <w:p w14:paraId="3A9C816C" w14:textId="3711DAE7" w:rsidR="00DC7B88" w:rsidRPr="00D64384" w:rsidRDefault="00DC7B88" w:rsidP="00EB0225">
      <w:pPr>
        <w:pStyle w:val="Voetnoottekst"/>
        <w:spacing w:line="276" w:lineRule="auto"/>
        <w:jc w:val="both"/>
        <w:rPr>
          <w:lang w:val="en-US"/>
        </w:rPr>
      </w:pPr>
      <w:r w:rsidRPr="00EB0225">
        <w:rPr>
          <w:rStyle w:val="Voetnootmarkering"/>
          <w:rFonts w:cstheme="minorHAnsi"/>
        </w:rPr>
        <w:footnoteRef/>
      </w:r>
      <w:r w:rsidRPr="00EB0225">
        <w:rPr>
          <w:rFonts w:cstheme="minorHAnsi"/>
          <w:lang w:val="en-US"/>
        </w:rPr>
        <w:t xml:space="preserve"> Ídem, p. 204.</w:t>
      </w:r>
    </w:p>
  </w:footnote>
  <w:footnote w:id="32">
    <w:p w14:paraId="211DDE35" w14:textId="026647F2" w:rsidR="00DC7B88" w:rsidRPr="002133A7" w:rsidRDefault="00DC7B88" w:rsidP="00727C40">
      <w:pPr>
        <w:pStyle w:val="Voetnoottekst"/>
        <w:rPr>
          <w:lang w:val="en-US"/>
        </w:rPr>
      </w:pPr>
      <w:r>
        <w:rPr>
          <w:rStyle w:val="Voetnootmarkering"/>
        </w:rPr>
        <w:footnoteRef/>
      </w:r>
      <w:r w:rsidRPr="002133A7">
        <w:rPr>
          <w:lang w:val="en-US"/>
        </w:rPr>
        <w:t xml:space="preserve"> </w:t>
      </w:r>
      <w:r w:rsidRPr="00A26B4C">
        <w:rPr>
          <w:lang w:val="en-US"/>
        </w:rPr>
        <w:t xml:space="preserve">Seixo, Maria Alzira, and Mossel Bay Workshop South Africa August, 2000. </w:t>
      </w:r>
      <w:r w:rsidRPr="00A26B4C">
        <w:rPr>
          <w:i/>
          <w:lang w:val="en-US"/>
        </w:rPr>
        <w:t>The Paths of Multiculturalism: Travel Writings and Postcolonialism</w:t>
      </w:r>
      <w:r w:rsidRPr="00A26B4C">
        <w:rPr>
          <w:lang w:val="en-US"/>
        </w:rPr>
        <w:t>. Viagem. Lisboa: Cosmos, 2000</w:t>
      </w:r>
      <w:r w:rsidRPr="00D64384">
        <w:rPr>
          <w:lang w:val="en-US"/>
        </w:rPr>
        <w:t xml:space="preserve">, p. </w:t>
      </w:r>
      <w:r>
        <w:rPr>
          <w:lang w:val="en-US"/>
        </w:rPr>
        <w:t>313.</w:t>
      </w:r>
    </w:p>
  </w:footnote>
  <w:footnote w:id="33">
    <w:p w14:paraId="11E26628" w14:textId="3C00EAB9" w:rsidR="00DC7B88" w:rsidRPr="00CB6B7E" w:rsidRDefault="00DC7B88" w:rsidP="006868BD">
      <w:pPr>
        <w:pStyle w:val="Voetnoottekst"/>
        <w:jc w:val="both"/>
        <w:rPr>
          <w:lang w:val="en-US"/>
        </w:rPr>
      </w:pPr>
      <w:r>
        <w:rPr>
          <w:rStyle w:val="Voetnootmarkering"/>
        </w:rPr>
        <w:footnoteRef/>
      </w:r>
      <w:r>
        <w:rPr>
          <w:lang w:val="en-US"/>
        </w:rPr>
        <w:t xml:space="preserve"> </w:t>
      </w:r>
      <w:r w:rsidRPr="006379DC">
        <w:rPr>
          <w:lang w:val="en-US"/>
        </w:rPr>
        <w:t xml:space="preserve">Hutchins, Frank, and Wilson, Patrick C. </w:t>
      </w:r>
      <w:r w:rsidRPr="006379DC">
        <w:rPr>
          <w:i/>
          <w:lang w:val="en-US"/>
        </w:rPr>
        <w:t>Editing Eden: A Reconsideration of Identity, Politics, and Place in Amazonia</w:t>
      </w:r>
      <w:r w:rsidRPr="006379DC">
        <w:rPr>
          <w:lang w:val="en-US"/>
        </w:rPr>
        <w:t>. Lincoln: University of Nebraska Press, 2010</w:t>
      </w:r>
      <w:r>
        <w:rPr>
          <w:lang w:val="en-US"/>
        </w:rPr>
        <w:t>,</w:t>
      </w:r>
      <w:r w:rsidRPr="006379DC">
        <w:rPr>
          <w:lang w:val="en-US"/>
        </w:rPr>
        <w:t xml:space="preserve"> </w:t>
      </w:r>
      <w:r w:rsidRPr="00CB6B7E">
        <w:rPr>
          <w:lang w:val="en-US"/>
        </w:rPr>
        <w:t xml:space="preserve">p. </w:t>
      </w:r>
      <w:r>
        <w:rPr>
          <w:lang w:val="en-US"/>
        </w:rPr>
        <w:t xml:space="preserve">16. </w:t>
      </w:r>
    </w:p>
  </w:footnote>
  <w:footnote w:id="34">
    <w:p w14:paraId="3575CA46" w14:textId="0BD7F36D" w:rsidR="00DC7B88" w:rsidRPr="00D55184" w:rsidRDefault="00DC7B88" w:rsidP="006868BD">
      <w:pPr>
        <w:pStyle w:val="Voetnoottekst"/>
        <w:jc w:val="both"/>
        <w:rPr>
          <w:lang w:val="en-US"/>
        </w:rPr>
      </w:pPr>
      <w:r>
        <w:rPr>
          <w:rStyle w:val="Voetnootmarkering"/>
        </w:rPr>
        <w:footnoteRef/>
      </w:r>
      <w:r w:rsidRPr="00D55184">
        <w:rPr>
          <w:lang w:val="en-US"/>
        </w:rPr>
        <w:t xml:space="preserve"> </w:t>
      </w:r>
      <w:r>
        <w:rPr>
          <w:lang w:val="en-US"/>
        </w:rPr>
        <w:t>Ídem</w:t>
      </w:r>
      <w:r w:rsidRPr="00CB6B7E">
        <w:rPr>
          <w:lang w:val="en-US"/>
        </w:rPr>
        <w:t xml:space="preserve">, p. </w:t>
      </w:r>
      <w:r>
        <w:rPr>
          <w:lang w:val="en-US"/>
        </w:rPr>
        <w:t>16.</w:t>
      </w:r>
    </w:p>
  </w:footnote>
  <w:footnote w:id="35">
    <w:p w14:paraId="02DDACAF" w14:textId="3F93BE1D" w:rsidR="00DC7B88" w:rsidRPr="00490A19" w:rsidRDefault="00DC7B88" w:rsidP="006868BD">
      <w:pPr>
        <w:pStyle w:val="Voetnoottekst"/>
        <w:jc w:val="both"/>
        <w:rPr>
          <w:lang w:val="en-US"/>
        </w:rPr>
      </w:pPr>
      <w:r>
        <w:rPr>
          <w:rStyle w:val="Voetnootmarkering"/>
        </w:rPr>
        <w:footnoteRef/>
      </w:r>
      <w:r w:rsidRPr="00490A19">
        <w:rPr>
          <w:lang w:val="en-US"/>
        </w:rPr>
        <w:t xml:space="preserve"> </w:t>
      </w:r>
      <w:r w:rsidRPr="00CC0D82">
        <w:rPr>
          <w:lang w:val="en-US"/>
        </w:rPr>
        <w:t xml:space="preserve">Eriksen, Thomas Hylland. </w:t>
      </w:r>
      <w:r w:rsidRPr="00826BCB">
        <w:rPr>
          <w:i/>
          <w:lang w:val="en-US"/>
        </w:rPr>
        <w:t>Ethnicity and Nationalism: Anthropological Perspectives</w:t>
      </w:r>
      <w:r w:rsidRPr="00CC0D82">
        <w:rPr>
          <w:lang w:val="en-US"/>
        </w:rPr>
        <w:t xml:space="preserve">. </w:t>
      </w:r>
      <w:r w:rsidRPr="00140A27">
        <w:rPr>
          <w:lang w:val="en-US"/>
        </w:rPr>
        <w:t>London: Pluto, 2010</w:t>
      </w:r>
      <w:r>
        <w:rPr>
          <w:lang w:val="en-US"/>
        </w:rPr>
        <w:t>, p. 29.</w:t>
      </w:r>
    </w:p>
  </w:footnote>
  <w:footnote w:id="36">
    <w:p w14:paraId="0D367378" w14:textId="1456199A" w:rsidR="00DC7B88" w:rsidRPr="005A4D31" w:rsidRDefault="00DC7B88" w:rsidP="006868BD">
      <w:pPr>
        <w:pStyle w:val="Voetnoottekst"/>
        <w:jc w:val="both"/>
        <w:rPr>
          <w:lang w:val="en-US"/>
        </w:rPr>
      </w:pPr>
      <w:r>
        <w:rPr>
          <w:rStyle w:val="Voetnootmarkering"/>
        </w:rPr>
        <w:footnoteRef/>
      </w:r>
      <w:r w:rsidRPr="005A4D31">
        <w:rPr>
          <w:lang w:val="en-US"/>
        </w:rPr>
        <w:t xml:space="preserve"> </w:t>
      </w:r>
      <w:r w:rsidRPr="006868BD">
        <w:rPr>
          <w:lang w:val="en-US"/>
        </w:rPr>
        <w:t xml:space="preserve">Hirschkop, Ken, and Shepherd, David. </w:t>
      </w:r>
      <w:r w:rsidRPr="006868BD">
        <w:rPr>
          <w:i/>
          <w:lang w:val="en-US"/>
        </w:rPr>
        <w:t>Bakhtin and Cultural Theory</w:t>
      </w:r>
      <w:r w:rsidRPr="006868BD">
        <w:rPr>
          <w:lang w:val="en-US"/>
        </w:rPr>
        <w:t>. Manchester: Manchester University Press, 1991</w:t>
      </w:r>
      <w:r w:rsidRPr="00266EE0">
        <w:rPr>
          <w:lang w:val="en-US"/>
        </w:rPr>
        <w:t xml:space="preserve">, p. </w:t>
      </w:r>
      <w:r>
        <w:rPr>
          <w:lang w:val="en-US"/>
        </w:rPr>
        <w:t>5.</w:t>
      </w:r>
    </w:p>
  </w:footnote>
  <w:footnote w:id="37">
    <w:p w14:paraId="7CF8776B" w14:textId="3821E701" w:rsidR="00DC7B88" w:rsidRPr="006B7520" w:rsidRDefault="00DC7B88" w:rsidP="006868BD">
      <w:pPr>
        <w:pStyle w:val="Voetnoottekst"/>
        <w:jc w:val="both"/>
        <w:rPr>
          <w:lang w:val="en-US"/>
        </w:rPr>
      </w:pPr>
      <w:r>
        <w:rPr>
          <w:rStyle w:val="Voetnootmarkering"/>
        </w:rPr>
        <w:footnoteRef/>
      </w:r>
      <w:r w:rsidRPr="006B7520">
        <w:rPr>
          <w:lang w:val="en-US"/>
        </w:rPr>
        <w:t xml:space="preserve"> </w:t>
      </w:r>
      <w:r w:rsidRPr="00CC0D82">
        <w:rPr>
          <w:lang w:val="en-US"/>
        </w:rPr>
        <w:t xml:space="preserve">Eriksen, Thomas Hylland. </w:t>
      </w:r>
      <w:r w:rsidRPr="00826BCB">
        <w:rPr>
          <w:i/>
          <w:lang w:val="en-US"/>
        </w:rPr>
        <w:t>Ethnicity and Nationalism: Anthropological Perspectives</w:t>
      </w:r>
      <w:r w:rsidRPr="00CC0D82">
        <w:rPr>
          <w:lang w:val="en-US"/>
        </w:rPr>
        <w:t xml:space="preserve">. </w:t>
      </w:r>
      <w:r w:rsidRPr="00140A27">
        <w:rPr>
          <w:lang w:val="en-US"/>
        </w:rPr>
        <w:t>London: Pluto, 2010</w:t>
      </w:r>
      <w:r>
        <w:rPr>
          <w:lang w:val="en-US"/>
        </w:rPr>
        <w:t>, p. 29.</w:t>
      </w:r>
    </w:p>
  </w:footnote>
  <w:footnote w:id="38">
    <w:p w14:paraId="630A36E0" w14:textId="306902E8" w:rsidR="00DC7B88" w:rsidRPr="00AB7A08" w:rsidRDefault="00DC7B88" w:rsidP="00727C40">
      <w:pPr>
        <w:pStyle w:val="Voetnoottekst"/>
        <w:jc w:val="both"/>
        <w:rPr>
          <w:lang w:val="en-US"/>
        </w:rPr>
      </w:pPr>
      <w:r>
        <w:rPr>
          <w:rStyle w:val="Voetnootmarkering"/>
        </w:rPr>
        <w:footnoteRef/>
      </w:r>
      <w:r w:rsidRPr="0041111A">
        <w:rPr>
          <w:lang w:val="en-US"/>
        </w:rPr>
        <w:t xml:space="preserve"> </w:t>
      </w:r>
      <w:r w:rsidRPr="00475A7C">
        <w:rPr>
          <w:lang w:val="en-US"/>
        </w:rPr>
        <w:t xml:space="preserve">Verstraten, Peter. </w:t>
      </w:r>
      <w:r w:rsidRPr="00475A7C">
        <w:rPr>
          <w:i/>
          <w:lang w:val="en-US"/>
        </w:rPr>
        <w:t>Film Narratology</w:t>
      </w:r>
      <w:r w:rsidRPr="00475A7C">
        <w:rPr>
          <w:lang w:val="en-US"/>
        </w:rPr>
        <w:t>. Toronto: University of Toronto Press, 2009</w:t>
      </w:r>
      <w:r>
        <w:rPr>
          <w:lang w:val="en-US"/>
        </w:rPr>
        <w:t xml:space="preserve">, </w:t>
      </w:r>
      <w:r w:rsidRPr="00AB7A08">
        <w:rPr>
          <w:lang w:val="en-US"/>
        </w:rPr>
        <w:t>p</w:t>
      </w:r>
      <w:r>
        <w:rPr>
          <w:lang w:val="en-US"/>
        </w:rPr>
        <w:t>. 67.</w:t>
      </w:r>
    </w:p>
  </w:footnote>
  <w:footnote w:id="39">
    <w:p w14:paraId="19E81967" w14:textId="77777777" w:rsidR="00DC7B88" w:rsidRPr="007965C4" w:rsidRDefault="00DC7B88" w:rsidP="00727C40">
      <w:pPr>
        <w:pStyle w:val="Voetnoottekst"/>
        <w:rPr>
          <w:lang w:val="en-US"/>
        </w:rPr>
      </w:pPr>
      <w:r>
        <w:rPr>
          <w:rStyle w:val="Voetnootmarkering"/>
        </w:rPr>
        <w:footnoteRef/>
      </w:r>
      <w:r w:rsidRPr="007965C4">
        <w:rPr>
          <w:lang w:val="en-US"/>
        </w:rPr>
        <w:t xml:space="preserve"> Verstraten, Peter. </w:t>
      </w:r>
      <w:r w:rsidRPr="00AB7A08">
        <w:rPr>
          <w:i/>
          <w:lang w:val="en-US"/>
        </w:rPr>
        <w:t xml:space="preserve">Film Narratology. </w:t>
      </w:r>
      <w:r w:rsidRPr="00AB7A08">
        <w:rPr>
          <w:lang w:val="en-US"/>
        </w:rPr>
        <w:t>Toronto: U</w:t>
      </w:r>
      <w:r>
        <w:rPr>
          <w:lang w:val="en-US"/>
        </w:rPr>
        <w:t>niversity</w:t>
      </w:r>
      <w:r w:rsidRPr="00AB7A08">
        <w:rPr>
          <w:lang w:val="en-US"/>
        </w:rPr>
        <w:t xml:space="preserve"> of Toronto</w:t>
      </w:r>
      <w:r>
        <w:rPr>
          <w:lang w:val="en-US"/>
        </w:rPr>
        <w:t xml:space="preserve"> Press,</w:t>
      </w:r>
      <w:r w:rsidRPr="00AB7A08">
        <w:rPr>
          <w:lang w:val="en-US"/>
        </w:rPr>
        <w:t xml:space="preserve"> 2009, p</w:t>
      </w:r>
      <w:r>
        <w:rPr>
          <w:lang w:val="en-US"/>
        </w:rPr>
        <w:t>. 71.</w:t>
      </w:r>
    </w:p>
  </w:footnote>
  <w:footnote w:id="40">
    <w:p w14:paraId="167EE549" w14:textId="6D7BE3A9" w:rsidR="00DC7B88" w:rsidRPr="00811357" w:rsidRDefault="00DC7B88" w:rsidP="009101DC">
      <w:pPr>
        <w:pStyle w:val="Voetnoottekst"/>
        <w:jc w:val="both"/>
        <w:rPr>
          <w:b/>
          <w:lang w:val="en-US"/>
        </w:rPr>
      </w:pPr>
      <w:r>
        <w:rPr>
          <w:rStyle w:val="Voetnootmarkering"/>
        </w:rPr>
        <w:footnoteRef/>
      </w:r>
      <w:r w:rsidRPr="00811357">
        <w:rPr>
          <w:lang w:val="en-US"/>
        </w:rPr>
        <w:t xml:space="preserve"> </w:t>
      </w:r>
      <w:r w:rsidR="00120F60">
        <w:rPr>
          <w:lang w:val="en-US"/>
        </w:rPr>
        <w:t>Ídem</w:t>
      </w:r>
      <w:r w:rsidRPr="00AB7A08">
        <w:rPr>
          <w:lang w:val="en-US"/>
        </w:rPr>
        <w:t>, p</w:t>
      </w:r>
      <w:r>
        <w:rPr>
          <w:lang w:val="en-US"/>
        </w:rPr>
        <w:t>. 59.</w:t>
      </w:r>
    </w:p>
  </w:footnote>
  <w:footnote w:id="41">
    <w:p w14:paraId="7A43BC70" w14:textId="715D6034" w:rsidR="00DC7B88" w:rsidRPr="00081CD8" w:rsidRDefault="00DC7B88" w:rsidP="00E123F0">
      <w:pPr>
        <w:pStyle w:val="Voetnoottekst"/>
        <w:jc w:val="both"/>
        <w:rPr>
          <w:lang w:val="en-US"/>
        </w:rPr>
      </w:pPr>
      <w:r>
        <w:rPr>
          <w:rStyle w:val="Voetnootmarkering"/>
        </w:rPr>
        <w:footnoteRef/>
      </w:r>
      <w:r w:rsidRPr="00EA0FA4">
        <w:rPr>
          <w:lang w:val="en-US"/>
        </w:rPr>
        <w:t xml:space="preserve"> Nash, June C., </w:t>
      </w:r>
      <w:r>
        <w:rPr>
          <w:lang w:val="en-US"/>
        </w:rPr>
        <w:t>and</w:t>
      </w:r>
      <w:r w:rsidRPr="00EA0FA4">
        <w:rPr>
          <w:lang w:val="en-US"/>
        </w:rPr>
        <w:t xml:space="preserve"> Vargas Cetina, Gabriela. </w:t>
      </w:r>
      <w:r w:rsidRPr="00EA0FA4">
        <w:rPr>
          <w:i/>
          <w:lang w:val="en-US"/>
        </w:rPr>
        <w:t>Anthropology and the Politics of Representation.</w:t>
      </w:r>
      <w:r w:rsidRPr="00EA0FA4">
        <w:rPr>
          <w:lang w:val="en-US"/>
        </w:rPr>
        <w:t xml:space="preserve"> </w:t>
      </w:r>
      <w:r w:rsidRPr="00D8599D">
        <w:rPr>
          <w:lang w:val="en-US"/>
        </w:rPr>
        <w:t>Tuscaloosa: University of Alabama Press, 2013.</w:t>
      </w:r>
      <w:r>
        <w:rPr>
          <w:lang w:val="en-US"/>
        </w:rPr>
        <w:t xml:space="preserve">, </w:t>
      </w:r>
      <w:r w:rsidRPr="00081CD8">
        <w:rPr>
          <w:lang w:val="en-US"/>
        </w:rPr>
        <w:t>p. 9.</w:t>
      </w:r>
    </w:p>
  </w:footnote>
  <w:footnote w:id="42">
    <w:p w14:paraId="13A10D8D" w14:textId="00361264" w:rsidR="00DC7B88" w:rsidRPr="00A66223" w:rsidRDefault="00DC7B88" w:rsidP="00E123F0">
      <w:pPr>
        <w:pStyle w:val="Voetnoottekst"/>
        <w:jc w:val="both"/>
        <w:rPr>
          <w:lang w:val="en-US"/>
        </w:rPr>
      </w:pPr>
      <w:r>
        <w:rPr>
          <w:rStyle w:val="Voetnootmarkering"/>
        </w:rPr>
        <w:footnoteRef/>
      </w:r>
      <w:r w:rsidRPr="00081CD8">
        <w:rPr>
          <w:lang w:val="en-US"/>
        </w:rPr>
        <w:t xml:space="preserve"> Íbidem.</w:t>
      </w:r>
    </w:p>
  </w:footnote>
  <w:footnote w:id="43">
    <w:p w14:paraId="7EE49E79" w14:textId="07CB65BF" w:rsidR="00DC7B88" w:rsidRPr="005E5B07" w:rsidRDefault="00DC7B88" w:rsidP="00C75157">
      <w:pPr>
        <w:pStyle w:val="Voetnoottekst"/>
        <w:jc w:val="both"/>
      </w:pPr>
      <w:r>
        <w:rPr>
          <w:rStyle w:val="Voetnootmarkering"/>
        </w:rPr>
        <w:footnoteRef/>
      </w:r>
      <w:r w:rsidRPr="00224338">
        <w:rPr>
          <w:lang w:val="en-US"/>
        </w:rPr>
        <w:t xml:space="preserve"> </w:t>
      </w:r>
      <w:r w:rsidRPr="00EB0225">
        <w:rPr>
          <w:rFonts w:cstheme="minorHAnsi"/>
          <w:lang w:val="en-US"/>
        </w:rPr>
        <w:t xml:space="preserve">Hanne, Michael. </w:t>
      </w:r>
      <w:r w:rsidRPr="00EB0225">
        <w:rPr>
          <w:rFonts w:cstheme="minorHAnsi"/>
          <w:i/>
          <w:lang w:val="en-US"/>
        </w:rPr>
        <w:t>Literature and Travel</w:t>
      </w:r>
      <w:r w:rsidRPr="00EB0225">
        <w:rPr>
          <w:rFonts w:cstheme="minorHAnsi"/>
          <w:lang w:val="en-US"/>
        </w:rPr>
        <w:t xml:space="preserve">. </w:t>
      </w:r>
      <w:r w:rsidRPr="00DA4651">
        <w:rPr>
          <w:rFonts w:cstheme="minorHAnsi"/>
        </w:rPr>
        <w:t>Amsterdam: Rodopi, 1993</w:t>
      </w:r>
      <w:r w:rsidRPr="005E5B07">
        <w:t>, p. 94.</w:t>
      </w:r>
    </w:p>
  </w:footnote>
  <w:footnote w:id="44">
    <w:p w14:paraId="23A07A13" w14:textId="5D385953" w:rsidR="00DC7B88" w:rsidRPr="00031D7B" w:rsidRDefault="00DC7B88" w:rsidP="00C75157">
      <w:pPr>
        <w:pStyle w:val="Voetnoottekst"/>
        <w:jc w:val="both"/>
      </w:pPr>
      <w:r>
        <w:rPr>
          <w:rStyle w:val="Voetnootmarkering"/>
        </w:rPr>
        <w:footnoteRef/>
      </w:r>
      <w:r>
        <w:t xml:space="preserve"> </w:t>
      </w:r>
      <w:r w:rsidRPr="00DA4651">
        <w:t xml:space="preserve">Ricardo Antonio Marín Baena. "Abrasándonos En El Abrazo De La Serpiente. Esbozo Ensayístico Acerca De La Película Colombiana “El Abrazo De La Serpiente”, Dirigida Por Ciro Guerra." </w:t>
      </w:r>
      <w:r w:rsidRPr="00DA4651">
        <w:rPr>
          <w:i/>
        </w:rPr>
        <w:t xml:space="preserve">Revista Científica General José María Córdova </w:t>
      </w:r>
      <w:r w:rsidRPr="00DA4651">
        <w:t>14, no. 17 (2016): 460-464.</w:t>
      </w:r>
    </w:p>
  </w:footnote>
  <w:footnote w:id="45">
    <w:p w14:paraId="4F1A4E52" w14:textId="58BEFC53" w:rsidR="00DC7B88" w:rsidRPr="001E3D5D" w:rsidRDefault="00DC7B88" w:rsidP="00D87DCA">
      <w:pPr>
        <w:pStyle w:val="Voetnoottekst"/>
        <w:jc w:val="both"/>
        <w:rPr>
          <w:lang w:val="en-US"/>
        </w:rPr>
      </w:pPr>
      <w:r>
        <w:rPr>
          <w:rStyle w:val="Voetnootmarkering"/>
        </w:rPr>
        <w:footnoteRef/>
      </w:r>
      <w:r w:rsidRPr="00081CD8">
        <w:t xml:space="preserve"> Hulme, Peter, and Youngs, Tim. </w:t>
      </w:r>
      <w:r w:rsidRPr="00DE1C9B">
        <w:rPr>
          <w:i/>
          <w:lang w:val="en-US"/>
        </w:rPr>
        <w:t>The Cambridge Companion to Travel Writing.</w:t>
      </w:r>
      <w:r w:rsidRPr="009E3639">
        <w:rPr>
          <w:lang w:val="en-US"/>
        </w:rPr>
        <w:t xml:space="preserve"> </w:t>
      </w:r>
      <w:r w:rsidRPr="001E3D5D">
        <w:rPr>
          <w:lang w:val="en-US"/>
        </w:rPr>
        <w:t>Cambridge: Cambridge University Press, 2013, p. 57.</w:t>
      </w:r>
    </w:p>
  </w:footnote>
  <w:footnote w:id="46">
    <w:p w14:paraId="3B49D67E" w14:textId="1E64E1A2" w:rsidR="00DC7B88" w:rsidRPr="00790244" w:rsidRDefault="00DC7B88" w:rsidP="00237657">
      <w:pPr>
        <w:pStyle w:val="Voetnoottekst"/>
        <w:jc w:val="both"/>
        <w:rPr>
          <w:lang w:val="en-US"/>
        </w:rPr>
      </w:pPr>
      <w:r>
        <w:rPr>
          <w:rStyle w:val="Voetnootmarkering"/>
        </w:rPr>
        <w:footnoteRef/>
      </w:r>
      <w:r w:rsidRPr="00BB7620">
        <w:rPr>
          <w:lang w:val="en-US"/>
        </w:rPr>
        <w:t xml:space="preserve"> </w:t>
      </w:r>
      <w:r w:rsidRPr="0084421A">
        <w:rPr>
          <w:lang w:val="en-US"/>
        </w:rPr>
        <w:t xml:space="preserve">Bijsterveld, Karin. </w:t>
      </w:r>
      <w:r w:rsidRPr="002C1350">
        <w:rPr>
          <w:i/>
          <w:lang w:val="en-US"/>
        </w:rPr>
        <w:t>Soundscapes of the Urban Past: Staged Sound as Mediated Cultural Heritage</w:t>
      </w:r>
      <w:r w:rsidRPr="0084421A">
        <w:rPr>
          <w:lang w:val="en-US"/>
        </w:rPr>
        <w:t>. Bielefeld: Transcript Verlag, 2013</w:t>
      </w:r>
      <w:r w:rsidRPr="00790244">
        <w:rPr>
          <w:lang w:val="en-US"/>
        </w:rPr>
        <w:t>, p. 19.</w:t>
      </w:r>
    </w:p>
  </w:footnote>
  <w:footnote w:id="47">
    <w:p w14:paraId="61EB7F14" w14:textId="77777777" w:rsidR="00DC7B88" w:rsidRPr="00867123" w:rsidRDefault="00DC7B88" w:rsidP="001654F2">
      <w:pPr>
        <w:pStyle w:val="Voetnoottekst"/>
        <w:rPr>
          <w:lang w:val="en-US"/>
        </w:rPr>
      </w:pPr>
      <w:r>
        <w:rPr>
          <w:rStyle w:val="Voetnootmarkering"/>
        </w:rPr>
        <w:footnoteRef/>
      </w:r>
      <w:r w:rsidRPr="00867123">
        <w:rPr>
          <w:lang w:val="en-US"/>
        </w:rPr>
        <w:t xml:space="preserve"> Verstraten, Peter. </w:t>
      </w:r>
      <w:r w:rsidRPr="00867123">
        <w:rPr>
          <w:i/>
          <w:lang w:val="en-US"/>
        </w:rPr>
        <w:t xml:space="preserve">Film Narratology. </w:t>
      </w:r>
      <w:r w:rsidRPr="00867123">
        <w:rPr>
          <w:lang w:val="en-US"/>
        </w:rPr>
        <w:t>Toronto: University of Toronto Press, 2009, p. 65.</w:t>
      </w:r>
    </w:p>
  </w:footnote>
  <w:footnote w:id="48">
    <w:p w14:paraId="227717AE" w14:textId="056A8015" w:rsidR="00DC7B88" w:rsidRPr="00D8599D" w:rsidRDefault="00DC7B88" w:rsidP="001654F2">
      <w:pPr>
        <w:pStyle w:val="Voetnoottekst"/>
        <w:rPr>
          <w:lang w:val="en-US"/>
        </w:rPr>
      </w:pPr>
      <w:r>
        <w:rPr>
          <w:rStyle w:val="Voetnootmarkering"/>
        </w:rPr>
        <w:footnoteRef/>
      </w:r>
      <w:r w:rsidRPr="00D8599D">
        <w:rPr>
          <w:lang w:val="en-US"/>
        </w:rPr>
        <w:t xml:space="preserve"> Ídem, p. 69.</w:t>
      </w:r>
    </w:p>
  </w:footnote>
  <w:footnote w:id="49">
    <w:p w14:paraId="0D5DD3EC" w14:textId="4A3E331D" w:rsidR="00DC7B88" w:rsidRPr="00A44625" w:rsidRDefault="00DC7B88" w:rsidP="00EE52BC">
      <w:pPr>
        <w:pStyle w:val="Voetnoottekst"/>
        <w:jc w:val="both"/>
        <w:rPr>
          <w:rFonts w:cstheme="minorHAnsi"/>
          <w:color w:val="000000" w:themeColor="text1"/>
          <w:shd w:val="clear" w:color="auto" w:fill="FFFFFF"/>
        </w:rPr>
      </w:pPr>
      <w:r w:rsidRPr="00A44625">
        <w:rPr>
          <w:rFonts w:cstheme="minorHAnsi"/>
          <w:color w:val="000000" w:themeColor="text1"/>
          <w:shd w:val="clear" w:color="auto" w:fill="FFFFFF"/>
          <w:vertAlign w:val="superscript"/>
        </w:rPr>
        <w:footnoteRef/>
      </w:r>
      <w:r w:rsidRPr="0064529F">
        <w:rPr>
          <w:rFonts w:cstheme="minorHAnsi"/>
          <w:color w:val="000000" w:themeColor="text1"/>
          <w:shd w:val="clear" w:color="auto" w:fill="FFFFFF"/>
          <w:lang w:val="en-US"/>
        </w:rPr>
        <w:t xml:space="preserve"> Casetti, Francesco and Di Chio, Federico. </w:t>
      </w:r>
      <w:r w:rsidRPr="00D03CF3">
        <w:rPr>
          <w:rFonts w:cstheme="minorHAnsi"/>
          <w:i/>
          <w:color w:val="000000" w:themeColor="text1"/>
          <w:shd w:val="clear" w:color="auto" w:fill="FFFFFF"/>
        </w:rPr>
        <w:t>Cómo analizar un film</w:t>
      </w:r>
      <w:r w:rsidRPr="000B51A2">
        <w:rPr>
          <w:rFonts w:cstheme="minorHAnsi"/>
          <w:color w:val="000000" w:themeColor="text1"/>
          <w:shd w:val="clear" w:color="auto" w:fill="FFFFFF"/>
        </w:rPr>
        <w:t>. Barcelona</w:t>
      </w:r>
      <w:r>
        <w:rPr>
          <w:rFonts w:cstheme="minorHAnsi"/>
          <w:color w:val="000000" w:themeColor="text1"/>
          <w:shd w:val="clear" w:color="auto" w:fill="FFFFFF"/>
        </w:rPr>
        <w:t xml:space="preserve">: </w:t>
      </w:r>
      <w:r w:rsidRPr="000B51A2">
        <w:rPr>
          <w:rFonts w:cstheme="minorHAnsi"/>
          <w:color w:val="000000" w:themeColor="text1"/>
          <w:shd w:val="clear" w:color="auto" w:fill="FFFFFF"/>
        </w:rPr>
        <w:t>Ediciones Paidós Ibérica. 1991, p.</w:t>
      </w:r>
      <w:r>
        <w:rPr>
          <w:rFonts w:cstheme="minorHAnsi"/>
          <w:color w:val="000000" w:themeColor="text1"/>
          <w:shd w:val="clear" w:color="auto" w:fill="FFFFFF"/>
        </w:rPr>
        <w:t xml:space="preserve"> 73.</w:t>
      </w:r>
    </w:p>
  </w:footnote>
  <w:footnote w:id="50">
    <w:p w14:paraId="13885820" w14:textId="297EB37F" w:rsidR="00DC7B88" w:rsidRPr="00EA2301" w:rsidRDefault="00DC7B88" w:rsidP="00EA2301">
      <w:pPr>
        <w:pStyle w:val="Voetnoottekst"/>
        <w:jc w:val="both"/>
        <w:rPr>
          <w:rFonts w:cstheme="minorHAnsi"/>
          <w:color w:val="000000" w:themeColor="text1"/>
          <w:shd w:val="clear" w:color="auto" w:fill="FFFFFF"/>
        </w:rPr>
      </w:pPr>
      <w:r w:rsidRPr="00A44625">
        <w:rPr>
          <w:rFonts w:cstheme="minorHAnsi"/>
          <w:color w:val="000000" w:themeColor="text1"/>
          <w:shd w:val="clear" w:color="auto" w:fill="FFFFFF"/>
          <w:vertAlign w:val="superscript"/>
        </w:rPr>
        <w:footnoteRef/>
      </w:r>
      <w:r w:rsidRPr="00A44625">
        <w:rPr>
          <w:rFonts w:cstheme="minorHAnsi"/>
          <w:color w:val="000000" w:themeColor="text1"/>
          <w:shd w:val="clear" w:color="auto" w:fill="FFFFFF"/>
          <w:vertAlign w:val="superscript"/>
        </w:rPr>
        <w:t xml:space="preserve"> </w:t>
      </w:r>
      <w:r>
        <w:rPr>
          <w:rFonts w:cstheme="minorHAnsi"/>
          <w:color w:val="000000" w:themeColor="text1"/>
          <w:shd w:val="clear" w:color="auto" w:fill="FFFFFF"/>
        </w:rPr>
        <w:t xml:space="preserve">IMDb </w:t>
      </w:r>
      <w:r w:rsidRPr="00A44625">
        <w:rPr>
          <w:rFonts w:cstheme="minorHAnsi"/>
          <w:i/>
          <w:color w:val="000000" w:themeColor="text1"/>
          <w:shd w:val="clear" w:color="auto" w:fill="FFFFFF"/>
        </w:rPr>
        <w:t>"El abrazo de la serpiente”</w:t>
      </w:r>
      <w:r>
        <w:rPr>
          <w:rFonts w:cstheme="minorHAnsi"/>
          <w:color w:val="000000" w:themeColor="text1"/>
          <w:shd w:val="clear" w:color="auto" w:fill="FFFFFF"/>
        </w:rPr>
        <w:t xml:space="preserve"> </w:t>
      </w:r>
      <w:hyperlink r:id="rId2" w:history="1">
        <w:r w:rsidRPr="00A44625">
          <w:rPr>
            <w:rFonts w:cstheme="minorHAnsi"/>
            <w:color w:val="000000" w:themeColor="text1"/>
            <w:shd w:val="clear" w:color="auto" w:fill="FFFFFF"/>
          </w:rPr>
          <w:t>https://www.imdb.com/title/tt4285496/trivia</w:t>
        </w:r>
      </w:hyperlink>
      <w:r>
        <w:rPr>
          <w:rFonts w:cstheme="minorHAnsi"/>
          <w:color w:val="000000" w:themeColor="text1"/>
          <w:shd w:val="clear" w:color="auto" w:fill="FFFFFF"/>
        </w:rPr>
        <w:t xml:space="preserve"> (</w:t>
      </w:r>
      <w:r w:rsidRPr="00A44625">
        <w:rPr>
          <w:rFonts w:cstheme="minorHAnsi"/>
          <w:color w:val="000000" w:themeColor="text1"/>
          <w:shd w:val="clear" w:color="auto" w:fill="FFFFFF"/>
        </w:rPr>
        <w:t>Consultado 14/07/2019</w:t>
      </w:r>
      <w:r>
        <w:rPr>
          <w:rFonts w:cstheme="minorHAnsi"/>
          <w:color w:val="000000" w:themeColor="text1"/>
          <w:shd w:val="clear" w:color="auto" w:fill="FFFFFF"/>
        </w:rPr>
        <w:t>)</w:t>
      </w:r>
    </w:p>
  </w:footnote>
  <w:footnote w:id="51">
    <w:p w14:paraId="4512C168" w14:textId="41D7166D" w:rsidR="00DC7B88" w:rsidRPr="0002164C" w:rsidRDefault="00DC7B88" w:rsidP="002F4DCA">
      <w:pPr>
        <w:pStyle w:val="Voetnoottekst"/>
        <w:jc w:val="both"/>
        <w:rPr>
          <w:lang w:val="en-US"/>
        </w:rPr>
      </w:pPr>
      <w:r>
        <w:rPr>
          <w:rStyle w:val="Voetnootmarkering"/>
        </w:rPr>
        <w:footnoteRef/>
      </w:r>
      <w:r w:rsidRPr="0002164C">
        <w:rPr>
          <w:lang w:val="en-US"/>
        </w:rPr>
        <w:t xml:space="preserve"> Weinstein, Barbara. </w:t>
      </w:r>
      <w:r w:rsidRPr="0002164C">
        <w:rPr>
          <w:i/>
          <w:lang w:val="en-US"/>
        </w:rPr>
        <w:t>The Amazon Rubber Boom 1850 - 1920</w:t>
      </w:r>
      <w:r w:rsidRPr="0002164C">
        <w:rPr>
          <w:lang w:val="en-US"/>
        </w:rPr>
        <w:t xml:space="preserve">. </w:t>
      </w:r>
      <w:r>
        <w:rPr>
          <w:lang w:val="en-US"/>
        </w:rPr>
        <w:t xml:space="preserve">Stanford: </w:t>
      </w:r>
      <w:r w:rsidRPr="0002164C">
        <w:rPr>
          <w:lang w:val="en-US"/>
        </w:rPr>
        <w:t>Stanford University, 1983.</w:t>
      </w:r>
    </w:p>
  </w:footnote>
  <w:footnote w:id="52">
    <w:p w14:paraId="6397CA1E" w14:textId="66A67FCE" w:rsidR="00DC7B88" w:rsidRPr="00105800" w:rsidRDefault="00DC7B88" w:rsidP="002F4DCA">
      <w:pPr>
        <w:pStyle w:val="Voetnoottekst"/>
        <w:jc w:val="both"/>
        <w:rPr>
          <w:lang w:val="en-US"/>
        </w:rPr>
      </w:pPr>
      <w:r w:rsidRPr="00105800">
        <w:rPr>
          <w:rStyle w:val="Voetnootmarkering"/>
        </w:rPr>
        <w:footnoteRef/>
      </w:r>
      <w:r w:rsidRPr="00105800">
        <w:rPr>
          <w:lang w:val="en-US"/>
        </w:rPr>
        <w:t xml:space="preserve"> </w:t>
      </w:r>
      <w:r w:rsidRPr="00105800">
        <w:rPr>
          <w:rFonts w:cstheme="minorHAnsi"/>
          <w:color w:val="222222"/>
          <w:shd w:val="clear" w:color="auto" w:fill="FFFFFF"/>
          <w:lang w:val="en-US"/>
        </w:rPr>
        <w:t>Tristram, Hildegard, “Why don't the English speak Welsh?”, in: Higham, N. J., Britons in Anglo-Saxon England, Publications of the Manchester Centre for Anglo-Saxon Studies 7, Woodbridge: Boydell Press, 2007, p. 195.</w:t>
      </w:r>
    </w:p>
  </w:footnote>
  <w:footnote w:id="53">
    <w:p w14:paraId="5131C261" w14:textId="1581AB05" w:rsidR="00DC7B88" w:rsidRPr="00105800" w:rsidRDefault="00DC7B88" w:rsidP="002F4DCA">
      <w:pPr>
        <w:pStyle w:val="Voetnoottekst"/>
        <w:jc w:val="both"/>
        <w:rPr>
          <w:lang w:val="en-US"/>
        </w:rPr>
      </w:pPr>
      <w:r w:rsidRPr="00105800">
        <w:rPr>
          <w:rStyle w:val="Voetnootmarkering"/>
        </w:rPr>
        <w:footnoteRef/>
      </w:r>
      <w:r w:rsidRPr="00105800">
        <w:rPr>
          <w:lang w:val="en-US"/>
        </w:rPr>
        <w:t xml:space="preserve"> </w:t>
      </w:r>
      <w:r w:rsidRPr="00105800">
        <w:rPr>
          <w:rFonts w:cstheme="minorHAnsi"/>
          <w:lang w:val="en-GB"/>
        </w:rPr>
        <w:t xml:space="preserve">Ferguson, Charles Albert. </w:t>
      </w:r>
      <w:r>
        <w:rPr>
          <w:rFonts w:cstheme="minorHAnsi"/>
          <w:lang w:val="en-GB"/>
        </w:rPr>
        <w:t>“</w:t>
      </w:r>
      <w:r w:rsidRPr="00105800">
        <w:rPr>
          <w:rFonts w:cstheme="minorHAnsi"/>
          <w:lang w:val="en-GB"/>
        </w:rPr>
        <w:t>Diglossia</w:t>
      </w:r>
      <w:r>
        <w:rPr>
          <w:rFonts w:cstheme="minorHAnsi"/>
          <w:lang w:val="en-GB"/>
        </w:rPr>
        <w:t>”</w:t>
      </w:r>
      <w:r w:rsidRPr="00105800">
        <w:rPr>
          <w:rFonts w:cstheme="minorHAnsi"/>
          <w:lang w:val="en-GB"/>
        </w:rPr>
        <w:t xml:space="preserve">, </w:t>
      </w:r>
      <w:r w:rsidRPr="00105800">
        <w:rPr>
          <w:rFonts w:cstheme="minorHAnsi"/>
          <w:i/>
          <w:lang w:val="en-GB"/>
        </w:rPr>
        <w:t xml:space="preserve">Word </w:t>
      </w:r>
      <w:r w:rsidRPr="007221CC">
        <w:rPr>
          <w:rFonts w:cstheme="minorHAnsi"/>
          <w:lang w:val="en-GB"/>
        </w:rPr>
        <w:t>15</w:t>
      </w:r>
      <w:r w:rsidRPr="00105800">
        <w:rPr>
          <w:rFonts w:cstheme="minorHAnsi"/>
          <w:lang w:val="en-GB"/>
        </w:rPr>
        <w:t>. 1959, p. 325–340.</w:t>
      </w:r>
    </w:p>
  </w:footnote>
  <w:footnote w:id="54">
    <w:p w14:paraId="7CFAE923" w14:textId="77777777" w:rsidR="00DC7B88" w:rsidRPr="00D534F7" w:rsidRDefault="00DC7B88" w:rsidP="008A0AAE">
      <w:pPr>
        <w:pStyle w:val="Voetnoottekst"/>
        <w:jc w:val="both"/>
        <w:rPr>
          <w:lang w:val="en-US"/>
        </w:rPr>
      </w:pPr>
      <w:r w:rsidRPr="00105800">
        <w:rPr>
          <w:rStyle w:val="Voetnootmarkering"/>
        </w:rPr>
        <w:footnoteRef/>
      </w:r>
      <w:r w:rsidRPr="00105800">
        <w:rPr>
          <w:lang w:val="en-US"/>
        </w:rPr>
        <w:t xml:space="preserve"> </w:t>
      </w:r>
      <w:r w:rsidRPr="00105800">
        <w:rPr>
          <w:rFonts w:cstheme="minorHAnsi"/>
          <w:color w:val="222222"/>
          <w:shd w:val="clear" w:color="auto" w:fill="FFFFFF"/>
          <w:lang w:val="en-US"/>
        </w:rPr>
        <w:t xml:space="preserve">Tristram, Hildegard, “Why don't the English speak Welsh?”, in: Higham, N. J. [ed.], Britons in Anglo-Saxon England, Publications of the Manchester Centre for Anglo-Saxon Studies 7, Woodbridge: Boydell Press, 2007, </w:t>
      </w:r>
      <w:r w:rsidRPr="00105800">
        <w:rPr>
          <w:rFonts w:cstheme="minorHAnsi"/>
          <w:lang w:val="en-US"/>
        </w:rPr>
        <w:t>p. 196.</w:t>
      </w:r>
    </w:p>
  </w:footnote>
  <w:footnote w:id="55">
    <w:p w14:paraId="40CEE51E" w14:textId="7788483D" w:rsidR="00DC7B88" w:rsidRPr="005B6414" w:rsidRDefault="00DC7B88" w:rsidP="008A0AAE">
      <w:pPr>
        <w:pStyle w:val="Voetnoottekst"/>
        <w:jc w:val="both"/>
        <w:rPr>
          <w:lang w:val="en-US"/>
        </w:rPr>
      </w:pPr>
      <w:r>
        <w:rPr>
          <w:rStyle w:val="Voetnootmarkering"/>
        </w:rPr>
        <w:footnoteRef/>
      </w:r>
      <w:r w:rsidRPr="00C87B53">
        <w:t xml:space="preserve"> </w:t>
      </w:r>
      <w:r w:rsidRPr="00341F92">
        <w:rPr>
          <w:rFonts w:cstheme="minorHAnsi"/>
          <w:color w:val="000000"/>
        </w:rPr>
        <w:t xml:space="preserve">Guerra, Ciro. </w:t>
      </w:r>
      <w:r w:rsidRPr="00341F92">
        <w:rPr>
          <w:rFonts w:cstheme="minorHAnsi"/>
          <w:i/>
          <w:color w:val="000000"/>
        </w:rPr>
        <w:t>El abrazo de la serpiente.</w:t>
      </w:r>
      <w:r w:rsidRPr="00341F92">
        <w:rPr>
          <w:rFonts w:cstheme="minorHAnsi"/>
          <w:color w:val="000000"/>
        </w:rPr>
        <w:t xml:space="preserve"> </w:t>
      </w:r>
      <w:r w:rsidRPr="005B6414">
        <w:rPr>
          <w:rFonts w:cstheme="minorHAnsi"/>
          <w:color w:val="000000"/>
          <w:lang w:val="en-US"/>
        </w:rPr>
        <w:t>Buffalo Films</w:t>
      </w:r>
      <w:r>
        <w:rPr>
          <w:rFonts w:cstheme="minorHAnsi"/>
          <w:color w:val="000000"/>
          <w:lang w:val="en-US"/>
        </w:rPr>
        <w:t xml:space="preserve">, </w:t>
      </w:r>
      <w:r w:rsidRPr="005B6414">
        <w:rPr>
          <w:rFonts w:cstheme="minorHAnsi"/>
          <w:color w:val="000000"/>
          <w:lang w:val="en-US"/>
        </w:rPr>
        <w:t>2015.</w:t>
      </w:r>
    </w:p>
  </w:footnote>
  <w:footnote w:id="56">
    <w:p w14:paraId="5C387E0C" w14:textId="078BC6D2" w:rsidR="00DC7B88" w:rsidRPr="00C87B53" w:rsidRDefault="00DC7B88" w:rsidP="008A0AAE">
      <w:pPr>
        <w:pStyle w:val="Voetnoottekst"/>
        <w:jc w:val="both"/>
        <w:rPr>
          <w:lang w:val="en-US"/>
        </w:rPr>
      </w:pPr>
      <w:r>
        <w:rPr>
          <w:rStyle w:val="Voetnootmarkering"/>
        </w:rPr>
        <w:footnoteRef/>
      </w:r>
      <w:r w:rsidRPr="005B6414">
        <w:rPr>
          <w:lang w:val="en-US"/>
        </w:rPr>
        <w:t xml:space="preserve"> </w:t>
      </w:r>
      <w:r w:rsidRPr="001F785B">
        <w:rPr>
          <w:lang w:val="en-US"/>
        </w:rPr>
        <w:t xml:space="preserve">Anderson, Benedict </w:t>
      </w:r>
      <w:r>
        <w:rPr>
          <w:lang w:val="en-US"/>
        </w:rPr>
        <w:t xml:space="preserve">and </w:t>
      </w:r>
      <w:r w:rsidRPr="001F785B">
        <w:rPr>
          <w:lang w:val="en-US"/>
        </w:rPr>
        <w:t>O'Gorman</w:t>
      </w:r>
      <w:r>
        <w:rPr>
          <w:lang w:val="en-US"/>
        </w:rPr>
        <w:t xml:space="preserve">, </w:t>
      </w:r>
      <w:r w:rsidRPr="001F785B">
        <w:rPr>
          <w:lang w:val="en-US"/>
        </w:rPr>
        <w:t xml:space="preserve">Richard. </w:t>
      </w:r>
      <w:r w:rsidRPr="001F785B">
        <w:rPr>
          <w:i/>
          <w:lang w:val="en-US"/>
        </w:rPr>
        <w:t>Imagined Communities: Reflections on the Origin and Spread of Nationalism</w:t>
      </w:r>
      <w:r w:rsidRPr="001F785B">
        <w:rPr>
          <w:lang w:val="en-US"/>
        </w:rPr>
        <w:t>. London: Verso, 2006.</w:t>
      </w:r>
    </w:p>
  </w:footnote>
  <w:footnote w:id="57">
    <w:p w14:paraId="39CE5B97" w14:textId="2504602A" w:rsidR="00DC7B88" w:rsidRPr="003C113F" w:rsidRDefault="00DC7B88" w:rsidP="004C754D">
      <w:pPr>
        <w:pStyle w:val="Voetnoottekst"/>
        <w:jc w:val="both"/>
        <w:rPr>
          <w:rFonts w:cstheme="minorHAnsi"/>
          <w:lang w:val="en-US"/>
        </w:rPr>
      </w:pPr>
      <w:r w:rsidRPr="004234AA">
        <w:rPr>
          <w:rStyle w:val="Voetnootmarkering"/>
          <w:rFonts w:cstheme="minorHAnsi"/>
        </w:rPr>
        <w:footnoteRef/>
      </w:r>
      <w:r w:rsidRPr="003C113F">
        <w:rPr>
          <w:rFonts w:cstheme="minorHAnsi"/>
          <w:lang w:val="en-US"/>
        </w:rPr>
        <w:t xml:space="preserve"> Ashcroft, Bill; Griffiths, Gareth; Tiffin, Helen. </w:t>
      </w:r>
      <w:r w:rsidRPr="003C113F">
        <w:rPr>
          <w:rFonts w:cstheme="minorHAnsi"/>
          <w:i/>
          <w:lang w:val="en-US"/>
        </w:rPr>
        <w:t>The Empire Writes Back: Theory and Practice in Post-Colonial Literatures</w:t>
      </w:r>
      <w:r w:rsidRPr="003C113F">
        <w:rPr>
          <w:rFonts w:cstheme="minorHAnsi"/>
          <w:lang w:val="en-US"/>
        </w:rPr>
        <w:t xml:space="preserve">. </w:t>
      </w:r>
      <w:r>
        <w:rPr>
          <w:rFonts w:cstheme="minorHAnsi"/>
          <w:lang w:val="en-US"/>
        </w:rPr>
        <w:t xml:space="preserve">London: </w:t>
      </w:r>
      <w:r w:rsidRPr="003C113F">
        <w:rPr>
          <w:rFonts w:cstheme="minorHAnsi"/>
          <w:lang w:val="en-US"/>
        </w:rPr>
        <w:t>Routledge, 1989, p 7.</w:t>
      </w:r>
    </w:p>
  </w:footnote>
  <w:footnote w:id="58">
    <w:p w14:paraId="26645BD2" w14:textId="77777777" w:rsidR="00DC7B88" w:rsidRPr="00966B20" w:rsidRDefault="00DC7B88" w:rsidP="004C754D">
      <w:pPr>
        <w:pStyle w:val="Voetnoottekst"/>
        <w:jc w:val="both"/>
        <w:rPr>
          <w:lang w:val="en-US"/>
        </w:rPr>
      </w:pPr>
      <w:r>
        <w:rPr>
          <w:rStyle w:val="Voetnootmarkering"/>
        </w:rPr>
        <w:footnoteRef/>
      </w:r>
      <w:r w:rsidRPr="00371F6E">
        <w:rPr>
          <w:lang w:val="en-US"/>
        </w:rPr>
        <w:t xml:space="preserve"> Benthall, Jonathan. </w:t>
      </w:r>
      <w:r w:rsidRPr="00371F6E">
        <w:rPr>
          <w:i/>
          <w:lang w:val="en-US"/>
        </w:rPr>
        <w:t>The Best of Anthropology Today.</w:t>
      </w:r>
      <w:r w:rsidRPr="00371F6E">
        <w:rPr>
          <w:lang w:val="en-US"/>
        </w:rPr>
        <w:t xml:space="preserve"> </w:t>
      </w:r>
      <w:r w:rsidRPr="00966B20">
        <w:rPr>
          <w:lang w:val="en-US"/>
        </w:rPr>
        <w:t>London: Routledge, 2002, p. 54.</w:t>
      </w:r>
    </w:p>
  </w:footnote>
  <w:footnote w:id="59">
    <w:p w14:paraId="3E03B453" w14:textId="7D273D5F" w:rsidR="00DC7B88" w:rsidRPr="005B6414" w:rsidRDefault="00DC7B88" w:rsidP="00A92714">
      <w:pPr>
        <w:pStyle w:val="Voetnoottekst"/>
        <w:jc w:val="both"/>
      </w:pPr>
      <w:r>
        <w:rPr>
          <w:rStyle w:val="Voetnootmarkering"/>
        </w:rPr>
        <w:footnoteRef/>
      </w:r>
      <w:r w:rsidRPr="002F27F8">
        <w:rPr>
          <w:lang w:val="en-US"/>
        </w:rPr>
        <w:t xml:space="preserve"> </w:t>
      </w:r>
      <w:r w:rsidRPr="00111400">
        <w:rPr>
          <w:lang w:val="en-US"/>
        </w:rPr>
        <w:t xml:space="preserve">Maurais, Jacques and Morris, Michael A. </w:t>
      </w:r>
      <w:r w:rsidRPr="00111400">
        <w:rPr>
          <w:i/>
          <w:lang w:val="en-US"/>
        </w:rPr>
        <w:t xml:space="preserve">Languages in a Globalising World. </w:t>
      </w:r>
      <w:r w:rsidRPr="001E3D5D">
        <w:t>Cambridge:</w:t>
      </w:r>
      <w:r w:rsidRPr="001E3D5D">
        <w:rPr>
          <w:i/>
        </w:rPr>
        <w:t xml:space="preserve"> </w:t>
      </w:r>
      <w:r w:rsidRPr="005B6414">
        <w:t>Cambridge University Press, 2003, p. 47.</w:t>
      </w:r>
    </w:p>
  </w:footnote>
  <w:footnote w:id="60">
    <w:p w14:paraId="2F29B4BC" w14:textId="667FE212" w:rsidR="00DC7B88" w:rsidRPr="00083E72" w:rsidRDefault="00DC7B88" w:rsidP="009C56CD">
      <w:pPr>
        <w:pStyle w:val="Voetnoottekst"/>
        <w:jc w:val="both"/>
        <w:rPr>
          <w:lang w:val="en-US"/>
        </w:rPr>
      </w:pPr>
      <w:r>
        <w:rPr>
          <w:rStyle w:val="Voetnootmarkering"/>
        </w:rPr>
        <w:footnoteRef/>
      </w:r>
      <w:r w:rsidRPr="00575526">
        <w:t xml:space="preserve"> </w:t>
      </w:r>
      <w:r w:rsidRPr="00341F92">
        <w:rPr>
          <w:rFonts w:cstheme="minorHAnsi"/>
          <w:color w:val="000000"/>
        </w:rPr>
        <w:t>Guerra, Cir</w:t>
      </w:r>
      <w:r>
        <w:rPr>
          <w:rFonts w:cstheme="minorHAnsi"/>
          <w:color w:val="000000"/>
        </w:rPr>
        <w:t>o</w:t>
      </w:r>
      <w:r w:rsidRPr="00341F92">
        <w:rPr>
          <w:rFonts w:cstheme="minorHAnsi"/>
          <w:color w:val="000000"/>
        </w:rPr>
        <w:t xml:space="preserve">. </w:t>
      </w:r>
      <w:r w:rsidRPr="00341F92">
        <w:rPr>
          <w:rFonts w:cstheme="minorHAnsi"/>
          <w:i/>
          <w:color w:val="000000"/>
        </w:rPr>
        <w:t>El abrazo de la serpiente.</w:t>
      </w:r>
      <w:r w:rsidRPr="00341F92">
        <w:rPr>
          <w:rFonts w:cstheme="minorHAnsi"/>
          <w:color w:val="000000"/>
        </w:rPr>
        <w:t xml:space="preserve"> </w:t>
      </w:r>
      <w:r w:rsidRPr="00083E72">
        <w:rPr>
          <w:rFonts w:cstheme="minorHAnsi"/>
          <w:color w:val="000000"/>
          <w:lang w:val="en-US"/>
        </w:rPr>
        <w:t>Buffalo Films. 2015.</w:t>
      </w:r>
    </w:p>
  </w:footnote>
  <w:footnote w:id="61">
    <w:p w14:paraId="6E076F4E" w14:textId="49627B11" w:rsidR="00DC7B88" w:rsidRPr="008A1421" w:rsidRDefault="00DC7B88" w:rsidP="009C56CD">
      <w:pPr>
        <w:pStyle w:val="Voetnoottekst"/>
        <w:jc w:val="both"/>
        <w:rPr>
          <w:lang w:val="en-US"/>
        </w:rPr>
      </w:pPr>
      <w:r>
        <w:rPr>
          <w:rStyle w:val="Voetnootmarkering"/>
        </w:rPr>
        <w:footnoteRef/>
      </w:r>
      <w:r w:rsidRPr="00083E72">
        <w:rPr>
          <w:lang w:val="en-US"/>
        </w:rPr>
        <w:t xml:space="preserve"> Said, Edward Wadie. </w:t>
      </w:r>
      <w:r w:rsidRPr="008A1421">
        <w:rPr>
          <w:i/>
          <w:lang w:val="en-US"/>
        </w:rPr>
        <w:t>Orientalism</w:t>
      </w:r>
      <w:r w:rsidRPr="008A1421">
        <w:rPr>
          <w:lang w:val="en-US"/>
        </w:rPr>
        <w:t xml:space="preserve">. </w:t>
      </w:r>
      <w:r>
        <w:rPr>
          <w:lang w:val="en-US"/>
        </w:rPr>
        <w:t xml:space="preserve">New York: </w:t>
      </w:r>
      <w:r w:rsidRPr="008A1421">
        <w:rPr>
          <w:lang w:val="en-US"/>
        </w:rPr>
        <w:t>Pantheon Books, 1978.</w:t>
      </w:r>
    </w:p>
  </w:footnote>
  <w:footnote w:id="62">
    <w:p w14:paraId="2E45E977" w14:textId="51A42CCB" w:rsidR="00DC7B88" w:rsidRPr="00CF0DBA" w:rsidRDefault="00DC7B88" w:rsidP="009C56CD">
      <w:pPr>
        <w:pStyle w:val="Voetnoottekst"/>
        <w:jc w:val="both"/>
        <w:rPr>
          <w:lang w:val="en-US"/>
        </w:rPr>
      </w:pPr>
      <w:r>
        <w:rPr>
          <w:rStyle w:val="Voetnootmarkering"/>
        </w:rPr>
        <w:footnoteRef/>
      </w:r>
      <w:r w:rsidRPr="008A1421">
        <w:rPr>
          <w:lang w:val="en-US"/>
        </w:rPr>
        <w:t xml:space="preserve"> Buruma, Ian and Margalit, Avishai. </w:t>
      </w:r>
      <w:r w:rsidRPr="008A1421">
        <w:rPr>
          <w:i/>
          <w:lang w:val="en-US"/>
        </w:rPr>
        <w:t>Occidentalism: the West in the Eyes of Its Enemies.</w:t>
      </w:r>
      <w:r w:rsidRPr="008A1421">
        <w:rPr>
          <w:lang w:val="en-US"/>
        </w:rPr>
        <w:t xml:space="preserve"> </w:t>
      </w:r>
      <w:r>
        <w:rPr>
          <w:lang w:val="en-US"/>
        </w:rPr>
        <w:t xml:space="preserve">New York: </w:t>
      </w:r>
      <w:r w:rsidRPr="00CF0DBA">
        <w:rPr>
          <w:lang w:val="en-US"/>
        </w:rPr>
        <w:t>Penguin Press, 2004.</w:t>
      </w:r>
    </w:p>
  </w:footnote>
  <w:footnote w:id="63">
    <w:p w14:paraId="4B1A43E2" w14:textId="74B52149" w:rsidR="00DC7B88" w:rsidRPr="00CF0DBA" w:rsidRDefault="00DC7B88" w:rsidP="00727C40">
      <w:pPr>
        <w:pStyle w:val="Voetnoottekst"/>
        <w:rPr>
          <w:lang w:val="en-US"/>
        </w:rPr>
      </w:pPr>
      <w:r>
        <w:rPr>
          <w:rStyle w:val="Voetnootmarkering"/>
        </w:rPr>
        <w:footnoteRef/>
      </w:r>
      <w:r w:rsidRPr="00CF0DBA">
        <w:rPr>
          <w:lang w:val="en-US"/>
        </w:rPr>
        <w:t xml:space="preserve"> Edwards, John. </w:t>
      </w:r>
      <w:r w:rsidRPr="00CF0DBA">
        <w:rPr>
          <w:i/>
          <w:lang w:val="en-US"/>
        </w:rPr>
        <w:t>Multilingualism</w:t>
      </w:r>
      <w:r w:rsidRPr="00CF0DBA">
        <w:rPr>
          <w:lang w:val="en-US"/>
        </w:rPr>
        <w:t xml:space="preserve">. </w:t>
      </w:r>
      <w:r>
        <w:rPr>
          <w:lang w:val="en-US"/>
        </w:rPr>
        <w:t xml:space="preserve">London: </w:t>
      </w:r>
      <w:r w:rsidRPr="00CF0DBA">
        <w:rPr>
          <w:lang w:val="en-US"/>
        </w:rPr>
        <w:t xml:space="preserve">Routledge, 1994, p. 92. </w:t>
      </w:r>
    </w:p>
  </w:footnote>
  <w:footnote w:id="64">
    <w:p w14:paraId="49AB2425" w14:textId="6CFDBFA8" w:rsidR="00DC7B88" w:rsidRPr="00CF0DBA" w:rsidRDefault="00DC7B88" w:rsidP="00727C40">
      <w:pPr>
        <w:pStyle w:val="Voetnoottekst"/>
        <w:rPr>
          <w:lang w:val="en-US"/>
        </w:rPr>
      </w:pPr>
      <w:r>
        <w:rPr>
          <w:rStyle w:val="Voetnootmarkering"/>
        </w:rPr>
        <w:footnoteRef/>
      </w:r>
      <w:r w:rsidRPr="00CF0DBA">
        <w:rPr>
          <w:lang w:val="en-US"/>
        </w:rPr>
        <w:t xml:space="preserve"> </w:t>
      </w:r>
      <w:r w:rsidR="00762F77" w:rsidRPr="00CF0DBA">
        <w:rPr>
          <w:lang w:val="en-US"/>
        </w:rPr>
        <w:t xml:space="preserve">Edwards, John. </w:t>
      </w:r>
      <w:r w:rsidR="00762F77" w:rsidRPr="00CF0DBA">
        <w:rPr>
          <w:i/>
          <w:lang w:val="en-US"/>
        </w:rPr>
        <w:t>Multilingualism</w:t>
      </w:r>
      <w:r w:rsidR="00762F77" w:rsidRPr="00CF0DBA">
        <w:rPr>
          <w:lang w:val="en-US"/>
        </w:rPr>
        <w:t xml:space="preserve">. </w:t>
      </w:r>
      <w:r w:rsidR="00762F77">
        <w:rPr>
          <w:lang w:val="en-US"/>
        </w:rPr>
        <w:t xml:space="preserve">London: </w:t>
      </w:r>
      <w:r w:rsidR="00762F77" w:rsidRPr="00CF0DBA">
        <w:rPr>
          <w:lang w:val="en-US"/>
        </w:rPr>
        <w:t>Routledge, 1994</w:t>
      </w:r>
      <w:r w:rsidRPr="00CF0DBA">
        <w:rPr>
          <w:lang w:val="en-US"/>
        </w:rPr>
        <w:t>, p. 89-90.</w:t>
      </w:r>
    </w:p>
  </w:footnote>
  <w:footnote w:id="65">
    <w:p w14:paraId="359C4142" w14:textId="6D6BA540" w:rsidR="00DC7B88" w:rsidRPr="007768F3" w:rsidRDefault="00DC7B88" w:rsidP="003D6CA4">
      <w:pPr>
        <w:pStyle w:val="Voetnoottekst"/>
        <w:rPr>
          <w:lang w:val="en-US"/>
        </w:rPr>
      </w:pPr>
      <w:r>
        <w:rPr>
          <w:rStyle w:val="Voetnootmarkering"/>
        </w:rPr>
        <w:footnoteRef/>
      </w:r>
      <w:r w:rsidRPr="007768F3">
        <w:rPr>
          <w:lang w:val="en-US"/>
        </w:rPr>
        <w:t xml:space="preserve"> </w:t>
      </w:r>
      <w:r w:rsidR="00762F77">
        <w:rPr>
          <w:lang w:val="en-US"/>
        </w:rPr>
        <w:t>Ídem,</w:t>
      </w:r>
      <w:r w:rsidRPr="00CF0DBA">
        <w:rPr>
          <w:lang w:val="en-US"/>
        </w:rPr>
        <w:t xml:space="preserve"> </w:t>
      </w:r>
      <w:r w:rsidRPr="007768F3">
        <w:rPr>
          <w:lang w:val="en-US"/>
        </w:rPr>
        <w:t>p. 136.</w:t>
      </w:r>
    </w:p>
  </w:footnote>
  <w:footnote w:id="66">
    <w:p w14:paraId="39D14428" w14:textId="4C5A1444" w:rsidR="00DC7B88" w:rsidRPr="0062501A" w:rsidRDefault="00DC7B88" w:rsidP="00401409">
      <w:pPr>
        <w:pStyle w:val="Voetnoottekst"/>
        <w:jc w:val="both"/>
        <w:rPr>
          <w:lang w:val="en-US"/>
        </w:rPr>
      </w:pPr>
      <w:r>
        <w:rPr>
          <w:rStyle w:val="Voetnootmarkering"/>
        </w:rPr>
        <w:footnoteRef/>
      </w:r>
      <w:r w:rsidRPr="0062501A">
        <w:rPr>
          <w:lang w:val="en-US"/>
        </w:rPr>
        <w:t xml:space="preserve"> Edwards, John. </w:t>
      </w:r>
      <w:r w:rsidRPr="0062501A">
        <w:rPr>
          <w:i/>
          <w:lang w:val="en-US"/>
        </w:rPr>
        <w:t>Multilingualism</w:t>
      </w:r>
      <w:r w:rsidRPr="0062501A">
        <w:rPr>
          <w:lang w:val="en-US"/>
        </w:rPr>
        <w:t xml:space="preserve">. </w:t>
      </w:r>
      <w:r>
        <w:rPr>
          <w:lang w:val="en-US"/>
        </w:rPr>
        <w:t xml:space="preserve">London: </w:t>
      </w:r>
      <w:r w:rsidRPr="0062501A">
        <w:rPr>
          <w:lang w:val="en-US"/>
        </w:rPr>
        <w:t>Routledge, 1994, p. 92.</w:t>
      </w:r>
    </w:p>
  </w:footnote>
  <w:footnote w:id="67">
    <w:p w14:paraId="5A6C8DE0" w14:textId="5F98DDA4" w:rsidR="00DC7B88" w:rsidRPr="00735481" w:rsidRDefault="00DC7B88" w:rsidP="00735481">
      <w:pPr>
        <w:pStyle w:val="Voetnoottekst"/>
        <w:jc w:val="both"/>
        <w:rPr>
          <w:rFonts w:cstheme="minorHAnsi"/>
          <w:lang w:val="en-US"/>
        </w:rPr>
      </w:pPr>
      <w:r>
        <w:rPr>
          <w:rStyle w:val="Voetnootmarkering"/>
        </w:rPr>
        <w:footnoteRef/>
      </w:r>
      <w:r w:rsidRPr="008A407F">
        <w:rPr>
          <w:lang w:val="en-US"/>
        </w:rPr>
        <w:t xml:space="preserve"> </w:t>
      </w:r>
      <w:r w:rsidRPr="008A407F">
        <w:rPr>
          <w:rFonts w:cstheme="minorHAnsi"/>
          <w:lang w:val="en-US"/>
        </w:rPr>
        <w:t xml:space="preserve">Grutman, Rainier. </w:t>
      </w:r>
      <w:r w:rsidRPr="008A407F">
        <w:rPr>
          <w:rFonts w:cstheme="minorHAnsi"/>
          <w:i/>
          <w:lang w:val="en-US"/>
        </w:rPr>
        <w:t>Des Langues Qui Résonnen</w:t>
      </w:r>
      <w:r w:rsidR="005A57F8">
        <w:rPr>
          <w:rFonts w:cstheme="minorHAnsi"/>
          <w:i/>
          <w:lang w:val="en-US"/>
        </w:rPr>
        <w:t>t</w:t>
      </w:r>
      <w:r w:rsidRPr="008A407F">
        <w:rPr>
          <w:rFonts w:cstheme="minorHAnsi"/>
          <w:i/>
          <w:lang w:val="en-US"/>
        </w:rPr>
        <w:t>: L'hétérolinguisme Au XIXe Siècle Québécois</w:t>
      </w:r>
      <w:r w:rsidRPr="008A407F">
        <w:rPr>
          <w:rFonts w:cstheme="minorHAnsi"/>
          <w:lang w:val="en-US"/>
        </w:rPr>
        <w:t xml:space="preserve">. </w:t>
      </w:r>
      <w:r>
        <w:rPr>
          <w:rFonts w:cstheme="minorHAnsi"/>
          <w:lang w:val="en-US"/>
        </w:rPr>
        <w:t xml:space="preserve">Québec: </w:t>
      </w:r>
      <w:r w:rsidRPr="001E3D5D">
        <w:rPr>
          <w:rFonts w:cstheme="minorHAnsi"/>
          <w:lang w:val="en-US"/>
        </w:rPr>
        <w:t>Fides, 1997, p. 37.</w:t>
      </w:r>
    </w:p>
  </w:footnote>
  <w:footnote w:id="68">
    <w:p w14:paraId="1228BA65" w14:textId="3D23080F" w:rsidR="00DC7B88" w:rsidRPr="000D2394" w:rsidRDefault="00DC7B88" w:rsidP="003327E8">
      <w:pPr>
        <w:pStyle w:val="Voetnoottekst"/>
        <w:jc w:val="both"/>
        <w:rPr>
          <w:rFonts w:cstheme="minorHAnsi"/>
          <w:lang w:val="en-US"/>
        </w:rPr>
      </w:pPr>
      <w:r w:rsidRPr="0002195B">
        <w:rPr>
          <w:rStyle w:val="Voetnootmarkering"/>
          <w:rFonts w:cstheme="minorHAnsi"/>
        </w:rPr>
        <w:footnoteRef/>
      </w:r>
      <w:r w:rsidRPr="00B06F82">
        <w:rPr>
          <w:rFonts w:cstheme="minorHAnsi"/>
          <w:lang w:val="en-US"/>
        </w:rPr>
        <w:t xml:space="preserve"> Thomason, Sarah Grey. </w:t>
      </w:r>
      <w:r w:rsidRPr="000D2394">
        <w:rPr>
          <w:rFonts w:cstheme="minorHAnsi"/>
          <w:i/>
          <w:lang w:val="en-US"/>
        </w:rPr>
        <w:t>Language Contact</w:t>
      </w:r>
      <w:r w:rsidRPr="000D2394">
        <w:rPr>
          <w:rFonts w:cstheme="minorHAnsi"/>
          <w:lang w:val="en-US"/>
        </w:rPr>
        <w:t xml:space="preserve">. </w:t>
      </w:r>
      <w:r>
        <w:rPr>
          <w:rFonts w:cstheme="minorHAnsi"/>
          <w:lang w:val="en-US"/>
        </w:rPr>
        <w:t xml:space="preserve">Edinburgh: </w:t>
      </w:r>
      <w:r w:rsidRPr="000D2394">
        <w:rPr>
          <w:rFonts w:cstheme="minorHAnsi"/>
          <w:lang w:val="en-US"/>
        </w:rPr>
        <w:t>Edinburgh University Press, 2001, p. 8.</w:t>
      </w:r>
    </w:p>
  </w:footnote>
  <w:footnote w:id="69">
    <w:p w14:paraId="3F837A73" w14:textId="081AC791" w:rsidR="00DC7B88" w:rsidRPr="00AC1A3F" w:rsidRDefault="00DC7B88" w:rsidP="003327E8">
      <w:pPr>
        <w:pStyle w:val="Voetnoottekst"/>
      </w:pPr>
      <w:r>
        <w:rPr>
          <w:rStyle w:val="Voetnootmarkering"/>
        </w:rPr>
        <w:footnoteRef/>
      </w:r>
      <w:r w:rsidRPr="00574532">
        <w:rPr>
          <w:lang w:val="en-US"/>
        </w:rPr>
        <w:t xml:space="preserve"> </w:t>
      </w:r>
      <w:r w:rsidRPr="00574532">
        <w:rPr>
          <w:rFonts w:cstheme="minorHAnsi"/>
          <w:lang w:val="en-US"/>
        </w:rPr>
        <w:t xml:space="preserve">Bhabha, Homi K. </w:t>
      </w:r>
      <w:r w:rsidRPr="00574532">
        <w:rPr>
          <w:rFonts w:cstheme="minorHAnsi"/>
          <w:i/>
          <w:lang w:val="en-US"/>
        </w:rPr>
        <w:t>The Location of Culture</w:t>
      </w:r>
      <w:r w:rsidRPr="00574532">
        <w:rPr>
          <w:rFonts w:cstheme="minorHAnsi"/>
          <w:lang w:val="en-US"/>
        </w:rPr>
        <w:t xml:space="preserve">. </w:t>
      </w:r>
      <w:r w:rsidRPr="00D8599D">
        <w:rPr>
          <w:rFonts w:cstheme="minorHAnsi"/>
        </w:rPr>
        <w:t xml:space="preserve">London: </w:t>
      </w:r>
      <w:r w:rsidRPr="0002195B">
        <w:rPr>
          <w:rFonts w:cstheme="minorHAnsi"/>
        </w:rPr>
        <w:t>Routledge, 1994.</w:t>
      </w:r>
    </w:p>
  </w:footnote>
  <w:footnote w:id="70">
    <w:p w14:paraId="2743B3ED" w14:textId="3E3B0A7B" w:rsidR="00DC7B88" w:rsidRPr="00B371B6" w:rsidRDefault="00DC7B88" w:rsidP="00D1106F">
      <w:pPr>
        <w:pStyle w:val="Voetnoottekst"/>
        <w:jc w:val="both"/>
      </w:pPr>
      <w:r>
        <w:rPr>
          <w:rStyle w:val="Voetnootmarkering"/>
        </w:rPr>
        <w:footnoteRef/>
      </w:r>
      <w:r w:rsidRPr="00AC1A3F">
        <w:t xml:space="preserve"> </w:t>
      </w:r>
      <w:r w:rsidRPr="004A7881">
        <w:rPr>
          <w:rFonts w:cstheme="minorHAnsi"/>
        </w:rPr>
        <w:t>Landaburu, Jon. </w:t>
      </w:r>
      <w:r w:rsidRPr="00DC5216">
        <w:rPr>
          <w:rFonts w:cstheme="minorHAnsi"/>
          <w:i/>
        </w:rPr>
        <w:t>Las lenguas indígenas de Colombia: presentación y estado del arte</w:t>
      </w:r>
      <w:r w:rsidRPr="00DC5216">
        <w:rPr>
          <w:rFonts w:cstheme="minorHAnsi"/>
        </w:rPr>
        <w:t>. Revista Amerindia</w:t>
      </w:r>
      <w:r>
        <w:rPr>
          <w:rFonts w:cstheme="minorHAnsi"/>
        </w:rPr>
        <w:t xml:space="preserve"> </w:t>
      </w:r>
      <w:r w:rsidRPr="00DC5216">
        <w:rPr>
          <w:rFonts w:cstheme="minorHAnsi"/>
        </w:rPr>
        <w:t>29/30. 2004-2005.</w:t>
      </w:r>
    </w:p>
  </w:footnote>
  <w:footnote w:id="71">
    <w:p w14:paraId="6ED6936B" w14:textId="12B2C183" w:rsidR="00DC7B88" w:rsidRPr="00800EDD" w:rsidRDefault="00DC7B88" w:rsidP="00807A21">
      <w:pPr>
        <w:pStyle w:val="Voetnoottekst"/>
        <w:jc w:val="both"/>
        <w:rPr>
          <w:rFonts w:cstheme="minorHAnsi"/>
          <w:color w:val="000000" w:themeColor="text1"/>
        </w:rPr>
      </w:pPr>
      <w:r w:rsidRPr="00800EDD">
        <w:rPr>
          <w:rStyle w:val="Voetnootmarkering"/>
          <w:rFonts w:cstheme="minorHAnsi"/>
          <w:color w:val="000000" w:themeColor="text1"/>
        </w:rPr>
        <w:footnoteRef/>
      </w:r>
      <w:r w:rsidRPr="00800EDD">
        <w:rPr>
          <w:rFonts w:cstheme="minorHAnsi"/>
          <w:color w:val="000000" w:themeColor="text1"/>
        </w:rPr>
        <w:t xml:space="preserve"> Landaburu, Jon. </w:t>
      </w:r>
      <w:r w:rsidRPr="00800EDD">
        <w:rPr>
          <w:rFonts w:cstheme="minorHAnsi"/>
          <w:i/>
          <w:color w:val="000000" w:themeColor="text1"/>
        </w:rPr>
        <w:t>La Situación De Las Lenguas Indígenas de Colombia: Prolegómenos Para Una Política Lingüística Viable</w:t>
      </w:r>
      <w:r w:rsidRPr="00800EDD">
        <w:rPr>
          <w:rFonts w:cstheme="minorHAnsi"/>
          <w:color w:val="000000" w:themeColor="text1"/>
        </w:rPr>
        <w:t>. Les Cahiers ALHIM, vol. 10, 2004, p 12.</w:t>
      </w:r>
    </w:p>
  </w:footnote>
  <w:footnote w:id="72">
    <w:p w14:paraId="38E273F8" w14:textId="1821FD1C" w:rsidR="00DC7B88" w:rsidRPr="00800EDD" w:rsidRDefault="00DC7B88" w:rsidP="00807A21">
      <w:pPr>
        <w:pStyle w:val="Voetnoottekst"/>
        <w:jc w:val="both"/>
        <w:rPr>
          <w:rFonts w:cstheme="minorHAnsi"/>
          <w:color w:val="000000" w:themeColor="text1"/>
        </w:rPr>
      </w:pPr>
      <w:r w:rsidRPr="00800EDD">
        <w:rPr>
          <w:rFonts w:cstheme="minorHAnsi"/>
          <w:color w:val="000000" w:themeColor="text1"/>
          <w:vertAlign w:val="superscript"/>
        </w:rPr>
        <w:footnoteRef/>
      </w:r>
      <w:r w:rsidRPr="00800EDD">
        <w:rPr>
          <w:rFonts w:cstheme="minorHAnsi"/>
          <w:color w:val="000000" w:themeColor="text1"/>
        </w:rPr>
        <w:t xml:space="preserve"> Ethnologue. “Colombia.”  </w:t>
      </w:r>
      <w:hyperlink r:id="rId3" w:history="1">
        <w:r w:rsidRPr="00800EDD">
          <w:rPr>
            <w:rFonts w:cstheme="minorHAnsi"/>
            <w:color w:val="000000" w:themeColor="text1"/>
          </w:rPr>
          <w:t>www.ethnologue.com/19/country/CO/</w:t>
        </w:r>
      </w:hyperlink>
      <w:r w:rsidRPr="00800EDD">
        <w:rPr>
          <w:rFonts w:cstheme="minorHAnsi"/>
          <w:color w:val="000000" w:themeColor="text1"/>
        </w:rPr>
        <w:t>. (Consultado 14/07/2019).</w:t>
      </w:r>
    </w:p>
  </w:footnote>
  <w:footnote w:id="73">
    <w:p w14:paraId="694E6A8F" w14:textId="2E2A3BFF" w:rsidR="00DC7B88" w:rsidRPr="00800EDD" w:rsidRDefault="00DC7B88" w:rsidP="00DD2150">
      <w:pPr>
        <w:jc w:val="both"/>
        <w:rPr>
          <w:rFonts w:asciiTheme="minorHAnsi" w:hAnsiTheme="minorHAnsi" w:cstheme="minorHAnsi"/>
          <w:color w:val="000000" w:themeColor="text1"/>
          <w:sz w:val="20"/>
          <w:szCs w:val="20"/>
          <w:lang w:val="en-US"/>
        </w:rPr>
      </w:pPr>
      <w:r w:rsidRPr="00800EDD">
        <w:rPr>
          <w:rStyle w:val="Voetnootmarkering"/>
          <w:rFonts w:asciiTheme="minorHAnsi" w:hAnsiTheme="minorHAnsi" w:cstheme="minorHAnsi"/>
          <w:color w:val="000000" w:themeColor="text1"/>
          <w:sz w:val="20"/>
          <w:szCs w:val="20"/>
        </w:rPr>
        <w:footnoteRef/>
      </w:r>
      <w:r w:rsidRPr="00800EDD">
        <w:rPr>
          <w:rFonts w:asciiTheme="minorHAnsi" w:hAnsiTheme="minorHAnsi" w:cstheme="minorHAnsi"/>
          <w:color w:val="000000" w:themeColor="text1"/>
          <w:sz w:val="20"/>
          <w:szCs w:val="20"/>
          <w:lang w:val="en-US"/>
        </w:rPr>
        <w:t xml:space="preserve"> Worldometers. “Colombia</w:t>
      </w:r>
      <w:r w:rsidRPr="00D93CFF">
        <w:rPr>
          <w:rFonts w:asciiTheme="minorHAnsi" w:hAnsiTheme="minorHAnsi" w:cstheme="minorHAnsi"/>
          <w:color w:val="000000" w:themeColor="text1"/>
          <w:sz w:val="20"/>
          <w:szCs w:val="20"/>
          <w:lang w:val="en-US"/>
        </w:rPr>
        <w:t xml:space="preserve"> population” </w:t>
      </w:r>
      <w:hyperlink r:id="rId4" w:history="1">
        <w:r w:rsidRPr="00D93CFF">
          <w:rPr>
            <w:rStyle w:val="Hyperlink"/>
            <w:rFonts w:asciiTheme="minorHAnsi" w:hAnsiTheme="minorHAnsi" w:cstheme="minorHAnsi"/>
            <w:color w:val="000000" w:themeColor="text1"/>
            <w:sz w:val="20"/>
            <w:szCs w:val="20"/>
            <w:u w:val="none"/>
            <w:lang w:val="en-US"/>
          </w:rPr>
          <w:t>https://www.worldometers.info/world-population/colombia-population/</w:t>
        </w:r>
      </w:hyperlink>
      <w:r w:rsidRPr="00D93CFF">
        <w:rPr>
          <w:rFonts w:asciiTheme="minorHAnsi" w:hAnsiTheme="minorHAnsi" w:cstheme="minorHAnsi"/>
          <w:color w:val="000000" w:themeColor="text1"/>
          <w:sz w:val="20"/>
          <w:szCs w:val="20"/>
          <w:lang w:val="en-US"/>
        </w:rPr>
        <w:t xml:space="preserve"> (Consultado 22/07/2019).</w:t>
      </w:r>
    </w:p>
  </w:footnote>
  <w:footnote w:id="74">
    <w:p w14:paraId="6287D3EC" w14:textId="7F06ADCC" w:rsidR="00DC7B88" w:rsidRPr="00800EDD" w:rsidRDefault="00DC7B88" w:rsidP="00FF10D7">
      <w:pPr>
        <w:pStyle w:val="Voetnoottekst"/>
        <w:jc w:val="both"/>
        <w:rPr>
          <w:rFonts w:cstheme="minorHAnsi"/>
          <w:color w:val="000000" w:themeColor="text1"/>
          <w:lang w:val="en-US"/>
        </w:rPr>
      </w:pPr>
      <w:r w:rsidRPr="00800EDD">
        <w:rPr>
          <w:rStyle w:val="Voetnootmarkering"/>
          <w:rFonts w:cstheme="minorHAnsi"/>
          <w:color w:val="000000" w:themeColor="text1"/>
        </w:rPr>
        <w:footnoteRef/>
      </w:r>
      <w:r w:rsidRPr="00800EDD">
        <w:rPr>
          <w:rFonts w:cstheme="minorHAnsi"/>
          <w:color w:val="000000" w:themeColor="text1"/>
          <w:lang w:val="en-US"/>
        </w:rPr>
        <w:t xml:space="preserve"> Stavans, Anat and Hoffmann, Charlotte. </w:t>
      </w:r>
      <w:r w:rsidRPr="00800EDD">
        <w:rPr>
          <w:rFonts w:cstheme="minorHAnsi"/>
          <w:i/>
          <w:color w:val="000000" w:themeColor="text1"/>
          <w:lang w:val="en-US"/>
        </w:rPr>
        <w:t>Multilingualism</w:t>
      </w:r>
      <w:r w:rsidRPr="00800EDD">
        <w:rPr>
          <w:rFonts w:cstheme="minorHAnsi"/>
          <w:color w:val="000000" w:themeColor="text1"/>
          <w:lang w:val="en-US"/>
        </w:rPr>
        <w:t xml:space="preserve">. Cambridge: Cambridge University Press, 2015, p. 19. </w:t>
      </w:r>
    </w:p>
  </w:footnote>
  <w:footnote w:id="75">
    <w:p w14:paraId="35EAE0AA" w14:textId="77777777" w:rsidR="00DC7B88" w:rsidRPr="0072481A" w:rsidRDefault="00DC7B88" w:rsidP="00FF10D7">
      <w:pPr>
        <w:pStyle w:val="Voetnoottekst"/>
        <w:jc w:val="both"/>
        <w:rPr>
          <w:lang w:val="en-US"/>
        </w:rPr>
      </w:pPr>
      <w:r w:rsidRPr="00800EDD">
        <w:rPr>
          <w:rStyle w:val="Voetnootmarkering"/>
          <w:color w:val="000000" w:themeColor="text1"/>
        </w:rPr>
        <w:footnoteRef/>
      </w:r>
      <w:r w:rsidRPr="00800EDD">
        <w:rPr>
          <w:color w:val="000000" w:themeColor="text1"/>
          <w:lang w:val="en-US"/>
        </w:rPr>
        <w:t xml:space="preserve"> Benthall, Jonathan. </w:t>
      </w:r>
      <w:r w:rsidRPr="00800EDD">
        <w:rPr>
          <w:i/>
          <w:color w:val="000000" w:themeColor="text1"/>
          <w:lang w:val="en-US"/>
        </w:rPr>
        <w:t>The Best of Anthropology Today.</w:t>
      </w:r>
      <w:r w:rsidRPr="00800EDD">
        <w:rPr>
          <w:color w:val="000000" w:themeColor="text1"/>
          <w:lang w:val="en-US"/>
        </w:rPr>
        <w:t xml:space="preserve"> London: Routledge, 2002, p. 54.</w:t>
      </w:r>
    </w:p>
  </w:footnote>
  <w:footnote w:id="76">
    <w:p w14:paraId="0FD9F4FB" w14:textId="43A37D6D" w:rsidR="00DC7B88" w:rsidRPr="000C373A" w:rsidRDefault="00DC7B88" w:rsidP="00FF10D7">
      <w:pPr>
        <w:pStyle w:val="Voetnoottekst"/>
        <w:jc w:val="both"/>
        <w:rPr>
          <w:lang w:val="en-US"/>
        </w:rPr>
      </w:pPr>
      <w:r>
        <w:rPr>
          <w:rStyle w:val="Voetnootmarkering"/>
        </w:rPr>
        <w:footnoteRef/>
      </w:r>
      <w:r w:rsidRPr="003A501F">
        <w:rPr>
          <w:lang w:val="en-US"/>
        </w:rPr>
        <w:t xml:space="preserve"> Bullock, Barbara E.</w:t>
      </w:r>
      <w:r>
        <w:rPr>
          <w:lang w:val="en-US"/>
        </w:rPr>
        <w:t xml:space="preserve"> </w:t>
      </w:r>
      <w:r w:rsidRPr="003A501F">
        <w:rPr>
          <w:lang w:val="en-US"/>
        </w:rPr>
        <w:t xml:space="preserve">and Toribio, Almeida Jacqueline. </w:t>
      </w:r>
      <w:r w:rsidRPr="003A501F">
        <w:rPr>
          <w:i/>
          <w:lang w:val="en-US"/>
        </w:rPr>
        <w:t xml:space="preserve">The Cambridge Handbook of Linguistic Code-Switching. </w:t>
      </w:r>
      <w:r w:rsidRPr="00747010">
        <w:rPr>
          <w:lang w:val="en-US"/>
        </w:rPr>
        <w:t>Cambridge</w:t>
      </w:r>
      <w:r>
        <w:rPr>
          <w:i/>
          <w:lang w:val="en-US"/>
        </w:rPr>
        <w:t xml:space="preserve">: </w:t>
      </w:r>
      <w:r w:rsidRPr="000C373A">
        <w:rPr>
          <w:lang w:val="en-US"/>
        </w:rPr>
        <w:t>Cambridge University Press, 2009, p. 1.</w:t>
      </w:r>
    </w:p>
  </w:footnote>
  <w:footnote w:id="77">
    <w:p w14:paraId="7E1CD1D9" w14:textId="299581E5" w:rsidR="00DC7B88" w:rsidRPr="00E923A3" w:rsidRDefault="00DC7B88" w:rsidP="00AE5656">
      <w:pPr>
        <w:pStyle w:val="Voetnoottekst"/>
        <w:jc w:val="both"/>
        <w:rPr>
          <w:lang w:val="en-US"/>
        </w:rPr>
      </w:pPr>
      <w:r>
        <w:rPr>
          <w:rStyle w:val="Voetnootmarkering"/>
        </w:rPr>
        <w:footnoteRef/>
      </w:r>
      <w:r w:rsidRPr="00B06F82">
        <w:rPr>
          <w:lang w:val="en-US"/>
        </w:rPr>
        <w:t xml:space="preserve"> </w:t>
      </w:r>
      <w:r w:rsidRPr="00151D96">
        <w:rPr>
          <w:lang w:val="en-US"/>
        </w:rPr>
        <w:t>Holmes, J</w:t>
      </w:r>
      <w:r>
        <w:rPr>
          <w:lang w:val="en-US"/>
        </w:rPr>
        <w:t>anet</w:t>
      </w:r>
      <w:r w:rsidRPr="00151D96">
        <w:rPr>
          <w:lang w:val="en-US"/>
        </w:rPr>
        <w:t xml:space="preserve">. </w:t>
      </w:r>
      <w:r w:rsidRPr="00527E93">
        <w:rPr>
          <w:i/>
          <w:lang w:val="en-US"/>
        </w:rPr>
        <w:t>An introduction to sociolinguistics</w:t>
      </w:r>
      <w:r>
        <w:rPr>
          <w:lang w:val="en-US"/>
        </w:rPr>
        <w:t xml:space="preserve">. </w:t>
      </w:r>
      <w:r w:rsidRPr="00151D96">
        <w:rPr>
          <w:lang w:val="en-US"/>
        </w:rPr>
        <w:t>London: Longman.</w:t>
      </w:r>
      <w:r w:rsidRPr="005A4FA0">
        <w:rPr>
          <w:lang w:val="en-US"/>
        </w:rPr>
        <w:t xml:space="preserve"> </w:t>
      </w:r>
      <w:r w:rsidRPr="00151D96">
        <w:rPr>
          <w:lang w:val="en-US"/>
        </w:rPr>
        <w:t>1997</w:t>
      </w:r>
      <w:r>
        <w:rPr>
          <w:lang w:val="en-US"/>
        </w:rPr>
        <w:t xml:space="preserve">, </w:t>
      </w:r>
      <w:r w:rsidRPr="005A4FA0">
        <w:rPr>
          <w:lang w:val="en-US"/>
        </w:rPr>
        <w:t xml:space="preserve">p. </w:t>
      </w:r>
      <w:r>
        <w:rPr>
          <w:lang w:val="en-US"/>
        </w:rPr>
        <w:t>41.</w:t>
      </w:r>
    </w:p>
  </w:footnote>
  <w:footnote w:id="78">
    <w:p w14:paraId="3D10807C" w14:textId="63D772AA" w:rsidR="00DC7B88" w:rsidRPr="003C3624" w:rsidRDefault="00DC7B88" w:rsidP="00AE5656">
      <w:pPr>
        <w:pStyle w:val="Voetnoottekst"/>
        <w:jc w:val="both"/>
        <w:rPr>
          <w:lang w:val="en-US"/>
        </w:rPr>
      </w:pPr>
      <w:r>
        <w:rPr>
          <w:rStyle w:val="Voetnootmarkering"/>
        </w:rPr>
        <w:footnoteRef/>
      </w:r>
      <w:r w:rsidRPr="003C3624">
        <w:rPr>
          <w:lang w:val="en-US"/>
        </w:rPr>
        <w:t xml:space="preserve"> Edwards, John. </w:t>
      </w:r>
      <w:r w:rsidRPr="003C3624">
        <w:rPr>
          <w:i/>
          <w:lang w:val="en-US"/>
        </w:rPr>
        <w:t>Multilingualism</w:t>
      </w:r>
      <w:r w:rsidRPr="003C3624">
        <w:rPr>
          <w:lang w:val="en-US"/>
        </w:rPr>
        <w:t xml:space="preserve">. </w:t>
      </w:r>
      <w:r>
        <w:rPr>
          <w:lang w:val="en-US"/>
        </w:rPr>
        <w:t xml:space="preserve">London: </w:t>
      </w:r>
      <w:r w:rsidRPr="003C3624">
        <w:rPr>
          <w:lang w:val="en-US"/>
        </w:rPr>
        <w:t>Routledge, 1994, p. 92.</w:t>
      </w:r>
    </w:p>
  </w:footnote>
  <w:footnote w:id="79">
    <w:p w14:paraId="3D1DE811" w14:textId="6E846A54" w:rsidR="00DC7B88" w:rsidRPr="00893EBC" w:rsidRDefault="00DC7B88" w:rsidP="00B0154F">
      <w:pPr>
        <w:pStyle w:val="Voetnoottekst"/>
        <w:jc w:val="both"/>
        <w:rPr>
          <w:lang w:val="en-US"/>
        </w:rPr>
      </w:pPr>
      <w:r>
        <w:rPr>
          <w:rStyle w:val="Voetnootmarkering"/>
        </w:rPr>
        <w:footnoteRef/>
      </w:r>
      <w:r w:rsidRPr="00893EBC">
        <w:rPr>
          <w:lang w:val="en-US"/>
        </w:rPr>
        <w:t xml:space="preserve"> </w:t>
      </w:r>
      <w:r w:rsidR="004D76E3">
        <w:rPr>
          <w:lang w:val="en-US"/>
        </w:rPr>
        <w:t>Íbidem.</w:t>
      </w:r>
    </w:p>
  </w:footnote>
  <w:footnote w:id="80">
    <w:p w14:paraId="3F5CB7E8" w14:textId="301F8875" w:rsidR="00DC7B88" w:rsidRPr="001259A9" w:rsidRDefault="00DC7B88" w:rsidP="00B0154F">
      <w:pPr>
        <w:pStyle w:val="Voetnoottekst"/>
        <w:jc w:val="both"/>
      </w:pPr>
      <w:r>
        <w:rPr>
          <w:rStyle w:val="Voetnootmarkering"/>
        </w:rPr>
        <w:footnoteRef/>
      </w:r>
      <w:r w:rsidRPr="001259A9">
        <w:t xml:space="preserve"> Íbidem.</w:t>
      </w:r>
    </w:p>
  </w:footnote>
  <w:footnote w:id="81">
    <w:p w14:paraId="6E9BD653" w14:textId="28E09EC9" w:rsidR="00DC7B88" w:rsidRPr="00B0154F" w:rsidRDefault="00DC7B88" w:rsidP="00B0154F">
      <w:pPr>
        <w:pStyle w:val="Voetnoottekst"/>
        <w:jc w:val="both"/>
      </w:pPr>
      <w:r w:rsidRPr="003423B5">
        <w:rPr>
          <w:rStyle w:val="Voetnootmarkering"/>
        </w:rPr>
        <w:footnoteRef/>
      </w:r>
      <w:r w:rsidRPr="00B0154F">
        <w:t xml:space="preserve"> </w:t>
      </w:r>
      <w:r w:rsidRPr="00B0154F">
        <w:rPr>
          <w:rFonts w:cstheme="minorHAnsi"/>
        </w:rPr>
        <w:t xml:space="preserve">Ethnologue. “Argentina”  </w:t>
      </w:r>
      <w:hyperlink r:id="rId5" w:history="1">
        <w:r w:rsidRPr="00B0154F">
          <w:t>www.ethnologue.com/19/country/CO/</w:t>
        </w:r>
      </w:hyperlink>
      <w:r w:rsidRPr="00B0154F">
        <w:rPr>
          <w:rFonts w:cstheme="minorHAnsi"/>
        </w:rPr>
        <w:t>. (Consultado 09/07/2019).</w:t>
      </w:r>
    </w:p>
  </w:footnote>
  <w:footnote w:id="82">
    <w:p w14:paraId="6B7A163A" w14:textId="3A7E63F7" w:rsidR="00DC7B88" w:rsidRPr="003423B5" w:rsidRDefault="00DC7B88" w:rsidP="007E6CE4">
      <w:pPr>
        <w:pStyle w:val="Voetnoottekst"/>
        <w:jc w:val="both"/>
        <w:rPr>
          <w:lang w:val="en-US"/>
        </w:rPr>
      </w:pPr>
      <w:r w:rsidRPr="003423B5">
        <w:rPr>
          <w:rStyle w:val="Voetnootmarkering"/>
        </w:rPr>
        <w:footnoteRef/>
      </w:r>
      <w:r w:rsidRPr="003423B5">
        <w:rPr>
          <w:lang w:val="en-US"/>
        </w:rPr>
        <w:t xml:space="preserve"> </w:t>
      </w:r>
      <w:r w:rsidRPr="00151D96">
        <w:rPr>
          <w:lang w:val="en-US"/>
        </w:rPr>
        <w:t>Holmes, J</w:t>
      </w:r>
      <w:r>
        <w:rPr>
          <w:lang w:val="en-US"/>
        </w:rPr>
        <w:t>anet</w:t>
      </w:r>
      <w:r w:rsidRPr="00151D96">
        <w:rPr>
          <w:lang w:val="en-US"/>
        </w:rPr>
        <w:t xml:space="preserve">. </w:t>
      </w:r>
      <w:r w:rsidRPr="00527E93">
        <w:rPr>
          <w:i/>
          <w:lang w:val="en-US"/>
        </w:rPr>
        <w:t>An introduction to sociolinguistics</w:t>
      </w:r>
      <w:r>
        <w:rPr>
          <w:lang w:val="en-US"/>
        </w:rPr>
        <w:t xml:space="preserve">. </w:t>
      </w:r>
      <w:r w:rsidRPr="00151D96">
        <w:rPr>
          <w:lang w:val="en-US"/>
        </w:rPr>
        <w:t>London: Longman.</w:t>
      </w:r>
      <w:r w:rsidRPr="005A4FA0">
        <w:rPr>
          <w:lang w:val="en-US"/>
        </w:rPr>
        <w:t xml:space="preserve"> </w:t>
      </w:r>
      <w:r w:rsidRPr="00151D96">
        <w:rPr>
          <w:lang w:val="en-US"/>
        </w:rPr>
        <w:t>1997</w:t>
      </w:r>
      <w:r>
        <w:rPr>
          <w:lang w:val="en-US"/>
        </w:rPr>
        <w:t xml:space="preserve">, </w:t>
      </w:r>
      <w:r w:rsidRPr="003423B5">
        <w:rPr>
          <w:lang w:val="en-US"/>
        </w:rPr>
        <w:t>p. 346.</w:t>
      </w:r>
    </w:p>
  </w:footnote>
  <w:footnote w:id="83">
    <w:p w14:paraId="41439128" w14:textId="446552C0" w:rsidR="00DC7B88" w:rsidRPr="00764BB6" w:rsidRDefault="00DC7B88" w:rsidP="006B2230">
      <w:pPr>
        <w:pStyle w:val="Voetnoottekst"/>
        <w:jc w:val="both"/>
        <w:rPr>
          <w:lang w:val="en-US"/>
        </w:rPr>
      </w:pPr>
      <w:r w:rsidRPr="00764BB6">
        <w:rPr>
          <w:rStyle w:val="Voetnootmarkering"/>
        </w:rPr>
        <w:footnoteRef/>
      </w:r>
      <w:r w:rsidRPr="00764BB6">
        <w:rPr>
          <w:lang w:val="en-US"/>
        </w:rPr>
        <w:t xml:space="preserve"> </w:t>
      </w:r>
      <w:r>
        <w:rPr>
          <w:lang w:val="en-US"/>
        </w:rPr>
        <w:t>Ídem</w:t>
      </w:r>
      <w:r w:rsidRPr="00764BB6">
        <w:rPr>
          <w:lang w:val="en-US"/>
        </w:rPr>
        <w:t xml:space="preserve"> p. 146.</w:t>
      </w:r>
    </w:p>
  </w:footnote>
  <w:footnote w:id="84">
    <w:p w14:paraId="582485E5" w14:textId="2E569CD3" w:rsidR="00DC7B88" w:rsidRPr="00764BB6" w:rsidRDefault="00DC7B88" w:rsidP="006B2230">
      <w:pPr>
        <w:pStyle w:val="Voetnoottekst"/>
        <w:jc w:val="both"/>
        <w:rPr>
          <w:lang w:val="en-US"/>
        </w:rPr>
      </w:pPr>
      <w:r w:rsidRPr="00764BB6">
        <w:rPr>
          <w:rStyle w:val="Voetnootmarkering"/>
        </w:rPr>
        <w:footnoteRef/>
      </w:r>
      <w:r w:rsidRPr="00764BB6">
        <w:rPr>
          <w:lang w:val="en-US"/>
        </w:rPr>
        <w:t xml:space="preserve"> Giglioli, Pier Paolo. </w:t>
      </w:r>
      <w:r w:rsidRPr="00764BB6">
        <w:rPr>
          <w:i/>
          <w:lang w:val="en-US"/>
        </w:rPr>
        <w:t>Language and Social Context: Selected Readings</w:t>
      </w:r>
      <w:r w:rsidRPr="00764BB6">
        <w:rPr>
          <w:lang w:val="en-US"/>
        </w:rPr>
        <w:t xml:space="preserve">. </w:t>
      </w:r>
      <w:r>
        <w:rPr>
          <w:lang w:val="en-US"/>
        </w:rPr>
        <w:t xml:space="preserve">Harmondsworth: </w:t>
      </w:r>
      <w:r w:rsidRPr="00764BB6">
        <w:rPr>
          <w:lang w:val="en-US"/>
        </w:rPr>
        <w:t xml:space="preserve">Penguin Books, 1972, p. 219. </w:t>
      </w:r>
    </w:p>
  </w:footnote>
  <w:footnote w:id="85">
    <w:p w14:paraId="22927176" w14:textId="47E092E4" w:rsidR="00DC7B88" w:rsidRPr="00764BB6" w:rsidRDefault="00DC7B88" w:rsidP="006B2230">
      <w:pPr>
        <w:pStyle w:val="Voetnoottekst"/>
        <w:jc w:val="both"/>
        <w:rPr>
          <w:lang w:val="en-US"/>
        </w:rPr>
      </w:pPr>
      <w:r w:rsidRPr="00764BB6">
        <w:rPr>
          <w:rStyle w:val="Voetnootmarkering"/>
        </w:rPr>
        <w:footnoteRef/>
      </w:r>
      <w:r w:rsidRPr="00764BB6">
        <w:rPr>
          <w:lang w:val="en-US"/>
        </w:rPr>
        <w:t xml:space="preserve"> </w:t>
      </w:r>
      <w:r w:rsidRPr="00111400">
        <w:rPr>
          <w:lang w:val="en-US"/>
        </w:rPr>
        <w:t xml:space="preserve">Maurais, Jacques and Morris, Michael A. </w:t>
      </w:r>
      <w:r w:rsidRPr="00111400">
        <w:rPr>
          <w:i/>
          <w:lang w:val="en-US"/>
        </w:rPr>
        <w:t xml:space="preserve">Languages in a Globalising World. </w:t>
      </w:r>
      <w:r w:rsidRPr="00760EB2">
        <w:rPr>
          <w:lang w:val="en-US"/>
        </w:rPr>
        <w:t>Cambridge:</w:t>
      </w:r>
      <w:r w:rsidRPr="00760EB2">
        <w:rPr>
          <w:i/>
          <w:lang w:val="en-US"/>
        </w:rPr>
        <w:t xml:space="preserve"> </w:t>
      </w:r>
      <w:r w:rsidRPr="00760EB2">
        <w:rPr>
          <w:lang w:val="en-US"/>
        </w:rPr>
        <w:t>Cambridge University Press, 2003</w:t>
      </w:r>
      <w:r w:rsidRPr="00764BB6">
        <w:rPr>
          <w:lang w:val="en-US"/>
        </w:rPr>
        <w:t>, p. 37.</w:t>
      </w:r>
    </w:p>
  </w:footnote>
  <w:footnote w:id="86">
    <w:p w14:paraId="67178CA3" w14:textId="1D04877A" w:rsidR="00DC7B88" w:rsidRPr="008C03BA" w:rsidRDefault="00DC7B88" w:rsidP="006B2230">
      <w:pPr>
        <w:pStyle w:val="Voetnoottekst"/>
        <w:jc w:val="both"/>
        <w:rPr>
          <w:lang w:val="en-US"/>
        </w:rPr>
      </w:pPr>
      <w:r w:rsidRPr="00764BB6">
        <w:rPr>
          <w:rStyle w:val="Voetnootmarkering"/>
        </w:rPr>
        <w:footnoteRef/>
      </w:r>
      <w:r w:rsidRPr="00764BB6">
        <w:rPr>
          <w:lang w:val="en-US"/>
        </w:rPr>
        <w:t xml:space="preserve"> </w:t>
      </w:r>
      <w:r w:rsidRPr="00FB3367">
        <w:rPr>
          <w:lang w:val="en-US"/>
        </w:rPr>
        <w:t>Fishman, Joshua A</w:t>
      </w:r>
      <w:r>
        <w:rPr>
          <w:lang w:val="en-US"/>
        </w:rPr>
        <w:t>.</w:t>
      </w:r>
      <w:r w:rsidRPr="00FB3367">
        <w:rPr>
          <w:lang w:val="en-US"/>
        </w:rPr>
        <w:t xml:space="preserve">, Ferguson, Charles A., and </w:t>
      </w:r>
      <w:r>
        <w:rPr>
          <w:lang w:val="en-US"/>
        </w:rPr>
        <w:t xml:space="preserve">Das </w:t>
      </w:r>
      <w:r w:rsidRPr="00FB3367">
        <w:rPr>
          <w:lang w:val="en-US"/>
        </w:rPr>
        <w:t xml:space="preserve">Gupta, Jyotirindra. </w:t>
      </w:r>
      <w:r w:rsidRPr="00FB3367">
        <w:rPr>
          <w:i/>
          <w:lang w:val="en-US"/>
        </w:rPr>
        <w:t>Language Problems of Developing Nations.</w:t>
      </w:r>
      <w:r w:rsidRPr="00FB3367">
        <w:rPr>
          <w:lang w:val="en-US"/>
        </w:rPr>
        <w:t xml:space="preserve"> New York: Wiley, 1968</w:t>
      </w:r>
      <w:r w:rsidRPr="00764BB6">
        <w:rPr>
          <w:lang w:val="en-US"/>
        </w:rPr>
        <w:t>, p. 199.</w:t>
      </w:r>
    </w:p>
  </w:footnote>
  <w:footnote w:id="87">
    <w:p w14:paraId="245BF79D" w14:textId="360A9CAF" w:rsidR="00DC7B88" w:rsidRPr="000C373A" w:rsidRDefault="00DC7B88" w:rsidP="003E76A6">
      <w:pPr>
        <w:pStyle w:val="Voetnoottekst"/>
        <w:jc w:val="both"/>
        <w:rPr>
          <w:lang w:val="en-US"/>
        </w:rPr>
      </w:pPr>
      <w:r>
        <w:rPr>
          <w:rStyle w:val="Voetnootmarkering"/>
        </w:rPr>
        <w:footnoteRef/>
      </w:r>
      <w:r w:rsidRPr="00716C87">
        <w:rPr>
          <w:lang w:val="en-US"/>
        </w:rPr>
        <w:t xml:space="preserve"> Joseph, John Earl. </w:t>
      </w:r>
      <w:r w:rsidRPr="006C25AD">
        <w:rPr>
          <w:i/>
          <w:lang w:val="en-US"/>
        </w:rPr>
        <w:t>Language and Identity: National, Ethnic, Religious.</w:t>
      </w:r>
      <w:r w:rsidRPr="00716C87">
        <w:rPr>
          <w:lang w:val="en-US"/>
        </w:rPr>
        <w:t xml:space="preserve"> </w:t>
      </w:r>
      <w:r>
        <w:rPr>
          <w:lang w:val="en-US"/>
        </w:rPr>
        <w:t xml:space="preserve">Basingstoke: </w:t>
      </w:r>
      <w:r w:rsidRPr="000C373A">
        <w:rPr>
          <w:lang w:val="en-US"/>
        </w:rPr>
        <w:t>Palgrave Macmillan, 2004, p. 162.</w:t>
      </w:r>
    </w:p>
  </w:footnote>
  <w:footnote w:id="88">
    <w:p w14:paraId="17B5A79A" w14:textId="58FE9779" w:rsidR="00DC7B88" w:rsidRPr="006C25AD" w:rsidRDefault="00DC7B88" w:rsidP="003E76A6">
      <w:pPr>
        <w:pStyle w:val="Voetnoottekst"/>
        <w:jc w:val="both"/>
        <w:rPr>
          <w:lang w:val="en-US"/>
        </w:rPr>
      </w:pPr>
      <w:r>
        <w:rPr>
          <w:rStyle w:val="Voetnootmarkering"/>
        </w:rPr>
        <w:footnoteRef/>
      </w:r>
      <w:r w:rsidRPr="00B41470">
        <w:rPr>
          <w:lang w:val="en-US"/>
        </w:rPr>
        <w:t xml:space="preserve"> Wolfson, Nessa</w:t>
      </w:r>
      <w:r>
        <w:rPr>
          <w:lang w:val="en-US"/>
        </w:rPr>
        <w:t xml:space="preserve"> and Manes, Joan. </w:t>
      </w:r>
      <w:r w:rsidRPr="00B41470">
        <w:rPr>
          <w:i/>
          <w:lang w:val="en-US"/>
        </w:rPr>
        <w:t>Language of Inequality</w:t>
      </w:r>
      <w:r w:rsidRPr="00B41470">
        <w:rPr>
          <w:lang w:val="en-US"/>
        </w:rPr>
        <w:t xml:space="preserve">. </w:t>
      </w:r>
      <w:r>
        <w:rPr>
          <w:lang w:val="en-US"/>
        </w:rPr>
        <w:t xml:space="preserve">Berlin: </w:t>
      </w:r>
      <w:r w:rsidRPr="006C25AD">
        <w:rPr>
          <w:lang w:val="en-US"/>
        </w:rPr>
        <w:t>Mouton, 1985, p. 111.</w:t>
      </w:r>
    </w:p>
  </w:footnote>
  <w:footnote w:id="89">
    <w:p w14:paraId="366B3FD6" w14:textId="57D96DF3" w:rsidR="00DC7B88" w:rsidRPr="00AD3AD0" w:rsidRDefault="00DC7B88" w:rsidP="00FE7AAC">
      <w:pPr>
        <w:pStyle w:val="Voetnoottekst"/>
        <w:jc w:val="both"/>
      </w:pPr>
      <w:r>
        <w:rPr>
          <w:rStyle w:val="Voetnootmarkering"/>
        </w:rPr>
        <w:footnoteRef/>
      </w:r>
      <w:r w:rsidRPr="005E1C3D">
        <w:rPr>
          <w:lang w:val="en-US"/>
        </w:rPr>
        <w:t xml:space="preserve"> </w:t>
      </w:r>
      <w:r w:rsidRPr="00716C87">
        <w:rPr>
          <w:lang w:val="en-US"/>
        </w:rPr>
        <w:t xml:space="preserve">Joseph, John Earl. </w:t>
      </w:r>
      <w:r w:rsidRPr="006C25AD">
        <w:rPr>
          <w:i/>
          <w:lang w:val="en-US"/>
        </w:rPr>
        <w:t>Language and Identity: National, Ethnic, Religious.</w:t>
      </w:r>
      <w:r w:rsidRPr="00716C87">
        <w:rPr>
          <w:lang w:val="en-US"/>
        </w:rPr>
        <w:t xml:space="preserve"> </w:t>
      </w:r>
      <w:r w:rsidRPr="00403AF1">
        <w:t>Basingstoke: Palgrave Macmillan, 2004</w:t>
      </w:r>
      <w:r w:rsidRPr="00AD3AD0">
        <w:t>, p. 176.</w:t>
      </w:r>
    </w:p>
  </w:footnote>
  <w:footnote w:id="90">
    <w:p w14:paraId="09DAEC2C" w14:textId="08C48F9E" w:rsidR="00DC7B88" w:rsidRPr="00701396" w:rsidRDefault="00DC7B88" w:rsidP="00FE7AAC">
      <w:pPr>
        <w:pStyle w:val="Voetnoottekst"/>
        <w:jc w:val="both"/>
      </w:pPr>
      <w:r>
        <w:rPr>
          <w:rStyle w:val="Voetnootmarkering"/>
        </w:rPr>
        <w:footnoteRef/>
      </w:r>
      <w:r w:rsidRPr="00701396">
        <w:t xml:space="preserve"> </w:t>
      </w:r>
      <w:r>
        <w:t>Nota bene</w:t>
      </w:r>
      <w:r w:rsidRPr="00701396">
        <w:t xml:space="preserve">: </w:t>
      </w:r>
      <w:r>
        <w:rPr>
          <w:rFonts w:cstheme="minorHAnsi"/>
        </w:rPr>
        <w:t>Utilizo ‘sienten’ (plural) porque se considera Palmer como un miembro de pleno derecho de la comunidad wichí.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4541E" w14:textId="796F6FA2" w:rsidR="00DC7B88" w:rsidRDefault="00DC7B88">
    <w:pPr>
      <w:pStyle w:val="Koptekst"/>
    </w:pPr>
    <w:r>
      <w:rPr>
        <w:rFonts w:asciiTheme="minorHAnsi" w:hAnsiTheme="minorHAnsi" w:cstheme="minorHAnsi"/>
        <w:noProof/>
        <w:color w:val="31849B"/>
        <w:sz w:val="104"/>
        <w:szCs w:val="104"/>
        <w:lang w:val="es-ES"/>
      </w:rPr>
      <w:drawing>
        <wp:anchor distT="0" distB="0" distL="114300" distR="114300" simplePos="0" relativeHeight="251659264" behindDoc="0" locked="0" layoutInCell="1" allowOverlap="1" wp14:anchorId="431A8440" wp14:editId="6B506264">
          <wp:simplePos x="0" y="0"/>
          <wp:positionH relativeFrom="column">
            <wp:posOffset>0</wp:posOffset>
          </wp:positionH>
          <wp:positionV relativeFrom="paragraph">
            <wp:posOffset>171450</wp:posOffset>
          </wp:positionV>
          <wp:extent cx="5756910" cy="80518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voorblad.png"/>
                  <pic:cNvPicPr/>
                </pic:nvPicPr>
                <pic:blipFill>
                  <a:blip r:embed="rId1">
                    <a:extLst>
                      <a:ext uri="{28A0092B-C50C-407E-A947-70E740481C1C}">
                        <a14:useLocalDpi xmlns:a14="http://schemas.microsoft.com/office/drawing/2010/main" val="0"/>
                      </a:ext>
                    </a:extLst>
                  </a:blip>
                  <a:stretch>
                    <a:fillRect/>
                  </a:stretch>
                </pic:blipFill>
                <pic:spPr>
                  <a:xfrm>
                    <a:off x="0" y="0"/>
                    <a:ext cx="5756910" cy="805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5B24"/>
    <w:multiLevelType w:val="hybridMultilevel"/>
    <w:tmpl w:val="6E7C2DBC"/>
    <w:lvl w:ilvl="0" w:tplc="157A60D4">
      <w:start w:val="1"/>
      <w:numFmt w:val="bullet"/>
      <w:lvlText w:val="•"/>
      <w:lvlJc w:val="left"/>
      <w:pPr>
        <w:tabs>
          <w:tab w:val="num" w:pos="720"/>
        </w:tabs>
        <w:ind w:left="720" w:hanging="360"/>
      </w:pPr>
      <w:rPr>
        <w:rFonts w:ascii="Arial" w:hAnsi="Arial" w:hint="default"/>
      </w:rPr>
    </w:lvl>
    <w:lvl w:ilvl="1" w:tplc="FAFC3DD0">
      <w:start w:val="1"/>
      <w:numFmt w:val="bullet"/>
      <w:lvlText w:val="•"/>
      <w:lvlJc w:val="left"/>
      <w:pPr>
        <w:tabs>
          <w:tab w:val="num" w:pos="1440"/>
        </w:tabs>
        <w:ind w:left="1440" w:hanging="360"/>
      </w:pPr>
      <w:rPr>
        <w:rFonts w:ascii="Arial" w:hAnsi="Arial" w:hint="default"/>
      </w:rPr>
    </w:lvl>
    <w:lvl w:ilvl="2" w:tplc="ADEE1788" w:tentative="1">
      <w:start w:val="1"/>
      <w:numFmt w:val="bullet"/>
      <w:lvlText w:val="•"/>
      <w:lvlJc w:val="left"/>
      <w:pPr>
        <w:tabs>
          <w:tab w:val="num" w:pos="2160"/>
        </w:tabs>
        <w:ind w:left="2160" w:hanging="360"/>
      </w:pPr>
      <w:rPr>
        <w:rFonts w:ascii="Arial" w:hAnsi="Arial" w:hint="default"/>
      </w:rPr>
    </w:lvl>
    <w:lvl w:ilvl="3" w:tplc="342E4AAC" w:tentative="1">
      <w:start w:val="1"/>
      <w:numFmt w:val="bullet"/>
      <w:lvlText w:val="•"/>
      <w:lvlJc w:val="left"/>
      <w:pPr>
        <w:tabs>
          <w:tab w:val="num" w:pos="2880"/>
        </w:tabs>
        <w:ind w:left="2880" w:hanging="360"/>
      </w:pPr>
      <w:rPr>
        <w:rFonts w:ascii="Arial" w:hAnsi="Arial" w:hint="default"/>
      </w:rPr>
    </w:lvl>
    <w:lvl w:ilvl="4" w:tplc="00529802" w:tentative="1">
      <w:start w:val="1"/>
      <w:numFmt w:val="bullet"/>
      <w:lvlText w:val="•"/>
      <w:lvlJc w:val="left"/>
      <w:pPr>
        <w:tabs>
          <w:tab w:val="num" w:pos="3600"/>
        </w:tabs>
        <w:ind w:left="3600" w:hanging="360"/>
      </w:pPr>
      <w:rPr>
        <w:rFonts w:ascii="Arial" w:hAnsi="Arial" w:hint="default"/>
      </w:rPr>
    </w:lvl>
    <w:lvl w:ilvl="5" w:tplc="189C9A00" w:tentative="1">
      <w:start w:val="1"/>
      <w:numFmt w:val="bullet"/>
      <w:lvlText w:val="•"/>
      <w:lvlJc w:val="left"/>
      <w:pPr>
        <w:tabs>
          <w:tab w:val="num" w:pos="4320"/>
        </w:tabs>
        <w:ind w:left="4320" w:hanging="360"/>
      </w:pPr>
      <w:rPr>
        <w:rFonts w:ascii="Arial" w:hAnsi="Arial" w:hint="default"/>
      </w:rPr>
    </w:lvl>
    <w:lvl w:ilvl="6" w:tplc="6B88B8A2" w:tentative="1">
      <w:start w:val="1"/>
      <w:numFmt w:val="bullet"/>
      <w:lvlText w:val="•"/>
      <w:lvlJc w:val="left"/>
      <w:pPr>
        <w:tabs>
          <w:tab w:val="num" w:pos="5040"/>
        </w:tabs>
        <w:ind w:left="5040" w:hanging="360"/>
      </w:pPr>
      <w:rPr>
        <w:rFonts w:ascii="Arial" w:hAnsi="Arial" w:hint="default"/>
      </w:rPr>
    </w:lvl>
    <w:lvl w:ilvl="7" w:tplc="CC9AC3C8" w:tentative="1">
      <w:start w:val="1"/>
      <w:numFmt w:val="bullet"/>
      <w:lvlText w:val="•"/>
      <w:lvlJc w:val="left"/>
      <w:pPr>
        <w:tabs>
          <w:tab w:val="num" w:pos="5760"/>
        </w:tabs>
        <w:ind w:left="5760" w:hanging="360"/>
      </w:pPr>
      <w:rPr>
        <w:rFonts w:ascii="Arial" w:hAnsi="Arial" w:hint="default"/>
      </w:rPr>
    </w:lvl>
    <w:lvl w:ilvl="8" w:tplc="5CE669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50BEF"/>
    <w:multiLevelType w:val="hybridMultilevel"/>
    <w:tmpl w:val="FAFE65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ABE7BC3"/>
    <w:multiLevelType w:val="multilevel"/>
    <w:tmpl w:val="66AE840A"/>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3" w15:restartNumberingAfterBreak="0">
    <w:nsid w:val="2BD67494"/>
    <w:multiLevelType w:val="multilevel"/>
    <w:tmpl w:val="78D401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BFB6DD2"/>
    <w:multiLevelType w:val="multilevel"/>
    <w:tmpl w:val="DDCEC0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5DC3BE6"/>
    <w:multiLevelType w:val="multilevel"/>
    <w:tmpl w:val="2F98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9F3023"/>
    <w:multiLevelType w:val="multilevel"/>
    <w:tmpl w:val="66AE840A"/>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7" w15:restartNumberingAfterBreak="0">
    <w:nsid w:val="663E2AAA"/>
    <w:multiLevelType w:val="multilevel"/>
    <w:tmpl w:val="078E1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3926C7"/>
    <w:multiLevelType w:val="hybridMultilevel"/>
    <w:tmpl w:val="67F0D48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FFE2AD2"/>
    <w:multiLevelType w:val="multilevel"/>
    <w:tmpl w:val="66AE840A"/>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0" w15:restartNumberingAfterBreak="0">
    <w:nsid w:val="766254CF"/>
    <w:multiLevelType w:val="multilevel"/>
    <w:tmpl w:val="66AE840A"/>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num w:numId="1">
    <w:abstractNumId w:val="8"/>
  </w:num>
  <w:num w:numId="2">
    <w:abstractNumId w:val="0"/>
  </w:num>
  <w:num w:numId="3">
    <w:abstractNumId w:val="5"/>
  </w:num>
  <w:num w:numId="4">
    <w:abstractNumId w:val="7"/>
  </w:num>
  <w:num w:numId="5">
    <w:abstractNumId w:val="4"/>
  </w:num>
  <w:num w:numId="6">
    <w:abstractNumId w:val="9"/>
  </w:num>
  <w:num w:numId="7">
    <w:abstractNumId w:val="10"/>
  </w:num>
  <w:num w:numId="8">
    <w:abstractNumId w:val="1"/>
  </w:num>
  <w:num w:numId="9">
    <w:abstractNumId w:val="2"/>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3EC"/>
    <w:rsid w:val="00000157"/>
    <w:rsid w:val="00000303"/>
    <w:rsid w:val="00000A42"/>
    <w:rsid w:val="00000FE7"/>
    <w:rsid w:val="0000110F"/>
    <w:rsid w:val="000012AA"/>
    <w:rsid w:val="00001512"/>
    <w:rsid w:val="0000165E"/>
    <w:rsid w:val="00001E04"/>
    <w:rsid w:val="00002649"/>
    <w:rsid w:val="00002742"/>
    <w:rsid w:val="00005092"/>
    <w:rsid w:val="00005299"/>
    <w:rsid w:val="000052E5"/>
    <w:rsid w:val="0000643D"/>
    <w:rsid w:val="00006C20"/>
    <w:rsid w:val="00006F17"/>
    <w:rsid w:val="000075B0"/>
    <w:rsid w:val="0000769A"/>
    <w:rsid w:val="00007B7F"/>
    <w:rsid w:val="00007FED"/>
    <w:rsid w:val="000105AA"/>
    <w:rsid w:val="00010E35"/>
    <w:rsid w:val="00011896"/>
    <w:rsid w:val="0001208C"/>
    <w:rsid w:val="00012274"/>
    <w:rsid w:val="000125A5"/>
    <w:rsid w:val="000134B6"/>
    <w:rsid w:val="00013D59"/>
    <w:rsid w:val="00013E1A"/>
    <w:rsid w:val="00013EFB"/>
    <w:rsid w:val="00013F90"/>
    <w:rsid w:val="000142F9"/>
    <w:rsid w:val="00014399"/>
    <w:rsid w:val="0001477E"/>
    <w:rsid w:val="00014AFA"/>
    <w:rsid w:val="000156DE"/>
    <w:rsid w:val="00015733"/>
    <w:rsid w:val="00016036"/>
    <w:rsid w:val="000161C2"/>
    <w:rsid w:val="000161D1"/>
    <w:rsid w:val="000166D7"/>
    <w:rsid w:val="000167A9"/>
    <w:rsid w:val="0001681D"/>
    <w:rsid w:val="00016F59"/>
    <w:rsid w:val="00017036"/>
    <w:rsid w:val="00017176"/>
    <w:rsid w:val="0001762B"/>
    <w:rsid w:val="000176A8"/>
    <w:rsid w:val="000206D9"/>
    <w:rsid w:val="00020E35"/>
    <w:rsid w:val="00020E54"/>
    <w:rsid w:val="00020F55"/>
    <w:rsid w:val="0002131C"/>
    <w:rsid w:val="0002164C"/>
    <w:rsid w:val="00021783"/>
    <w:rsid w:val="00021C37"/>
    <w:rsid w:val="0002213F"/>
    <w:rsid w:val="00022759"/>
    <w:rsid w:val="000229C2"/>
    <w:rsid w:val="00023009"/>
    <w:rsid w:val="0002364F"/>
    <w:rsid w:val="0002388F"/>
    <w:rsid w:val="00023A2D"/>
    <w:rsid w:val="00023BB1"/>
    <w:rsid w:val="000240B7"/>
    <w:rsid w:val="0002427B"/>
    <w:rsid w:val="00024696"/>
    <w:rsid w:val="000247F0"/>
    <w:rsid w:val="00024B45"/>
    <w:rsid w:val="00025719"/>
    <w:rsid w:val="00025C36"/>
    <w:rsid w:val="00025D25"/>
    <w:rsid w:val="00026284"/>
    <w:rsid w:val="00026366"/>
    <w:rsid w:val="0002674F"/>
    <w:rsid w:val="000274B8"/>
    <w:rsid w:val="0002761A"/>
    <w:rsid w:val="00027A3F"/>
    <w:rsid w:val="000307E6"/>
    <w:rsid w:val="00031023"/>
    <w:rsid w:val="000310C8"/>
    <w:rsid w:val="000313D7"/>
    <w:rsid w:val="00031B5D"/>
    <w:rsid w:val="00031D7B"/>
    <w:rsid w:val="00032951"/>
    <w:rsid w:val="00033D0F"/>
    <w:rsid w:val="00034154"/>
    <w:rsid w:val="00034A2B"/>
    <w:rsid w:val="00034BE1"/>
    <w:rsid w:val="00034E41"/>
    <w:rsid w:val="00035E24"/>
    <w:rsid w:val="00036C1B"/>
    <w:rsid w:val="000373EB"/>
    <w:rsid w:val="000401B8"/>
    <w:rsid w:val="000405B8"/>
    <w:rsid w:val="00040A38"/>
    <w:rsid w:val="00040BAE"/>
    <w:rsid w:val="0004128D"/>
    <w:rsid w:val="000414AE"/>
    <w:rsid w:val="00041691"/>
    <w:rsid w:val="00041F5F"/>
    <w:rsid w:val="00042128"/>
    <w:rsid w:val="00043021"/>
    <w:rsid w:val="0004445F"/>
    <w:rsid w:val="000459E1"/>
    <w:rsid w:val="00045ACF"/>
    <w:rsid w:val="00045F72"/>
    <w:rsid w:val="0004626B"/>
    <w:rsid w:val="0004649E"/>
    <w:rsid w:val="00046844"/>
    <w:rsid w:val="000469BA"/>
    <w:rsid w:val="00046F12"/>
    <w:rsid w:val="00046FFB"/>
    <w:rsid w:val="000472B0"/>
    <w:rsid w:val="0005054B"/>
    <w:rsid w:val="0005082B"/>
    <w:rsid w:val="0005164E"/>
    <w:rsid w:val="000516FF"/>
    <w:rsid w:val="00051991"/>
    <w:rsid w:val="0005205C"/>
    <w:rsid w:val="00052322"/>
    <w:rsid w:val="00052694"/>
    <w:rsid w:val="00053675"/>
    <w:rsid w:val="00054319"/>
    <w:rsid w:val="00054400"/>
    <w:rsid w:val="000545DF"/>
    <w:rsid w:val="00054B17"/>
    <w:rsid w:val="000553BA"/>
    <w:rsid w:val="00055506"/>
    <w:rsid w:val="00055653"/>
    <w:rsid w:val="000559C8"/>
    <w:rsid w:val="00055C27"/>
    <w:rsid w:val="00057232"/>
    <w:rsid w:val="0005752A"/>
    <w:rsid w:val="00057863"/>
    <w:rsid w:val="00057E4C"/>
    <w:rsid w:val="000603B3"/>
    <w:rsid w:val="00061663"/>
    <w:rsid w:val="00061732"/>
    <w:rsid w:val="00061E2C"/>
    <w:rsid w:val="0006230F"/>
    <w:rsid w:val="00062EEF"/>
    <w:rsid w:val="00062FC7"/>
    <w:rsid w:val="0006336E"/>
    <w:rsid w:val="00063538"/>
    <w:rsid w:val="00064F3A"/>
    <w:rsid w:val="00065093"/>
    <w:rsid w:val="00065226"/>
    <w:rsid w:val="00065C67"/>
    <w:rsid w:val="000668A6"/>
    <w:rsid w:val="0006797D"/>
    <w:rsid w:val="00067C7B"/>
    <w:rsid w:val="00067CE0"/>
    <w:rsid w:val="00067E46"/>
    <w:rsid w:val="00070334"/>
    <w:rsid w:val="000707C9"/>
    <w:rsid w:val="00070A5A"/>
    <w:rsid w:val="000710B7"/>
    <w:rsid w:val="000716F5"/>
    <w:rsid w:val="00071A2D"/>
    <w:rsid w:val="00071BA0"/>
    <w:rsid w:val="00071D6F"/>
    <w:rsid w:val="00071EB7"/>
    <w:rsid w:val="00072531"/>
    <w:rsid w:val="000732DB"/>
    <w:rsid w:val="000735CE"/>
    <w:rsid w:val="0007367B"/>
    <w:rsid w:val="00073767"/>
    <w:rsid w:val="00073E4A"/>
    <w:rsid w:val="00074199"/>
    <w:rsid w:val="000749B0"/>
    <w:rsid w:val="00074BB1"/>
    <w:rsid w:val="0007542A"/>
    <w:rsid w:val="000754F6"/>
    <w:rsid w:val="00075529"/>
    <w:rsid w:val="00075777"/>
    <w:rsid w:val="00075B76"/>
    <w:rsid w:val="00075F31"/>
    <w:rsid w:val="0007600C"/>
    <w:rsid w:val="000776AE"/>
    <w:rsid w:val="00077CD8"/>
    <w:rsid w:val="000801C1"/>
    <w:rsid w:val="000802CD"/>
    <w:rsid w:val="0008059C"/>
    <w:rsid w:val="00080C29"/>
    <w:rsid w:val="000815D2"/>
    <w:rsid w:val="00081CD8"/>
    <w:rsid w:val="000825BC"/>
    <w:rsid w:val="0008263F"/>
    <w:rsid w:val="000826AA"/>
    <w:rsid w:val="000832E1"/>
    <w:rsid w:val="00083E72"/>
    <w:rsid w:val="00084F96"/>
    <w:rsid w:val="0008768C"/>
    <w:rsid w:val="00087E0B"/>
    <w:rsid w:val="00090FDD"/>
    <w:rsid w:val="00091398"/>
    <w:rsid w:val="000917B7"/>
    <w:rsid w:val="00091A54"/>
    <w:rsid w:val="00091DBF"/>
    <w:rsid w:val="00091E24"/>
    <w:rsid w:val="000922FF"/>
    <w:rsid w:val="000925FC"/>
    <w:rsid w:val="00092BCF"/>
    <w:rsid w:val="00093188"/>
    <w:rsid w:val="00093C83"/>
    <w:rsid w:val="0009490A"/>
    <w:rsid w:val="00094C3E"/>
    <w:rsid w:val="00094CBE"/>
    <w:rsid w:val="0009505E"/>
    <w:rsid w:val="00095284"/>
    <w:rsid w:val="0009552A"/>
    <w:rsid w:val="000958A9"/>
    <w:rsid w:val="000962F3"/>
    <w:rsid w:val="00097550"/>
    <w:rsid w:val="00097ABF"/>
    <w:rsid w:val="000A0CD9"/>
    <w:rsid w:val="000A0F35"/>
    <w:rsid w:val="000A11D2"/>
    <w:rsid w:val="000A1E4A"/>
    <w:rsid w:val="000A1EB8"/>
    <w:rsid w:val="000A2184"/>
    <w:rsid w:val="000A2600"/>
    <w:rsid w:val="000A33BD"/>
    <w:rsid w:val="000A3482"/>
    <w:rsid w:val="000A3563"/>
    <w:rsid w:val="000A3760"/>
    <w:rsid w:val="000A387B"/>
    <w:rsid w:val="000A396D"/>
    <w:rsid w:val="000A4721"/>
    <w:rsid w:val="000A4901"/>
    <w:rsid w:val="000A4AA9"/>
    <w:rsid w:val="000A4C43"/>
    <w:rsid w:val="000A4CFE"/>
    <w:rsid w:val="000A5A23"/>
    <w:rsid w:val="000A6034"/>
    <w:rsid w:val="000A62EB"/>
    <w:rsid w:val="000A68BC"/>
    <w:rsid w:val="000A6C59"/>
    <w:rsid w:val="000A6E7C"/>
    <w:rsid w:val="000A72A7"/>
    <w:rsid w:val="000B0246"/>
    <w:rsid w:val="000B1172"/>
    <w:rsid w:val="000B1329"/>
    <w:rsid w:val="000B174C"/>
    <w:rsid w:val="000B1C55"/>
    <w:rsid w:val="000B22F1"/>
    <w:rsid w:val="000B2ED6"/>
    <w:rsid w:val="000B33B8"/>
    <w:rsid w:val="000B33F9"/>
    <w:rsid w:val="000B3615"/>
    <w:rsid w:val="000B364E"/>
    <w:rsid w:val="000B3896"/>
    <w:rsid w:val="000B392C"/>
    <w:rsid w:val="000B42A7"/>
    <w:rsid w:val="000B431B"/>
    <w:rsid w:val="000B4516"/>
    <w:rsid w:val="000B4BA2"/>
    <w:rsid w:val="000B5474"/>
    <w:rsid w:val="000B5B23"/>
    <w:rsid w:val="000B5B5E"/>
    <w:rsid w:val="000B72E8"/>
    <w:rsid w:val="000B74E8"/>
    <w:rsid w:val="000B7936"/>
    <w:rsid w:val="000B7DFF"/>
    <w:rsid w:val="000B7FBC"/>
    <w:rsid w:val="000C0083"/>
    <w:rsid w:val="000C07C4"/>
    <w:rsid w:val="000C1269"/>
    <w:rsid w:val="000C13EB"/>
    <w:rsid w:val="000C14B5"/>
    <w:rsid w:val="000C1600"/>
    <w:rsid w:val="000C1E57"/>
    <w:rsid w:val="000C2135"/>
    <w:rsid w:val="000C2803"/>
    <w:rsid w:val="000C373A"/>
    <w:rsid w:val="000C4918"/>
    <w:rsid w:val="000C4A0C"/>
    <w:rsid w:val="000C4CEF"/>
    <w:rsid w:val="000C4F2C"/>
    <w:rsid w:val="000C55DE"/>
    <w:rsid w:val="000C5681"/>
    <w:rsid w:val="000C5E13"/>
    <w:rsid w:val="000C64EA"/>
    <w:rsid w:val="000C6EE2"/>
    <w:rsid w:val="000C73B0"/>
    <w:rsid w:val="000C7500"/>
    <w:rsid w:val="000C7A9F"/>
    <w:rsid w:val="000C7B26"/>
    <w:rsid w:val="000C7C16"/>
    <w:rsid w:val="000D0067"/>
    <w:rsid w:val="000D0329"/>
    <w:rsid w:val="000D1500"/>
    <w:rsid w:val="000D1912"/>
    <w:rsid w:val="000D1FB3"/>
    <w:rsid w:val="000D1FF6"/>
    <w:rsid w:val="000D2394"/>
    <w:rsid w:val="000D2560"/>
    <w:rsid w:val="000D285F"/>
    <w:rsid w:val="000D2C8C"/>
    <w:rsid w:val="000D2E1C"/>
    <w:rsid w:val="000D3407"/>
    <w:rsid w:val="000D3D91"/>
    <w:rsid w:val="000D3F37"/>
    <w:rsid w:val="000D4400"/>
    <w:rsid w:val="000D489A"/>
    <w:rsid w:val="000D53C7"/>
    <w:rsid w:val="000D5780"/>
    <w:rsid w:val="000D5832"/>
    <w:rsid w:val="000D6194"/>
    <w:rsid w:val="000D691B"/>
    <w:rsid w:val="000D73C4"/>
    <w:rsid w:val="000D7BF8"/>
    <w:rsid w:val="000D7F43"/>
    <w:rsid w:val="000D7FF2"/>
    <w:rsid w:val="000E01B5"/>
    <w:rsid w:val="000E0697"/>
    <w:rsid w:val="000E0D57"/>
    <w:rsid w:val="000E0D79"/>
    <w:rsid w:val="000E0E92"/>
    <w:rsid w:val="000E109F"/>
    <w:rsid w:val="000E1545"/>
    <w:rsid w:val="000E18CE"/>
    <w:rsid w:val="000E1A96"/>
    <w:rsid w:val="000E20A5"/>
    <w:rsid w:val="000E251C"/>
    <w:rsid w:val="000E26FD"/>
    <w:rsid w:val="000E292B"/>
    <w:rsid w:val="000E294D"/>
    <w:rsid w:val="000E32C0"/>
    <w:rsid w:val="000E34B1"/>
    <w:rsid w:val="000E3729"/>
    <w:rsid w:val="000E397A"/>
    <w:rsid w:val="000E3A90"/>
    <w:rsid w:val="000E3B25"/>
    <w:rsid w:val="000E3CF6"/>
    <w:rsid w:val="000E406D"/>
    <w:rsid w:val="000E4ADE"/>
    <w:rsid w:val="000E4D78"/>
    <w:rsid w:val="000E5153"/>
    <w:rsid w:val="000E6250"/>
    <w:rsid w:val="000E6306"/>
    <w:rsid w:val="000E6549"/>
    <w:rsid w:val="000E686F"/>
    <w:rsid w:val="000E75D1"/>
    <w:rsid w:val="000E7F6B"/>
    <w:rsid w:val="000E7F8F"/>
    <w:rsid w:val="000F01EC"/>
    <w:rsid w:val="000F0264"/>
    <w:rsid w:val="000F0321"/>
    <w:rsid w:val="000F0585"/>
    <w:rsid w:val="000F09DF"/>
    <w:rsid w:val="000F18BB"/>
    <w:rsid w:val="000F2270"/>
    <w:rsid w:val="000F24DC"/>
    <w:rsid w:val="000F27F2"/>
    <w:rsid w:val="000F2850"/>
    <w:rsid w:val="000F29C2"/>
    <w:rsid w:val="000F2BA2"/>
    <w:rsid w:val="000F2D6A"/>
    <w:rsid w:val="000F35C1"/>
    <w:rsid w:val="000F360A"/>
    <w:rsid w:val="000F3FB8"/>
    <w:rsid w:val="000F42F5"/>
    <w:rsid w:val="000F436A"/>
    <w:rsid w:val="000F44D5"/>
    <w:rsid w:val="000F46AD"/>
    <w:rsid w:val="000F4D30"/>
    <w:rsid w:val="000F5294"/>
    <w:rsid w:val="000F54F2"/>
    <w:rsid w:val="000F604F"/>
    <w:rsid w:val="000F6111"/>
    <w:rsid w:val="000F61D8"/>
    <w:rsid w:val="000F6385"/>
    <w:rsid w:val="000F657F"/>
    <w:rsid w:val="000F712D"/>
    <w:rsid w:val="000F71F7"/>
    <w:rsid w:val="000F7216"/>
    <w:rsid w:val="000F7FDE"/>
    <w:rsid w:val="00100E0C"/>
    <w:rsid w:val="00101204"/>
    <w:rsid w:val="0010150A"/>
    <w:rsid w:val="00101D04"/>
    <w:rsid w:val="00102CA4"/>
    <w:rsid w:val="0010322D"/>
    <w:rsid w:val="0010327A"/>
    <w:rsid w:val="00103A95"/>
    <w:rsid w:val="001041FA"/>
    <w:rsid w:val="0010560B"/>
    <w:rsid w:val="00105800"/>
    <w:rsid w:val="00105B24"/>
    <w:rsid w:val="0010632C"/>
    <w:rsid w:val="00106D15"/>
    <w:rsid w:val="00107432"/>
    <w:rsid w:val="001075D3"/>
    <w:rsid w:val="001100D7"/>
    <w:rsid w:val="001102E5"/>
    <w:rsid w:val="00110424"/>
    <w:rsid w:val="0011042A"/>
    <w:rsid w:val="001107FD"/>
    <w:rsid w:val="00111400"/>
    <w:rsid w:val="00111B8D"/>
    <w:rsid w:val="00111C73"/>
    <w:rsid w:val="00111D61"/>
    <w:rsid w:val="001120A7"/>
    <w:rsid w:val="001120B5"/>
    <w:rsid w:val="001122EF"/>
    <w:rsid w:val="00113710"/>
    <w:rsid w:val="00113BC1"/>
    <w:rsid w:val="00113C0E"/>
    <w:rsid w:val="00113CC3"/>
    <w:rsid w:val="0011435A"/>
    <w:rsid w:val="00114A32"/>
    <w:rsid w:val="00114A37"/>
    <w:rsid w:val="00114ABD"/>
    <w:rsid w:val="00114B4A"/>
    <w:rsid w:val="00115D66"/>
    <w:rsid w:val="00115EE4"/>
    <w:rsid w:val="00115F87"/>
    <w:rsid w:val="00115FC0"/>
    <w:rsid w:val="00116190"/>
    <w:rsid w:val="0011619E"/>
    <w:rsid w:val="0011693E"/>
    <w:rsid w:val="00116E9C"/>
    <w:rsid w:val="00117618"/>
    <w:rsid w:val="00117770"/>
    <w:rsid w:val="001177F2"/>
    <w:rsid w:val="001178B2"/>
    <w:rsid w:val="00117ACA"/>
    <w:rsid w:val="00117C1F"/>
    <w:rsid w:val="001200EA"/>
    <w:rsid w:val="0012019B"/>
    <w:rsid w:val="001201C8"/>
    <w:rsid w:val="001206F2"/>
    <w:rsid w:val="00120905"/>
    <w:rsid w:val="00120E17"/>
    <w:rsid w:val="00120F60"/>
    <w:rsid w:val="00121183"/>
    <w:rsid w:val="00122840"/>
    <w:rsid w:val="0012338C"/>
    <w:rsid w:val="00123542"/>
    <w:rsid w:val="00123A55"/>
    <w:rsid w:val="00123C27"/>
    <w:rsid w:val="0012447E"/>
    <w:rsid w:val="00124773"/>
    <w:rsid w:val="00124D05"/>
    <w:rsid w:val="00125710"/>
    <w:rsid w:val="00125854"/>
    <w:rsid w:val="001259A9"/>
    <w:rsid w:val="001267FE"/>
    <w:rsid w:val="00126847"/>
    <w:rsid w:val="0012714B"/>
    <w:rsid w:val="001271F4"/>
    <w:rsid w:val="0012725E"/>
    <w:rsid w:val="00127305"/>
    <w:rsid w:val="001300AE"/>
    <w:rsid w:val="001303C7"/>
    <w:rsid w:val="00130984"/>
    <w:rsid w:val="001309E5"/>
    <w:rsid w:val="00131771"/>
    <w:rsid w:val="001317EA"/>
    <w:rsid w:val="00131B77"/>
    <w:rsid w:val="001326FB"/>
    <w:rsid w:val="00132D47"/>
    <w:rsid w:val="00133146"/>
    <w:rsid w:val="00133253"/>
    <w:rsid w:val="00133548"/>
    <w:rsid w:val="00133714"/>
    <w:rsid w:val="00133B56"/>
    <w:rsid w:val="00133BAA"/>
    <w:rsid w:val="0013443C"/>
    <w:rsid w:val="00134655"/>
    <w:rsid w:val="00134838"/>
    <w:rsid w:val="0013486F"/>
    <w:rsid w:val="001348F4"/>
    <w:rsid w:val="001349FA"/>
    <w:rsid w:val="00134A81"/>
    <w:rsid w:val="00134EA4"/>
    <w:rsid w:val="0013539A"/>
    <w:rsid w:val="001369F9"/>
    <w:rsid w:val="00136C27"/>
    <w:rsid w:val="00136C85"/>
    <w:rsid w:val="00136CD3"/>
    <w:rsid w:val="00137417"/>
    <w:rsid w:val="001374DD"/>
    <w:rsid w:val="00137577"/>
    <w:rsid w:val="00137933"/>
    <w:rsid w:val="001379FF"/>
    <w:rsid w:val="00137D97"/>
    <w:rsid w:val="00137E19"/>
    <w:rsid w:val="001400EF"/>
    <w:rsid w:val="001402DC"/>
    <w:rsid w:val="0014060F"/>
    <w:rsid w:val="00140A27"/>
    <w:rsid w:val="00140A86"/>
    <w:rsid w:val="0014132D"/>
    <w:rsid w:val="0014151C"/>
    <w:rsid w:val="001415B8"/>
    <w:rsid w:val="00142890"/>
    <w:rsid w:val="00143041"/>
    <w:rsid w:val="00143051"/>
    <w:rsid w:val="00143120"/>
    <w:rsid w:val="00143261"/>
    <w:rsid w:val="001434A8"/>
    <w:rsid w:val="00143894"/>
    <w:rsid w:val="001438B6"/>
    <w:rsid w:val="00143C61"/>
    <w:rsid w:val="00143D66"/>
    <w:rsid w:val="00143D93"/>
    <w:rsid w:val="00143DBB"/>
    <w:rsid w:val="00144007"/>
    <w:rsid w:val="001440AA"/>
    <w:rsid w:val="00144186"/>
    <w:rsid w:val="001444C5"/>
    <w:rsid w:val="00144DEE"/>
    <w:rsid w:val="00144F39"/>
    <w:rsid w:val="0014501E"/>
    <w:rsid w:val="00145785"/>
    <w:rsid w:val="00145E16"/>
    <w:rsid w:val="00146244"/>
    <w:rsid w:val="001469B2"/>
    <w:rsid w:val="00146D1C"/>
    <w:rsid w:val="0014708E"/>
    <w:rsid w:val="00147366"/>
    <w:rsid w:val="00147898"/>
    <w:rsid w:val="00147B93"/>
    <w:rsid w:val="00147E58"/>
    <w:rsid w:val="001501B2"/>
    <w:rsid w:val="0015022A"/>
    <w:rsid w:val="00150AD6"/>
    <w:rsid w:val="00150BBA"/>
    <w:rsid w:val="00151540"/>
    <w:rsid w:val="0015166B"/>
    <w:rsid w:val="00151D96"/>
    <w:rsid w:val="0015286D"/>
    <w:rsid w:val="0015312A"/>
    <w:rsid w:val="0015443F"/>
    <w:rsid w:val="00155DBB"/>
    <w:rsid w:val="00155E78"/>
    <w:rsid w:val="00155EC6"/>
    <w:rsid w:val="00156321"/>
    <w:rsid w:val="0015632A"/>
    <w:rsid w:val="00156D5D"/>
    <w:rsid w:val="00156F69"/>
    <w:rsid w:val="0016000A"/>
    <w:rsid w:val="00160556"/>
    <w:rsid w:val="0016086E"/>
    <w:rsid w:val="00160A6C"/>
    <w:rsid w:val="00161DE8"/>
    <w:rsid w:val="0016333A"/>
    <w:rsid w:val="00163414"/>
    <w:rsid w:val="001654F2"/>
    <w:rsid w:val="0016561D"/>
    <w:rsid w:val="00165A36"/>
    <w:rsid w:val="00165D26"/>
    <w:rsid w:val="001661F3"/>
    <w:rsid w:val="00166C59"/>
    <w:rsid w:val="00166E61"/>
    <w:rsid w:val="00167337"/>
    <w:rsid w:val="001673DE"/>
    <w:rsid w:val="0016782F"/>
    <w:rsid w:val="00167CEC"/>
    <w:rsid w:val="00167E72"/>
    <w:rsid w:val="00167F0A"/>
    <w:rsid w:val="00170BBC"/>
    <w:rsid w:val="00170FF3"/>
    <w:rsid w:val="00171B68"/>
    <w:rsid w:val="0017257F"/>
    <w:rsid w:val="00172C47"/>
    <w:rsid w:val="00172C4C"/>
    <w:rsid w:val="00172C6B"/>
    <w:rsid w:val="0017341F"/>
    <w:rsid w:val="0017513D"/>
    <w:rsid w:val="00175726"/>
    <w:rsid w:val="00175ABF"/>
    <w:rsid w:val="00175CA9"/>
    <w:rsid w:val="00176B14"/>
    <w:rsid w:val="00176E97"/>
    <w:rsid w:val="00177C72"/>
    <w:rsid w:val="001807CB"/>
    <w:rsid w:val="001809EE"/>
    <w:rsid w:val="001821BF"/>
    <w:rsid w:val="001827FF"/>
    <w:rsid w:val="001829D1"/>
    <w:rsid w:val="00182B96"/>
    <w:rsid w:val="00182EA8"/>
    <w:rsid w:val="00183EE0"/>
    <w:rsid w:val="001842EF"/>
    <w:rsid w:val="0018434E"/>
    <w:rsid w:val="0018485E"/>
    <w:rsid w:val="001851B0"/>
    <w:rsid w:val="001859ED"/>
    <w:rsid w:val="001863A1"/>
    <w:rsid w:val="001865F7"/>
    <w:rsid w:val="00186872"/>
    <w:rsid w:val="00186BA3"/>
    <w:rsid w:val="00186EFE"/>
    <w:rsid w:val="00187059"/>
    <w:rsid w:val="001874E8"/>
    <w:rsid w:val="00191269"/>
    <w:rsid w:val="00191332"/>
    <w:rsid w:val="00191679"/>
    <w:rsid w:val="00191838"/>
    <w:rsid w:val="00191B69"/>
    <w:rsid w:val="001921F3"/>
    <w:rsid w:val="001931EF"/>
    <w:rsid w:val="00193BB9"/>
    <w:rsid w:val="00193E13"/>
    <w:rsid w:val="00194024"/>
    <w:rsid w:val="00194867"/>
    <w:rsid w:val="0019532E"/>
    <w:rsid w:val="00195C1A"/>
    <w:rsid w:val="001963C6"/>
    <w:rsid w:val="00196662"/>
    <w:rsid w:val="0019697F"/>
    <w:rsid w:val="0019725B"/>
    <w:rsid w:val="0019789A"/>
    <w:rsid w:val="00197D79"/>
    <w:rsid w:val="001A04F8"/>
    <w:rsid w:val="001A06AD"/>
    <w:rsid w:val="001A0826"/>
    <w:rsid w:val="001A08C0"/>
    <w:rsid w:val="001A1265"/>
    <w:rsid w:val="001A17F6"/>
    <w:rsid w:val="001A1C20"/>
    <w:rsid w:val="001A2664"/>
    <w:rsid w:val="001A26CF"/>
    <w:rsid w:val="001A2738"/>
    <w:rsid w:val="001A2973"/>
    <w:rsid w:val="001A333C"/>
    <w:rsid w:val="001A3CE4"/>
    <w:rsid w:val="001A3F1F"/>
    <w:rsid w:val="001A4501"/>
    <w:rsid w:val="001A45C2"/>
    <w:rsid w:val="001A5133"/>
    <w:rsid w:val="001A5483"/>
    <w:rsid w:val="001A58B2"/>
    <w:rsid w:val="001A5ACD"/>
    <w:rsid w:val="001A6E40"/>
    <w:rsid w:val="001A7133"/>
    <w:rsid w:val="001A7AD2"/>
    <w:rsid w:val="001A7B0D"/>
    <w:rsid w:val="001A7BA2"/>
    <w:rsid w:val="001B0050"/>
    <w:rsid w:val="001B00DB"/>
    <w:rsid w:val="001B0394"/>
    <w:rsid w:val="001B03CA"/>
    <w:rsid w:val="001B0F54"/>
    <w:rsid w:val="001B1699"/>
    <w:rsid w:val="001B1933"/>
    <w:rsid w:val="001B21AA"/>
    <w:rsid w:val="001B2FE4"/>
    <w:rsid w:val="001B340F"/>
    <w:rsid w:val="001B37AB"/>
    <w:rsid w:val="001B38A5"/>
    <w:rsid w:val="001B39D5"/>
    <w:rsid w:val="001B3B12"/>
    <w:rsid w:val="001B3BB2"/>
    <w:rsid w:val="001B3EAE"/>
    <w:rsid w:val="001B48C4"/>
    <w:rsid w:val="001B51BD"/>
    <w:rsid w:val="001B5389"/>
    <w:rsid w:val="001B6127"/>
    <w:rsid w:val="001B621F"/>
    <w:rsid w:val="001B684B"/>
    <w:rsid w:val="001B7E56"/>
    <w:rsid w:val="001C06D1"/>
    <w:rsid w:val="001C0A2A"/>
    <w:rsid w:val="001C0CCD"/>
    <w:rsid w:val="001C15CF"/>
    <w:rsid w:val="001C1ED3"/>
    <w:rsid w:val="001C23F8"/>
    <w:rsid w:val="001C265D"/>
    <w:rsid w:val="001C2E8A"/>
    <w:rsid w:val="001C300A"/>
    <w:rsid w:val="001C3A7F"/>
    <w:rsid w:val="001C3C04"/>
    <w:rsid w:val="001C4030"/>
    <w:rsid w:val="001C462F"/>
    <w:rsid w:val="001C4ACA"/>
    <w:rsid w:val="001C4C4D"/>
    <w:rsid w:val="001C4CA5"/>
    <w:rsid w:val="001C59AD"/>
    <w:rsid w:val="001C5AB9"/>
    <w:rsid w:val="001C5D66"/>
    <w:rsid w:val="001C5F43"/>
    <w:rsid w:val="001C6183"/>
    <w:rsid w:val="001C65A7"/>
    <w:rsid w:val="001C6619"/>
    <w:rsid w:val="001D024B"/>
    <w:rsid w:val="001D0454"/>
    <w:rsid w:val="001D0D9D"/>
    <w:rsid w:val="001D1379"/>
    <w:rsid w:val="001D15C8"/>
    <w:rsid w:val="001D1D91"/>
    <w:rsid w:val="001D1E2E"/>
    <w:rsid w:val="001D2A4E"/>
    <w:rsid w:val="001D2B3B"/>
    <w:rsid w:val="001D2C76"/>
    <w:rsid w:val="001D3287"/>
    <w:rsid w:val="001D3D60"/>
    <w:rsid w:val="001D3FA7"/>
    <w:rsid w:val="001D43C8"/>
    <w:rsid w:val="001D470A"/>
    <w:rsid w:val="001D51C2"/>
    <w:rsid w:val="001D54AB"/>
    <w:rsid w:val="001D59FA"/>
    <w:rsid w:val="001D5C2C"/>
    <w:rsid w:val="001D5FA3"/>
    <w:rsid w:val="001D64F9"/>
    <w:rsid w:val="001D6EB1"/>
    <w:rsid w:val="001D6FF6"/>
    <w:rsid w:val="001D7638"/>
    <w:rsid w:val="001D7AC9"/>
    <w:rsid w:val="001E0035"/>
    <w:rsid w:val="001E0313"/>
    <w:rsid w:val="001E0B34"/>
    <w:rsid w:val="001E0E03"/>
    <w:rsid w:val="001E1621"/>
    <w:rsid w:val="001E1BD2"/>
    <w:rsid w:val="001E33A2"/>
    <w:rsid w:val="001E399C"/>
    <w:rsid w:val="001E3BAF"/>
    <w:rsid w:val="001E3D5D"/>
    <w:rsid w:val="001E4EC1"/>
    <w:rsid w:val="001E57C3"/>
    <w:rsid w:val="001E5B09"/>
    <w:rsid w:val="001E6FDF"/>
    <w:rsid w:val="001E76C1"/>
    <w:rsid w:val="001E76C9"/>
    <w:rsid w:val="001E7D04"/>
    <w:rsid w:val="001E7D95"/>
    <w:rsid w:val="001F068F"/>
    <w:rsid w:val="001F0BA9"/>
    <w:rsid w:val="001F1AF9"/>
    <w:rsid w:val="001F21A5"/>
    <w:rsid w:val="001F22B2"/>
    <w:rsid w:val="001F234A"/>
    <w:rsid w:val="001F2571"/>
    <w:rsid w:val="001F2804"/>
    <w:rsid w:val="001F2F57"/>
    <w:rsid w:val="001F373D"/>
    <w:rsid w:val="001F4450"/>
    <w:rsid w:val="001F4B13"/>
    <w:rsid w:val="001F4EDB"/>
    <w:rsid w:val="001F50A9"/>
    <w:rsid w:val="001F55A2"/>
    <w:rsid w:val="001F56D9"/>
    <w:rsid w:val="001F5C23"/>
    <w:rsid w:val="001F615A"/>
    <w:rsid w:val="001F61DB"/>
    <w:rsid w:val="001F65F5"/>
    <w:rsid w:val="001F6668"/>
    <w:rsid w:val="001F6802"/>
    <w:rsid w:val="001F72DE"/>
    <w:rsid w:val="001F785B"/>
    <w:rsid w:val="0020004B"/>
    <w:rsid w:val="00200339"/>
    <w:rsid w:val="00200498"/>
    <w:rsid w:val="00201006"/>
    <w:rsid w:val="002011E3"/>
    <w:rsid w:val="00201FF7"/>
    <w:rsid w:val="0020235F"/>
    <w:rsid w:val="0020244E"/>
    <w:rsid w:val="002025CC"/>
    <w:rsid w:val="002030B2"/>
    <w:rsid w:val="00203362"/>
    <w:rsid w:val="00203CC2"/>
    <w:rsid w:val="00203FBD"/>
    <w:rsid w:val="002043B4"/>
    <w:rsid w:val="00204631"/>
    <w:rsid w:val="00204884"/>
    <w:rsid w:val="00204B4A"/>
    <w:rsid w:val="00204CEE"/>
    <w:rsid w:val="002050F7"/>
    <w:rsid w:val="00205447"/>
    <w:rsid w:val="00205C69"/>
    <w:rsid w:val="00206596"/>
    <w:rsid w:val="002065DD"/>
    <w:rsid w:val="002068F7"/>
    <w:rsid w:val="00206D75"/>
    <w:rsid w:val="0020761A"/>
    <w:rsid w:val="002079C8"/>
    <w:rsid w:val="00210783"/>
    <w:rsid w:val="00210A4C"/>
    <w:rsid w:val="00211DBD"/>
    <w:rsid w:val="00211E1F"/>
    <w:rsid w:val="0021205D"/>
    <w:rsid w:val="00212284"/>
    <w:rsid w:val="00212476"/>
    <w:rsid w:val="00212581"/>
    <w:rsid w:val="00212583"/>
    <w:rsid w:val="00212AE0"/>
    <w:rsid w:val="00212C59"/>
    <w:rsid w:val="00212E90"/>
    <w:rsid w:val="002133A7"/>
    <w:rsid w:val="00213475"/>
    <w:rsid w:val="00213FDA"/>
    <w:rsid w:val="00214582"/>
    <w:rsid w:val="0021584A"/>
    <w:rsid w:val="0021630A"/>
    <w:rsid w:val="00216E5A"/>
    <w:rsid w:val="00217884"/>
    <w:rsid w:val="00217936"/>
    <w:rsid w:val="00217B0E"/>
    <w:rsid w:val="002200BC"/>
    <w:rsid w:val="002200F7"/>
    <w:rsid w:val="0022016C"/>
    <w:rsid w:val="00220C2B"/>
    <w:rsid w:val="00221D5A"/>
    <w:rsid w:val="00221DF9"/>
    <w:rsid w:val="0022258A"/>
    <w:rsid w:val="0022277A"/>
    <w:rsid w:val="00222797"/>
    <w:rsid w:val="00222995"/>
    <w:rsid w:val="00222A8B"/>
    <w:rsid w:val="00223FBB"/>
    <w:rsid w:val="002242F1"/>
    <w:rsid w:val="00224338"/>
    <w:rsid w:val="002257CB"/>
    <w:rsid w:val="00225906"/>
    <w:rsid w:val="00226151"/>
    <w:rsid w:val="00226BA2"/>
    <w:rsid w:val="00226D6A"/>
    <w:rsid w:val="0022704B"/>
    <w:rsid w:val="002275C1"/>
    <w:rsid w:val="002300FA"/>
    <w:rsid w:val="00230244"/>
    <w:rsid w:val="00230C36"/>
    <w:rsid w:val="002311D7"/>
    <w:rsid w:val="002313B4"/>
    <w:rsid w:val="002313E8"/>
    <w:rsid w:val="00231827"/>
    <w:rsid w:val="00231A26"/>
    <w:rsid w:val="00232534"/>
    <w:rsid w:val="002331E8"/>
    <w:rsid w:val="002337F8"/>
    <w:rsid w:val="002338AC"/>
    <w:rsid w:val="002338CC"/>
    <w:rsid w:val="00234C0F"/>
    <w:rsid w:val="00234C90"/>
    <w:rsid w:val="00235415"/>
    <w:rsid w:val="00235BE6"/>
    <w:rsid w:val="002365FC"/>
    <w:rsid w:val="00237657"/>
    <w:rsid w:val="0023787D"/>
    <w:rsid w:val="00237B82"/>
    <w:rsid w:val="00240355"/>
    <w:rsid w:val="0024077A"/>
    <w:rsid w:val="00240CE3"/>
    <w:rsid w:val="00241130"/>
    <w:rsid w:val="00242A54"/>
    <w:rsid w:val="002437AF"/>
    <w:rsid w:val="00243C93"/>
    <w:rsid w:val="00243F17"/>
    <w:rsid w:val="00243F69"/>
    <w:rsid w:val="00244956"/>
    <w:rsid w:val="002449D9"/>
    <w:rsid w:val="00244D82"/>
    <w:rsid w:val="00245FEB"/>
    <w:rsid w:val="0024614F"/>
    <w:rsid w:val="002462FF"/>
    <w:rsid w:val="002472EA"/>
    <w:rsid w:val="00247F51"/>
    <w:rsid w:val="00250297"/>
    <w:rsid w:val="002508F9"/>
    <w:rsid w:val="00250DF7"/>
    <w:rsid w:val="00251BFE"/>
    <w:rsid w:val="00252364"/>
    <w:rsid w:val="0025275C"/>
    <w:rsid w:val="00253326"/>
    <w:rsid w:val="0025392C"/>
    <w:rsid w:val="00255149"/>
    <w:rsid w:val="002554E5"/>
    <w:rsid w:val="00255697"/>
    <w:rsid w:val="00255717"/>
    <w:rsid w:val="0025584B"/>
    <w:rsid w:val="00255B53"/>
    <w:rsid w:val="00255FE4"/>
    <w:rsid w:val="002562B8"/>
    <w:rsid w:val="0025657E"/>
    <w:rsid w:val="0025684E"/>
    <w:rsid w:val="00256AE4"/>
    <w:rsid w:val="00256F50"/>
    <w:rsid w:val="002600A1"/>
    <w:rsid w:val="002607EF"/>
    <w:rsid w:val="002608FF"/>
    <w:rsid w:val="00260937"/>
    <w:rsid w:val="00260F7B"/>
    <w:rsid w:val="002616EB"/>
    <w:rsid w:val="0026195C"/>
    <w:rsid w:val="00261B36"/>
    <w:rsid w:val="00262025"/>
    <w:rsid w:val="00262663"/>
    <w:rsid w:val="00262C05"/>
    <w:rsid w:val="0026366B"/>
    <w:rsid w:val="002636C6"/>
    <w:rsid w:val="00263C73"/>
    <w:rsid w:val="002641DB"/>
    <w:rsid w:val="00264822"/>
    <w:rsid w:val="00265B49"/>
    <w:rsid w:val="00265D47"/>
    <w:rsid w:val="00265E5E"/>
    <w:rsid w:val="002663E6"/>
    <w:rsid w:val="0026658C"/>
    <w:rsid w:val="00266EE0"/>
    <w:rsid w:val="002670C6"/>
    <w:rsid w:val="0026720E"/>
    <w:rsid w:val="00267662"/>
    <w:rsid w:val="002678C6"/>
    <w:rsid w:val="002679D7"/>
    <w:rsid w:val="00270214"/>
    <w:rsid w:val="00270AD1"/>
    <w:rsid w:val="00270CC6"/>
    <w:rsid w:val="002710DC"/>
    <w:rsid w:val="002716F8"/>
    <w:rsid w:val="002719CA"/>
    <w:rsid w:val="00271C72"/>
    <w:rsid w:val="00271FED"/>
    <w:rsid w:val="00272068"/>
    <w:rsid w:val="00272564"/>
    <w:rsid w:val="00272865"/>
    <w:rsid w:val="00272AA1"/>
    <w:rsid w:val="00273480"/>
    <w:rsid w:val="002736C0"/>
    <w:rsid w:val="00273C9F"/>
    <w:rsid w:val="00274403"/>
    <w:rsid w:val="00274544"/>
    <w:rsid w:val="00274660"/>
    <w:rsid w:val="002746CD"/>
    <w:rsid w:val="00274704"/>
    <w:rsid w:val="002752FC"/>
    <w:rsid w:val="00276037"/>
    <w:rsid w:val="0027669A"/>
    <w:rsid w:val="0027758E"/>
    <w:rsid w:val="002778FE"/>
    <w:rsid w:val="00280344"/>
    <w:rsid w:val="0028089F"/>
    <w:rsid w:val="00280BEE"/>
    <w:rsid w:val="002811BA"/>
    <w:rsid w:val="0028146A"/>
    <w:rsid w:val="00281692"/>
    <w:rsid w:val="0028191C"/>
    <w:rsid w:val="00282450"/>
    <w:rsid w:val="002827F1"/>
    <w:rsid w:val="00283221"/>
    <w:rsid w:val="0028391B"/>
    <w:rsid w:val="00283C0A"/>
    <w:rsid w:val="00284165"/>
    <w:rsid w:val="00284CDF"/>
    <w:rsid w:val="0028504D"/>
    <w:rsid w:val="0028541C"/>
    <w:rsid w:val="002857C3"/>
    <w:rsid w:val="00285AB6"/>
    <w:rsid w:val="00285BB2"/>
    <w:rsid w:val="00286BA6"/>
    <w:rsid w:val="002870F0"/>
    <w:rsid w:val="002873A6"/>
    <w:rsid w:val="002877AD"/>
    <w:rsid w:val="00287950"/>
    <w:rsid w:val="00290B8C"/>
    <w:rsid w:val="00290CE0"/>
    <w:rsid w:val="00290EFA"/>
    <w:rsid w:val="002927DB"/>
    <w:rsid w:val="00292D10"/>
    <w:rsid w:val="00294763"/>
    <w:rsid w:val="00294C65"/>
    <w:rsid w:val="00295062"/>
    <w:rsid w:val="002956A6"/>
    <w:rsid w:val="00295AB3"/>
    <w:rsid w:val="0029682C"/>
    <w:rsid w:val="00296F85"/>
    <w:rsid w:val="00297F66"/>
    <w:rsid w:val="002A0486"/>
    <w:rsid w:val="002A0C1A"/>
    <w:rsid w:val="002A0DB4"/>
    <w:rsid w:val="002A15DF"/>
    <w:rsid w:val="002A1FAC"/>
    <w:rsid w:val="002A2387"/>
    <w:rsid w:val="002A269B"/>
    <w:rsid w:val="002A3577"/>
    <w:rsid w:val="002A422B"/>
    <w:rsid w:val="002A43A8"/>
    <w:rsid w:val="002A4F0C"/>
    <w:rsid w:val="002A5366"/>
    <w:rsid w:val="002A569F"/>
    <w:rsid w:val="002A637F"/>
    <w:rsid w:val="002A63E4"/>
    <w:rsid w:val="002A63ED"/>
    <w:rsid w:val="002A69A6"/>
    <w:rsid w:val="002A6E1F"/>
    <w:rsid w:val="002B0506"/>
    <w:rsid w:val="002B05CA"/>
    <w:rsid w:val="002B0704"/>
    <w:rsid w:val="002B0B41"/>
    <w:rsid w:val="002B1393"/>
    <w:rsid w:val="002B1B2D"/>
    <w:rsid w:val="002B1C47"/>
    <w:rsid w:val="002B1E32"/>
    <w:rsid w:val="002B1F3A"/>
    <w:rsid w:val="002B22C4"/>
    <w:rsid w:val="002B246A"/>
    <w:rsid w:val="002B33E6"/>
    <w:rsid w:val="002B3665"/>
    <w:rsid w:val="002B3A84"/>
    <w:rsid w:val="002B3BB6"/>
    <w:rsid w:val="002B4137"/>
    <w:rsid w:val="002B4194"/>
    <w:rsid w:val="002B4219"/>
    <w:rsid w:val="002B4382"/>
    <w:rsid w:val="002B47C3"/>
    <w:rsid w:val="002B52C2"/>
    <w:rsid w:val="002B53AD"/>
    <w:rsid w:val="002B59DF"/>
    <w:rsid w:val="002B5B78"/>
    <w:rsid w:val="002B5BB8"/>
    <w:rsid w:val="002B5FC5"/>
    <w:rsid w:val="002B61CE"/>
    <w:rsid w:val="002B658A"/>
    <w:rsid w:val="002B6B2E"/>
    <w:rsid w:val="002B6D3C"/>
    <w:rsid w:val="002B6DB8"/>
    <w:rsid w:val="002B7093"/>
    <w:rsid w:val="002B7413"/>
    <w:rsid w:val="002B7432"/>
    <w:rsid w:val="002B7519"/>
    <w:rsid w:val="002B7FEA"/>
    <w:rsid w:val="002C0234"/>
    <w:rsid w:val="002C034A"/>
    <w:rsid w:val="002C041E"/>
    <w:rsid w:val="002C06F4"/>
    <w:rsid w:val="002C0AC8"/>
    <w:rsid w:val="002C0B66"/>
    <w:rsid w:val="002C1350"/>
    <w:rsid w:val="002C17C6"/>
    <w:rsid w:val="002C18EB"/>
    <w:rsid w:val="002C1C91"/>
    <w:rsid w:val="002C1F90"/>
    <w:rsid w:val="002C2EDB"/>
    <w:rsid w:val="002C35E4"/>
    <w:rsid w:val="002C40A2"/>
    <w:rsid w:val="002C40D5"/>
    <w:rsid w:val="002C46CF"/>
    <w:rsid w:val="002C475B"/>
    <w:rsid w:val="002C4D7D"/>
    <w:rsid w:val="002C6159"/>
    <w:rsid w:val="002C62FB"/>
    <w:rsid w:val="002C6B24"/>
    <w:rsid w:val="002C6DC3"/>
    <w:rsid w:val="002D012A"/>
    <w:rsid w:val="002D04B0"/>
    <w:rsid w:val="002D0A8A"/>
    <w:rsid w:val="002D0BCB"/>
    <w:rsid w:val="002D0F22"/>
    <w:rsid w:val="002D1B90"/>
    <w:rsid w:val="002D25FF"/>
    <w:rsid w:val="002D2DAA"/>
    <w:rsid w:val="002D2F96"/>
    <w:rsid w:val="002D30A8"/>
    <w:rsid w:val="002D34DE"/>
    <w:rsid w:val="002D3C71"/>
    <w:rsid w:val="002D4A8E"/>
    <w:rsid w:val="002D5D92"/>
    <w:rsid w:val="002D61D1"/>
    <w:rsid w:val="002E06BD"/>
    <w:rsid w:val="002E0B0A"/>
    <w:rsid w:val="002E18CE"/>
    <w:rsid w:val="002E1B27"/>
    <w:rsid w:val="002E1DCE"/>
    <w:rsid w:val="002E2362"/>
    <w:rsid w:val="002E287F"/>
    <w:rsid w:val="002E32AA"/>
    <w:rsid w:val="002E347A"/>
    <w:rsid w:val="002E37A2"/>
    <w:rsid w:val="002E37BE"/>
    <w:rsid w:val="002E44F2"/>
    <w:rsid w:val="002E45DA"/>
    <w:rsid w:val="002E4C8C"/>
    <w:rsid w:val="002E50F9"/>
    <w:rsid w:val="002E59E8"/>
    <w:rsid w:val="002E68BC"/>
    <w:rsid w:val="002E71E1"/>
    <w:rsid w:val="002E7262"/>
    <w:rsid w:val="002E7359"/>
    <w:rsid w:val="002E73DC"/>
    <w:rsid w:val="002E7811"/>
    <w:rsid w:val="002E7D91"/>
    <w:rsid w:val="002F006F"/>
    <w:rsid w:val="002F06B3"/>
    <w:rsid w:val="002F089F"/>
    <w:rsid w:val="002F0E20"/>
    <w:rsid w:val="002F1685"/>
    <w:rsid w:val="002F1975"/>
    <w:rsid w:val="002F21E1"/>
    <w:rsid w:val="002F21F9"/>
    <w:rsid w:val="002F2460"/>
    <w:rsid w:val="002F2718"/>
    <w:rsid w:val="002F27F8"/>
    <w:rsid w:val="002F2925"/>
    <w:rsid w:val="002F31EF"/>
    <w:rsid w:val="002F385B"/>
    <w:rsid w:val="002F38C1"/>
    <w:rsid w:val="002F4DCA"/>
    <w:rsid w:val="002F4DF3"/>
    <w:rsid w:val="002F5B19"/>
    <w:rsid w:val="002F62C0"/>
    <w:rsid w:val="002F6BAB"/>
    <w:rsid w:val="002F6CDD"/>
    <w:rsid w:val="002F7101"/>
    <w:rsid w:val="002F7357"/>
    <w:rsid w:val="002F7796"/>
    <w:rsid w:val="002F79BE"/>
    <w:rsid w:val="00301649"/>
    <w:rsid w:val="003017BA"/>
    <w:rsid w:val="00301E6D"/>
    <w:rsid w:val="0030272E"/>
    <w:rsid w:val="00302781"/>
    <w:rsid w:val="00302D7C"/>
    <w:rsid w:val="00303712"/>
    <w:rsid w:val="003037F3"/>
    <w:rsid w:val="00303846"/>
    <w:rsid w:val="003038E2"/>
    <w:rsid w:val="003039FA"/>
    <w:rsid w:val="00303A43"/>
    <w:rsid w:val="003046FB"/>
    <w:rsid w:val="0030491A"/>
    <w:rsid w:val="00304C6B"/>
    <w:rsid w:val="00304ECD"/>
    <w:rsid w:val="00304EE3"/>
    <w:rsid w:val="00306191"/>
    <w:rsid w:val="00307343"/>
    <w:rsid w:val="003076FA"/>
    <w:rsid w:val="0030788B"/>
    <w:rsid w:val="003079C1"/>
    <w:rsid w:val="003104CD"/>
    <w:rsid w:val="0031111C"/>
    <w:rsid w:val="00311E42"/>
    <w:rsid w:val="00311FA4"/>
    <w:rsid w:val="003130F8"/>
    <w:rsid w:val="00314695"/>
    <w:rsid w:val="00315EDE"/>
    <w:rsid w:val="00316060"/>
    <w:rsid w:val="00316192"/>
    <w:rsid w:val="00316A06"/>
    <w:rsid w:val="00316F90"/>
    <w:rsid w:val="0031774E"/>
    <w:rsid w:val="0031782B"/>
    <w:rsid w:val="00317DD2"/>
    <w:rsid w:val="00321B19"/>
    <w:rsid w:val="00321C03"/>
    <w:rsid w:val="00321CEA"/>
    <w:rsid w:val="00322773"/>
    <w:rsid w:val="003229F9"/>
    <w:rsid w:val="00322A0A"/>
    <w:rsid w:val="00322DB5"/>
    <w:rsid w:val="003230E9"/>
    <w:rsid w:val="00323128"/>
    <w:rsid w:val="00323511"/>
    <w:rsid w:val="00323E28"/>
    <w:rsid w:val="003248E0"/>
    <w:rsid w:val="003248E8"/>
    <w:rsid w:val="00325D8F"/>
    <w:rsid w:val="0032612E"/>
    <w:rsid w:val="0032656A"/>
    <w:rsid w:val="003265FF"/>
    <w:rsid w:val="0033009F"/>
    <w:rsid w:val="003307FE"/>
    <w:rsid w:val="00330997"/>
    <w:rsid w:val="00330A8C"/>
    <w:rsid w:val="00330D0E"/>
    <w:rsid w:val="003310C9"/>
    <w:rsid w:val="00331348"/>
    <w:rsid w:val="00331A05"/>
    <w:rsid w:val="00331BB8"/>
    <w:rsid w:val="00331EE8"/>
    <w:rsid w:val="003327E8"/>
    <w:rsid w:val="003327F7"/>
    <w:rsid w:val="00332974"/>
    <w:rsid w:val="00333812"/>
    <w:rsid w:val="00333B55"/>
    <w:rsid w:val="00334A28"/>
    <w:rsid w:val="00334EA2"/>
    <w:rsid w:val="0033529F"/>
    <w:rsid w:val="0033559C"/>
    <w:rsid w:val="003358C7"/>
    <w:rsid w:val="00335E23"/>
    <w:rsid w:val="003363F1"/>
    <w:rsid w:val="00336E5F"/>
    <w:rsid w:val="00336E76"/>
    <w:rsid w:val="00337C29"/>
    <w:rsid w:val="003404AC"/>
    <w:rsid w:val="003406A2"/>
    <w:rsid w:val="00340EDF"/>
    <w:rsid w:val="00341909"/>
    <w:rsid w:val="00341A4F"/>
    <w:rsid w:val="00341AD6"/>
    <w:rsid w:val="00341B72"/>
    <w:rsid w:val="00341DFA"/>
    <w:rsid w:val="00341F92"/>
    <w:rsid w:val="003423B5"/>
    <w:rsid w:val="00342A12"/>
    <w:rsid w:val="00342E59"/>
    <w:rsid w:val="0034384C"/>
    <w:rsid w:val="00343D74"/>
    <w:rsid w:val="00343EB8"/>
    <w:rsid w:val="00344846"/>
    <w:rsid w:val="00344B9D"/>
    <w:rsid w:val="00344F1B"/>
    <w:rsid w:val="0034538F"/>
    <w:rsid w:val="00345471"/>
    <w:rsid w:val="00345820"/>
    <w:rsid w:val="00345BD7"/>
    <w:rsid w:val="00345EF2"/>
    <w:rsid w:val="00345F09"/>
    <w:rsid w:val="003460D2"/>
    <w:rsid w:val="003466B3"/>
    <w:rsid w:val="00346B7B"/>
    <w:rsid w:val="00347390"/>
    <w:rsid w:val="003474CB"/>
    <w:rsid w:val="00350DC2"/>
    <w:rsid w:val="003513E1"/>
    <w:rsid w:val="00351535"/>
    <w:rsid w:val="0035186C"/>
    <w:rsid w:val="00351870"/>
    <w:rsid w:val="00351FDF"/>
    <w:rsid w:val="003530F2"/>
    <w:rsid w:val="00353ECF"/>
    <w:rsid w:val="00355343"/>
    <w:rsid w:val="00355528"/>
    <w:rsid w:val="003562BF"/>
    <w:rsid w:val="003562CE"/>
    <w:rsid w:val="0035642A"/>
    <w:rsid w:val="00356450"/>
    <w:rsid w:val="00356C99"/>
    <w:rsid w:val="00356D10"/>
    <w:rsid w:val="00356D2A"/>
    <w:rsid w:val="00356D6F"/>
    <w:rsid w:val="00357717"/>
    <w:rsid w:val="0036017A"/>
    <w:rsid w:val="003604F4"/>
    <w:rsid w:val="00360B00"/>
    <w:rsid w:val="00360C1D"/>
    <w:rsid w:val="00360EED"/>
    <w:rsid w:val="0036127A"/>
    <w:rsid w:val="00361686"/>
    <w:rsid w:val="00361BCB"/>
    <w:rsid w:val="00361C44"/>
    <w:rsid w:val="00363307"/>
    <w:rsid w:val="00363623"/>
    <w:rsid w:val="00363ED9"/>
    <w:rsid w:val="00364833"/>
    <w:rsid w:val="00364D67"/>
    <w:rsid w:val="00365D68"/>
    <w:rsid w:val="0036603B"/>
    <w:rsid w:val="00367BB6"/>
    <w:rsid w:val="00367CA0"/>
    <w:rsid w:val="003700E9"/>
    <w:rsid w:val="003709DC"/>
    <w:rsid w:val="0037102B"/>
    <w:rsid w:val="0037107A"/>
    <w:rsid w:val="0037133D"/>
    <w:rsid w:val="0037165F"/>
    <w:rsid w:val="00371F6E"/>
    <w:rsid w:val="0037229F"/>
    <w:rsid w:val="00373032"/>
    <w:rsid w:val="003732ED"/>
    <w:rsid w:val="00373FB3"/>
    <w:rsid w:val="003742DA"/>
    <w:rsid w:val="00374AF7"/>
    <w:rsid w:val="00375DF3"/>
    <w:rsid w:val="003760F0"/>
    <w:rsid w:val="003769BB"/>
    <w:rsid w:val="00376A41"/>
    <w:rsid w:val="0037752E"/>
    <w:rsid w:val="003776A0"/>
    <w:rsid w:val="00377B63"/>
    <w:rsid w:val="00380287"/>
    <w:rsid w:val="00380517"/>
    <w:rsid w:val="00381035"/>
    <w:rsid w:val="00381064"/>
    <w:rsid w:val="003813F0"/>
    <w:rsid w:val="00381E17"/>
    <w:rsid w:val="0038207B"/>
    <w:rsid w:val="003822EF"/>
    <w:rsid w:val="00382623"/>
    <w:rsid w:val="003828E8"/>
    <w:rsid w:val="00382F0F"/>
    <w:rsid w:val="003831C4"/>
    <w:rsid w:val="00383473"/>
    <w:rsid w:val="0038364F"/>
    <w:rsid w:val="003838E8"/>
    <w:rsid w:val="00384F66"/>
    <w:rsid w:val="0038508E"/>
    <w:rsid w:val="0038548E"/>
    <w:rsid w:val="0038563F"/>
    <w:rsid w:val="00385BAB"/>
    <w:rsid w:val="0038644D"/>
    <w:rsid w:val="003864C9"/>
    <w:rsid w:val="00387031"/>
    <w:rsid w:val="003870CD"/>
    <w:rsid w:val="0038723F"/>
    <w:rsid w:val="003873EC"/>
    <w:rsid w:val="003877C0"/>
    <w:rsid w:val="00387BCE"/>
    <w:rsid w:val="00390385"/>
    <w:rsid w:val="00390912"/>
    <w:rsid w:val="00390FE5"/>
    <w:rsid w:val="00391043"/>
    <w:rsid w:val="00391648"/>
    <w:rsid w:val="003919E2"/>
    <w:rsid w:val="00391D4E"/>
    <w:rsid w:val="00392997"/>
    <w:rsid w:val="003930AD"/>
    <w:rsid w:val="003934ED"/>
    <w:rsid w:val="00393D39"/>
    <w:rsid w:val="00393F98"/>
    <w:rsid w:val="00394293"/>
    <w:rsid w:val="00394A88"/>
    <w:rsid w:val="003954F6"/>
    <w:rsid w:val="00397A96"/>
    <w:rsid w:val="003A0207"/>
    <w:rsid w:val="003A052A"/>
    <w:rsid w:val="003A0E4D"/>
    <w:rsid w:val="003A1124"/>
    <w:rsid w:val="003A1172"/>
    <w:rsid w:val="003A1B81"/>
    <w:rsid w:val="003A1DD1"/>
    <w:rsid w:val="003A2396"/>
    <w:rsid w:val="003A23D7"/>
    <w:rsid w:val="003A2FFA"/>
    <w:rsid w:val="003A3240"/>
    <w:rsid w:val="003A3298"/>
    <w:rsid w:val="003A3B61"/>
    <w:rsid w:val="003A3E9E"/>
    <w:rsid w:val="003A412A"/>
    <w:rsid w:val="003A4C75"/>
    <w:rsid w:val="003A4F38"/>
    <w:rsid w:val="003A501F"/>
    <w:rsid w:val="003A54CB"/>
    <w:rsid w:val="003A585D"/>
    <w:rsid w:val="003A74B2"/>
    <w:rsid w:val="003A7973"/>
    <w:rsid w:val="003A79CD"/>
    <w:rsid w:val="003A7AAF"/>
    <w:rsid w:val="003A7B03"/>
    <w:rsid w:val="003B05C0"/>
    <w:rsid w:val="003B0F39"/>
    <w:rsid w:val="003B136A"/>
    <w:rsid w:val="003B1A06"/>
    <w:rsid w:val="003B2053"/>
    <w:rsid w:val="003B22A5"/>
    <w:rsid w:val="003B3907"/>
    <w:rsid w:val="003B3FC9"/>
    <w:rsid w:val="003B4332"/>
    <w:rsid w:val="003B448A"/>
    <w:rsid w:val="003B4A70"/>
    <w:rsid w:val="003B4C5C"/>
    <w:rsid w:val="003B53FA"/>
    <w:rsid w:val="003B5456"/>
    <w:rsid w:val="003B5772"/>
    <w:rsid w:val="003B65A2"/>
    <w:rsid w:val="003B69BE"/>
    <w:rsid w:val="003B7116"/>
    <w:rsid w:val="003B738E"/>
    <w:rsid w:val="003B79B8"/>
    <w:rsid w:val="003B7C93"/>
    <w:rsid w:val="003C027B"/>
    <w:rsid w:val="003C04F7"/>
    <w:rsid w:val="003C058A"/>
    <w:rsid w:val="003C069D"/>
    <w:rsid w:val="003C113F"/>
    <w:rsid w:val="003C12F8"/>
    <w:rsid w:val="003C1CCF"/>
    <w:rsid w:val="003C1EE3"/>
    <w:rsid w:val="003C22A5"/>
    <w:rsid w:val="003C22CA"/>
    <w:rsid w:val="003C2B34"/>
    <w:rsid w:val="003C2E57"/>
    <w:rsid w:val="003C32F4"/>
    <w:rsid w:val="003C3624"/>
    <w:rsid w:val="003C3CC6"/>
    <w:rsid w:val="003C438F"/>
    <w:rsid w:val="003C4DE6"/>
    <w:rsid w:val="003C4E57"/>
    <w:rsid w:val="003C5032"/>
    <w:rsid w:val="003C6229"/>
    <w:rsid w:val="003C6C90"/>
    <w:rsid w:val="003C7195"/>
    <w:rsid w:val="003C77EE"/>
    <w:rsid w:val="003D0439"/>
    <w:rsid w:val="003D05A5"/>
    <w:rsid w:val="003D12E3"/>
    <w:rsid w:val="003D1BFC"/>
    <w:rsid w:val="003D2071"/>
    <w:rsid w:val="003D245F"/>
    <w:rsid w:val="003D30DB"/>
    <w:rsid w:val="003D32CF"/>
    <w:rsid w:val="003D3345"/>
    <w:rsid w:val="003D33EC"/>
    <w:rsid w:val="003D3F03"/>
    <w:rsid w:val="003D4734"/>
    <w:rsid w:val="003D4DFB"/>
    <w:rsid w:val="003D5621"/>
    <w:rsid w:val="003D5B10"/>
    <w:rsid w:val="003D67F0"/>
    <w:rsid w:val="003D6A32"/>
    <w:rsid w:val="003D6B57"/>
    <w:rsid w:val="003D6CA4"/>
    <w:rsid w:val="003D7F94"/>
    <w:rsid w:val="003E005B"/>
    <w:rsid w:val="003E05FF"/>
    <w:rsid w:val="003E0B8C"/>
    <w:rsid w:val="003E0C8E"/>
    <w:rsid w:val="003E1438"/>
    <w:rsid w:val="003E207A"/>
    <w:rsid w:val="003E291F"/>
    <w:rsid w:val="003E2FEE"/>
    <w:rsid w:val="003E381E"/>
    <w:rsid w:val="003E43D7"/>
    <w:rsid w:val="003E5024"/>
    <w:rsid w:val="003E50C4"/>
    <w:rsid w:val="003E6B4A"/>
    <w:rsid w:val="003E76A6"/>
    <w:rsid w:val="003E7B07"/>
    <w:rsid w:val="003F018C"/>
    <w:rsid w:val="003F01BE"/>
    <w:rsid w:val="003F05D2"/>
    <w:rsid w:val="003F1255"/>
    <w:rsid w:val="003F1885"/>
    <w:rsid w:val="003F236A"/>
    <w:rsid w:val="003F273B"/>
    <w:rsid w:val="003F2A46"/>
    <w:rsid w:val="003F33F6"/>
    <w:rsid w:val="003F3FB6"/>
    <w:rsid w:val="003F54E0"/>
    <w:rsid w:val="003F5856"/>
    <w:rsid w:val="003F655D"/>
    <w:rsid w:val="003F6605"/>
    <w:rsid w:val="003F73E7"/>
    <w:rsid w:val="003F750A"/>
    <w:rsid w:val="003F7793"/>
    <w:rsid w:val="00400775"/>
    <w:rsid w:val="00400ADC"/>
    <w:rsid w:val="00400BFE"/>
    <w:rsid w:val="00401081"/>
    <w:rsid w:val="00401409"/>
    <w:rsid w:val="00401445"/>
    <w:rsid w:val="004015A6"/>
    <w:rsid w:val="00401DEA"/>
    <w:rsid w:val="00401E0B"/>
    <w:rsid w:val="00401E6E"/>
    <w:rsid w:val="0040211F"/>
    <w:rsid w:val="0040233F"/>
    <w:rsid w:val="0040294A"/>
    <w:rsid w:val="00402C4A"/>
    <w:rsid w:val="00402DC1"/>
    <w:rsid w:val="00403486"/>
    <w:rsid w:val="00403AF1"/>
    <w:rsid w:val="00404105"/>
    <w:rsid w:val="0040427E"/>
    <w:rsid w:val="004042FE"/>
    <w:rsid w:val="0040484D"/>
    <w:rsid w:val="00404FD9"/>
    <w:rsid w:val="00406861"/>
    <w:rsid w:val="00407193"/>
    <w:rsid w:val="0040751C"/>
    <w:rsid w:val="00407677"/>
    <w:rsid w:val="00407F82"/>
    <w:rsid w:val="004103C3"/>
    <w:rsid w:val="00410440"/>
    <w:rsid w:val="00410515"/>
    <w:rsid w:val="00410650"/>
    <w:rsid w:val="004109D6"/>
    <w:rsid w:val="0041111A"/>
    <w:rsid w:val="004112DC"/>
    <w:rsid w:val="0041136B"/>
    <w:rsid w:val="004113F4"/>
    <w:rsid w:val="004114A4"/>
    <w:rsid w:val="004120F8"/>
    <w:rsid w:val="00412BD1"/>
    <w:rsid w:val="004131DC"/>
    <w:rsid w:val="0041321B"/>
    <w:rsid w:val="0041326A"/>
    <w:rsid w:val="004132D3"/>
    <w:rsid w:val="00414A23"/>
    <w:rsid w:val="0041568E"/>
    <w:rsid w:val="004161B7"/>
    <w:rsid w:val="00417726"/>
    <w:rsid w:val="00417822"/>
    <w:rsid w:val="004178A7"/>
    <w:rsid w:val="00420101"/>
    <w:rsid w:val="00420390"/>
    <w:rsid w:val="00420E2B"/>
    <w:rsid w:val="00421977"/>
    <w:rsid w:val="0042213C"/>
    <w:rsid w:val="004224F7"/>
    <w:rsid w:val="004226FD"/>
    <w:rsid w:val="00422CE2"/>
    <w:rsid w:val="00422DE3"/>
    <w:rsid w:val="0042336F"/>
    <w:rsid w:val="004234BC"/>
    <w:rsid w:val="0042369C"/>
    <w:rsid w:val="00423E7D"/>
    <w:rsid w:val="0042407B"/>
    <w:rsid w:val="00424E13"/>
    <w:rsid w:val="004256F7"/>
    <w:rsid w:val="00425885"/>
    <w:rsid w:val="0042692F"/>
    <w:rsid w:val="0042766F"/>
    <w:rsid w:val="004304B8"/>
    <w:rsid w:val="004304E7"/>
    <w:rsid w:val="0043062F"/>
    <w:rsid w:val="00430F6A"/>
    <w:rsid w:val="004312DD"/>
    <w:rsid w:val="004314CB"/>
    <w:rsid w:val="004315F3"/>
    <w:rsid w:val="0043190F"/>
    <w:rsid w:val="00432383"/>
    <w:rsid w:val="004323BA"/>
    <w:rsid w:val="004325A6"/>
    <w:rsid w:val="004326C0"/>
    <w:rsid w:val="00432E26"/>
    <w:rsid w:val="00433224"/>
    <w:rsid w:val="00433382"/>
    <w:rsid w:val="00433623"/>
    <w:rsid w:val="0043394C"/>
    <w:rsid w:val="00433AD5"/>
    <w:rsid w:val="00433DAD"/>
    <w:rsid w:val="00433F04"/>
    <w:rsid w:val="00434094"/>
    <w:rsid w:val="00434F40"/>
    <w:rsid w:val="00434F97"/>
    <w:rsid w:val="004360EF"/>
    <w:rsid w:val="004361DB"/>
    <w:rsid w:val="00436D01"/>
    <w:rsid w:val="00436D59"/>
    <w:rsid w:val="00437079"/>
    <w:rsid w:val="00437837"/>
    <w:rsid w:val="0043797E"/>
    <w:rsid w:val="00437AF2"/>
    <w:rsid w:val="004400D4"/>
    <w:rsid w:val="00440C4A"/>
    <w:rsid w:val="00440D32"/>
    <w:rsid w:val="004411FB"/>
    <w:rsid w:val="0044124C"/>
    <w:rsid w:val="00441661"/>
    <w:rsid w:val="00441BE8"/>
    <w:rsid w:val="00442134"/>
    <w:rsid w:val="00442228"/>
    <w:rsid w:val="00443827"/>
    <w:rsid w:val="00443C6C"/>
    <w:rsid w:val="00443D0B"/>
    <w:rsid w:val="0044406D"/>
    <w:rsid w:val="0044415A"/>
    <w:rsid w:val="00444484"/>
    <w:rsid w:val="004446FA"/>
    <w:rsid w:val="00444977"/>
    <w:rsid w:val="00444EFB"/>
    <w:rsid w:val="00445884"/>
    <w:rsid w:val="00445D80"/>
    <w:rsid w:val="00446E10"/>
    <w:rsid w:val="0044710A"/>
    <w:rsid w:val="00447ABE"/>
    <w:rsid w:val="00447FF3"/>
    <w:rsid w:val="00450191"/>
    <w:rsid w:val="00450199"/>
    <w:rsid w:val="00450599"/>
    <w:rsid w:val="004508B7"/>
    <w:rsid w:val="00450E92"/>
    <w:rsid w:val="004513D3"/>
    <w:rsid w:val="00451583"/>
    <w:rsid w:val="0045164C"/>
    <w:rsid w:val="00452682"/>
    <w:rsid w:val="00452857"/>
    <w:rsid w:val="00452CCD"/>
    <w:rsid w:val="0045301D"/>
    <w:rsid w:val="004530D3"/>
    <w:rsid w:val="00453454"/>
    <w:rsid w:val="0045396A"/>
    <w:rsid w:val="00453A2C"/>
    <w:rsid w:val="00453A86"/>
    <w:rsid w:val="00453C1C"/>
    <w:rsid w:val="00454CD5"/>
    <w:rsid w:val="0045554B"/>
    <w:rsid w:val="00455AA1"/>
    <w:rsid w:val="00455F05"/>
    <w:rsid w:val="00455FA2"/>
    <w:rsid w:val="0045659B"/>
    <w:rsid w:val="0045693F"/>
    <w:rsid w:val="00456B5D"/>
    <w:rsid w:val="00456C84"/>
    <w:rsid w:val="00460C62"/>
    <w:rsid w:val="00461BE0"/>
    <w:rsid w:val="00461C4F"/>
    <w:rsid w:val="00461E06"/>
    <w:rsid w:val="0046264C"/>
    <w:rsid w:val="0046265E"/>
    <w:rsid w:val="00462BD6"/>
    <w:rsid w:val="00462C91"/>
    <w:rsid w:val="00463085"/>
    <w:rsid w:val="00463150"/>
    <w:rsid w:val="00463ABE"/>
    <w:rsid w:val="00463C1E"/>
    <w:rsid w:val="00464C0F"/>
    <w:rsid w:val="00464F02"/>
    <w:rsid w:val="00465001"/>
    <w:rsid w:val="0046500A"/>
    <w:rsid w:val="00465700"/>
    <w:rsid w:val="0046583F"/>
    <w:rsid w:val="00465C2A"/>
    <w:rsid w:val="00465C63"/>
    <w:rsid w:val="00467264"/>
    <w:rsid w:val="0046790C"/>
    <w:rsid w:val="00470924"/>
    <w:rsid w:val="00470EC8"/>
    <w:rsid w:val="0047253C"/>
    <w:rsid w:val="00472657"/>
    <w:rsid w:val="004732F7"/>
    <w:rsid w:val="00473526"/>
    <w:rsid w:val="004737F8"/>
    <w:rsid w:val="0047406D"/>
    <w:rsid w:val="004742FA"/>
    <w:rsid w:val="0047445E"/>
    <w:rsid w:val="00474C0C"/>
    <w:rsid w:val="004755DD"/>
    <w:rsid w:val="00475882"/>
    <w:rsid w:val="004758B2"/>
    <w:rsid w:val="00475939"/>
    <w:rsid w:val="00475A7C"/>
    <w:rsid w:val="004769AD"/>
    <w:rsid w:val="0047723F"/>
    <w:rsid w:val="004778CE"/>
    <w:rsid w:val="0048017C"/>
    <w:rsid w:val="00480803"/>
    <w:rsid w:val="00480C3F"/>
    <w:rsid w:val="0048133F"/>
    <w:rsid w:val="004820CC"/>
    <w:rsid w:val="004824D1"/>
    <w:rsid w:val="00482547"/>
    <w:rsid w:val="004826D9"/>
    <w:rsid w:val="00482B5B"/>
    <w:rsid w:val="00482D3C"/>
    <w:rsid w:val="00483B40"/>
    <w:rsid w:val="00483EFC"/>
    <w:rsid w:val="0048426E"/>
    <w:rsid w:val="00484370"/>
    <w:rsid w:val="0048469E"/>
    <w:rsid w:val="004847F7"/>
    <w:rsid w:val="00484888"/>
    <w:rsid w:val="0048564E"/>
    <w:rsid w:val="00486C89"/>
    <w:rsid w:val="004871B6"/>
    <w:rsid w:val="00487317"/>
    <w:rsid w:val="00487687"/>
    <w:rsid w:val="00487A1E"/>
    <w:rsid w:val="00487B39"/>
    <w:rsid w:val="004901CD"/>
    <w:rsid w:val="004901F9"/>
    <w:rsid w:val="0049056E"/>
    <w:rsid w:val="00490829"/>
    <w:rsid w:val="004909AC"/>
    <w:rsid w:val="00490A19"/>
    <w:rsid w:val="00490C52"/>
    <w:rsid w:val="00491045"/>
    <w:rsid w:val="004913ED"/>
    <w:rsid w:val="0049229E"/>
    <w:rsid w:val="004926F6"/>
    <w:rsid w:val="00493606"/>
    <w:rsid w:val="0049366A"/>
    <w:rsid w:val="0049480C"/>
    <w:rsid w:val="00494825"/>
    <w:rsid w:val="00494C01"/>
    <w:rsid w:val="0049521A"/>
    <w:rsid w:val="00495418"/>
    <w:rsid w:val="004956DD"/>
    <w:rsid w:val="00496312"/>
    <w:rsid w:val="00496612"/>
    <w:rsid w:val="00497035"/>
    <w:rsid w:val="004A0206"/>
    <w:rsid w:val="004A046B"/>
    <w:rsid w:val="004A0FAC"/>
    <w:rsid w:val="004A0FB0"/>
    <w:rsid w:val="004A12AD"/>
    <w:rsid w:val="004A185C"/>
    <w:rsid w:val="004A1CEB"/>
    <w:rsid w:val="004A1E0E"/>
    <w:rsid w:val="004A2A1D"/>
    <w:rsid w:val="004A2C91"/>
    <w:rsid w:val="004A30D4"/>
    <w:rsid w:val="004A3171"/>
    <w:rsid w:val="004A4416"/>
    <w:rsid w:val="004A4D0E"/>
    <w:rsid w:val="004A50CD"/>
    <w:rsid w:val="004A53DC"/>
    <w:rsid w:val="004A6895"/>
    <w:rsid w:val="004A6F7C"/>
    <w:rsid w:val="004A77C0"/>
    <w:rsid w:val="004A7B12"/>
    <w:rsid w:val="004B1B1D"/>
    <w:rsid w:val="004B1D13"/>
    <w:rsid w:val="004B2244"/>
    <w:rsid w:val="004B2341"/>
    <w:rsid w:val="004B28AE"/>
    <w:rsid w:val="004B299C"/>
    <w:rsid w:val="004B2C82"/>
    <w:rsid w:val="004B2F77"/>
    <w:rsid w:val="004B2F80"/>
    <w:rsid w:val="004B3035"/>
    <w:rsid w:val="004B31EB"/>
    <w:rsid w:val="004B3610"/>
    <w:rsid w:val="004B36F4"/>
    <w:rsid w:val="004B3F25"/>
    <w:rsid w:val="004B4208"/>
    <w:rsid w:val="004B455B"/>
    <w:rsid w:val="004B48B8"/>
    <w:rsid w:val="004B4A80"/>
    <w:rsid w:val="004B4D4A"/>
    <w:rsid w:val="004B54FB"/>
    <w:rsid w:val="004B5848"/>
    <w:rsid w:val="004B5E57"/>
    <w:rsid w:val="004B5FF0"/>
    <w:rsid w:val="004B60EA"/>
    <w:rsid w:val="004B6878"/>
    <w:rsid w:val="004B6C6C"/>
    <w:rsid w:val="004B6F9B"/>
    <w:rsid w:val="004B76E0"/>
    <w:rsid w:val="004B7F44"/>
    <w:rsid w:val="004B7FF0"/>
    <w:rsid w:val="004C0637"/>
    <w:rsid w:val="004C0A58"/>
    <w:rsid w:val="004C0D55"/>
    <w:rsid w:val="004C0DC5"/>
    <w:rsid w:val="004C13DF"/>
    <w:rsid w:val="004C1A19"/>
    <w:rsid w:val="004C1C52"/>
    <w:rsid w:val="004C1C9C"/>
    <w:rsid w:val="004C23BA"/>
    <w:rsid w:val="004C2AE8"/>
    <w:rsid w:val="004C2E2E"/>
    <w:rsid w:val="004C32C1"/>
    <w:rsid w:val="004C3304"/>
    <w:rsid w:val="004C34E6"/>
    <w:rsid w:val="004C37C3"/>
    <w:rsid w:val="004C3AF2"/>
    <w:rsid w:val="004C444F"/>
    <w:rsid w:val="004C4741"/>
    <w:rsid w:val="004C4C47"/>
    <w:rsid w:val="004C4F7A"/>
    <w:rsid w:val="004C5021"/>
    <w:rsid w:val="004C592C"/>
    <w:rsid w:val="004C5D2B"/>
    <w:rsid w:val="004C6022"/>
    <w:rsid w:val="004C602C"/>
    <w:rsid w:val="004C651B"/>
    <w:rsid w:val="004C68F5"/>
    <w:rsid w:val="004C6F20"/>
    <w:rsid w:val="004C73E4"/>
    <w:rsid w:val="004C754D"/>
    <w:rsid w:val="004D00F3"/>
    <w:rsid w:val="004D0430"/>
    <w:rsid w:val="004D0649"/>
    <w:rsid w:val="004D1AD0"/>
    <w:rsid w:val="004D1E64"/>
    <w:rsid w:val="004D334F"/>
    <w:rsid w:val="004D37B3"/>
    <w:rsid w:val="004D3D56"/>
    <w:rsid w:val="004D44E9"/>
    <w:rsid w:val="004D4A4C"/>
    <w:rsid w:val="004D4D8D"/>
    <w:rsid w:val="004D521D"/>
    <w:rsid w:val="004D5BD1"/>
    <w:rsid w:val="004D5CBD"/>
    <w:rsid w:val="004D5EEF"/>
    <w:rsid w:val="004D697C"/>
    <w:rsid w:val="004D70BA"/>
    <w:rsid w:val="004D7689"/>
    <w:rsid w:val="004D76E3"/>
    <w:rsid w:val="004D7BD1"/>
    <w:rsid w:val="004D7C2E"/>
    <w:rsid w:val="004E0C9D"/>
    <w:rsid w:val="004E0D09"/>
    <w:rsid w:val="004E0EBD"/>
    <w:rsid w:val="004E160A"/>
    <w:rsid w:val="004E28F4"/>
    <w:rsid w:val="004E379C"/>
    <w:rsid w:val="004E3AAD"/>
    <w:rsid w:val="004E3F22"/>
    <w:rsid w:val="004E411B"/>
    <w:rsid w:val="004E48D4"/>
    <w:rsid w:val="004E4ACE"/>
    <w:rsid w:val="004E4BAE"/>
    <w:rsid w:val="004E4ED4"/>
    <w:rsid w:val="004E50EC"/>
    <w:rsid w:val="004E550B"/>
    <w:rsid w:val="004E5CE4"/>
    <w:rsid w:val="004E63C5"/>
    <w:rsid w:val="004E69F2"/>
    <w:rsid w:val="004E6F2B"/>
    <w:rsid w:val="004E7FA4"/>
    <w:rsid w:val="004F0253"/>
    <w:rsid w:val="004F02AD"/>
    <w:rsid w:val="004F090B"/>
    <w:rsid w:val="004F1200"/>
    <w:rsid w:val="004F1688"/>
    <w:rsid w:val="004F189B"/>
    <w:rsid w:val="004F1EC9"/>
    <w:rsid w:val="004F2C01"/>
    <w:rsid w:val="004F2F40"/>
    <w:rsid w:val="004F33E5"/>
    <w:rsid w:val="004F3A11"/>
    <w:rsid w:val="004F3E45"/>
    <w:rsid w:val="004F49B7"/>
    <w:rsid w:val="004F58F3"/>
    <w:rsid w:val="004F5DCC"/>
    <w:rsid w:val="00500187"/>
    <w:rsid w:val="005001F1"/>
    <w:rsid w:val="005003B8"/>
    <w:rsid w:val="005007EF"/>
    <w:rsid w:val="00500D3C"/>
    <w:rsid w:val="005011B9"/>
    <w:rsid w:val="005012DD"/>
    <w:rsid w:val="005012FE"/>
    <w:rsid w:val="005018F3"/>
    <w:rsid w:val="00501E5D"/>
    <w:rsid w:val="00502CA5"/>
    <w:rsid w:val="00502E25"/>
    <w:rsid w:val="00502FD4"/>
    <w:rsid w:val="00503164"/>
    <w:rsid w:val="0050346D"/>
    <w:rsid w:val="00503916"/>
    <w:rsid w:val="00503B94"/>
    <w:rsid w:val="00504000"/>
    <w:rsid w:val="0050484C"/>
    <w:rsid w:val="00504F90"/>
    <w:rsid w:val="00505444"/>
    <w:rsid w:val="00505BB5"/>
    <w:rsid w:val="00506111"/>
    <w:rsid w:val="005067E2"/>
    <w:rsid w:val="005068BD"/>
    <w:rsid w:val="00506BAB"/>
    <w:rsid w:val="00507288"/>
    <w:rsid w:val="0050738C"/>
    <w:rsid w:val="00507CC2"/>
    <w:rsid w:val="00507E34"/>
    <w:rsid w:val="005100B5"/>
    <w:rsid w:val="00510198"/>
    <w:rsid w:val="0051066F"/>
    <w:rsid w:val="00510CE3"/>
    <w:rsid w:val="0051104D"/>
    <w:rsid w:val="005118DA"/>
    <w:rsid w:val="00511A34"/>
    <w:rsid w:val="005120C9"/>
    <w:rsid w:val="00512775"/>
    <w:rsid w:val="00512988"/>
    <w:rsid w:val="00512D30"/>
    <w:rsid w:val="005131A8"/>
    <w:rsid w:val="00515160"/>
    <w:rsid w:val="005154E1"/>
    <w:rsid w:val="00515A94"/>
    <w:rsid w:val="00515F15"/>
    <w:rsid w:val="005161EA"/>
    <w:rsid w:val="0051635E"/>
    <w:rsid w:val="0051683C"/>
    <w:rsid w:val="00517485"/>
    <w:rsid w:val="00517612"/>
    <w:rsid w:val="00517767"/>
    <w:rsid w:val="005179EE"/>
    <w:rsid w:val="00520053"/>
    <w:rsid w:val="005203BC"/>
    <w:rsid w:val="005203FA"/>
    <w:rsid w:val="0052099A"/>
    <w:rsid w:val="00520ADB"/>
    <w:rsid w:val="00521149"/>
    <w:rsid w:val="005212ED"/>
    <w:rsid w:val="00521300"/>
    <w:rsid w:val="00521864"/>
    <w:rsid w:val="005218F4"/>
    <w:rsid w:val="00521948"/>
    <w:rsid w:val="00521E55"/>
    <w:rsid w:val="005221DA"/>
    <w:rsid w:val="0052222C"/>
    <w:rsid w:val="005223DA"/>
    <w:rsid w:val="00522A43"/>
    <w:rsid w:val="00522B72"/>
    <w:rsid w:val="00523384"/>
    <w:rsid w:val="005235C5"/>
    <w:rsid w:val="00523644"/>
    <w:rsid w:val="005236BF"/>
    <w:rsid w:val="00523CF1"/>
    <w:rsid w:val="005240F2"/>
    <w:rsid w:val="00524458"/>
    <w:rsid w:val="00524594"/>
    <w:rsid w:val="0052478C"/>
    <w:rsid w:val="005247DD"/>
    <w:rsid w:val="00525049"/>
    <w:rsid w:val="0052527C"/>
    <w:rsid w:val="00525F16"/>
    <w:rsid w:val="00526433"/>
    <w:rsid w:val="0052648E"/>
    <w:rsid w:val="00527148"/>
    <w:rsid w:val="00527451"/>
    <w:rsid w:val="00527AFC"/>
    <w:rsid w:val="00527E93"/>
    <w:rsid w:val="005301D8"/>
    <w:rsid w:val="00530A9B"/>
    <w:rsid w:val="00530FA5"/>
    <w:rsid w:val="00531142"/>
    <w:rsid w:val="005319E4"/>
    <w:rsid w:val="00532053"/>
    <w:rsid w:val="00532155"/>
    <w:rsid w:val="00532CBF"/>
    <w:rsid w:val="00533B63"/>
    <w:rsid w:val="00533C4D"/>
    <w:rsid w:val="005344B5"/>
    <w:rsid w:val="00534A6E"/>
    <w:rsid w:val="005350C7"/>
    <w:rsid w:val="005351AB"/>
    <w:rsid w:val="00535390"/>
    <w:rsid w:val="00535E1E"/>
    <w:rsid w:val="00536330"/>
    <w:rsid w:val="0053652C"/>
    <w:rsid w:val="00536E10"/>
    <w:rsid w:val="00537028"/>
    <w:rsid w:val="00537594"/>
    <w:rsid w:val="0053761A"/>
    <w:rsid w:val="00537ACA"/>
    <w:rsid w:val="00537C0F"/>
    <w:rsid w:val="00537C7D"/>
    <w:rsid w:val="00540092"/>
    <w:rsid w:val="0054111F"/>
    <w:rsid w:val="005411DE"/>
    <w:rsid w:val="00541643"/>
    <w:rsid w:val="00541821"/>
    <w:rsid w:val="00541925"/>
    <w:rsid w:val="00541A45"/>
    <w:rsid w:val="00541C04"/>
    <w:rsid w:val="0054236B"/>
    <w:rsid w:val="005424AA"/>
    <w:rsid w:val="005426EE"/>
    <w:rsid w:val="00542927"/>
    <w:rsid w:val="00543061"/>
    <w:rsid w:val="00543C87"/>
    <w:rsid w:val="00543EAB"/>
    <w:rsid w:val="005446F4"/>
    <w:rsid w:val="00544C40"/>
    <w:rsid w:val="00544CD6"/>
    <w:rsid w:val="00545233"/>
    <w:rsid w:val="00546639"/>
    <w:rsid w:val="005469C2"/>
    <w:rsid w:val="00547ACB"/>
    <w:rsid w:val="005503AF"/>
    <w:rsid w:val="0055131B"/>
    <w:rsid w:val="005520C3"/>
    <w:rsid w:val="005524F7"/>
    <w:rsid w:val="005525E2"/>
    <w:rsid w:val="0055344C"/>
    <w:rsid w:val="005537F9"/>
    <w:rsid w:val="005546C6"/>
    <w:rsid w:val="00555EF5"/>
    <w:rsid w:val="0055625D"/>
    <w:rsid w:val="00557175"/>
    <w:rsid w:val="0055724A"/>
    <w:rsid w:val="00557E7F"/>
    <w:rsid w:val="00560034"/>
    <w:rsid w:val="0056096F"/>
    <w:rsid w:val="00560AB9"/>
    <w:rsid w:val="005610E2"/>
    <w:rsid w:val="005612E6"/>
    <w:rsid w:val="0056166B"/>
    <w:rsid w:val="00561A36"/>
    <w:rsid w:val="0056341A"/>
    <w:rsid w:val="005636ED"/>
    <w:rsid w:val="00563722"/>
    <w:rsid w:val="00563B13"/>
    <w:rsid w:val="00563BB6"/>
    <w:rsid w:val="0056452C"/>
    <w:rsid w:val="00564BCF"/>
    <w:rsid w:val="00564F40"/>
    <w:rsid w:val="00565230"/>
    <w:rsid w:val="0056548E"/>
    <w:rsid w:val="00565EEE"/>
    <w:rsid w:val="00566038"/>
    <w:rsid w:val="00566136"/>
    <w:rsid w:val="0056661B"/>
    <w:rsid w:val="005671E0"/>
    <w:rsid w:val="00567282"/>
    <w:rsid w:val="00567A09"/>
    <w:rsid w:val="00567E6D"/>
    <w:rsid w:val="005704C0"/>
    <w:rsid w:val="00571097"/>
    <w:rsid w:val="0057193A"/>
    <w:rsid w:val="00572061"/>
    <w:rsid w:val="00572B66"/>
    <w:rsid w:val="00572CEF"/>
    <w:rsid w:val="005732BA"/>
    <w:rsid w:val="00573EF5"/>
    <w:rsid w:val="00573FEC"/>
    <w:rsid w:val="00574532"/>
    <w:rsid w:val="00574A51"/>
    <w:rsid w:val="00575308"/>
    <w:rsid w:val="00575526"/>
    <w:rsid w:val="00575A79"/>
    <w:rsid w:val="00575D02"/>
    <w:rsid w:val="005760B2"/>
    <w:rsid w:val="00576ADB"/>
    <w:rsid w:val="00577078"/>
    <w:rsid w:val="00577895"/>
    <w:rsid w:val="005778BA"/>
    <w:rsid w:val="0057791C"/>
    <w:rsid w:val="00577AD9"/>
    <w:rsid w:val="00577B20"/>
    <w:rsid w:val="005801D7"/>
    <w:rsid w:val="00580D93"/>
    <w:rsid w:val="00580FC0"/>
    <w:rsid w:val="005812DF"/>
    <w:rsid w:val="00581445"/>
    <w:rsid w:val="00581BE5"/>
    <w:rsid w:val="00581E70"/>
    <w:rsid w:val="00582496"/>
    <w:rsid w:val="00582B0F"/>
    <w:rsid w:val="00583DFE"/>
    <w:rsid w:val="005844FD"/>
    <w:rsid w:val="00584D6C"/>
    <w:rsid w:val="00584EEC"/>
    <w:rsid w:val="005855ED"/>
    <w:rsid w:val="00585979"/>
    <w:rsid w:val="005859B9"/>
    <w:rsid w:val="00585C53"/>
    <w:rsid w:val="005866BE"/>
    <w:rsid w:val="00586837"/>
    <w:rsid w:val="0058727A"/>
    <w:rsid w:val="00587803"/>
    <w:rsid w:val="00587FAE"/>
    <w:rsid w:val="00590247"/>
    <w:rsid w:val="005909F9"/>
    <w:rsid w:val="0059124B"/>
    <w:rsid w:val="005917E7"/>
    <w:rsid w:val="00591885"/>
    <w:rsid w:val="00591EF5"/>
    <w:rsid w:val="00591FF3"/>
    <w:rsid w:val="00592A26"/>
    <w:rsid w:val="00593168"/>
    <w:rsid w:val="005932F4"/>
    <w:rsid w:val="00593462"/>
    <w:rsid w:val="0059383F"/>
    <w:rsid w:val="0059395A"/>
    <w:rsid w:val="00594D13"/>
    <w:rsid w:val="00595588"/>
    <w:rsid w:val="00595823"/>
    <w:rsid w:val="0059631C"/>
    <w:rsid w:val="00596C23"/>
    <w:rsid w:val="00596EFB"/>
    <w:rsid w:val="00596F23"/>
    <w:rsid w:val="00596F34"/>
    <w:rsid w:val="0059715F"/>
    <w:rsid w:val="005971C6"/>
    <w:rsid w:val="005975E5"/>
    <w:rsid w:val="005978B5"/>
    <w:rsid w:val="005A037A"/>
    <w:rsid w:val="005A03B6"/>
    <w:rsid w:val="005A0605"/>
    <w:rsid w:val="005A0B80"/>
    <w:rsid w:val="005A1B36"/>
    <w:rsid w:val="005A2116"/>
    <w:rsid w:val="005A2C2E"/>
    <w:rsid w:val="005A360A"/>
    <w:rsid w:val="005A3760"/>
    <w:rsid w:val="005A3F04"/>
    <w:rsid w:val="005A4118"/>
    <w:rsid w:val="005A42A0"/>
    <w:rsid w:val="005A436E"/>
    <w:rsid w:val="005A4BF1"/>
    <w:rsid w:val="005A4D31"/>
    <w:rsid w:val="005A4FA0"/>
    <w:rsid w:val="005A56DF"/>
    <w:rsid w:val="005A57F8"/>
    <w:rsid w:val="005A5827"/>
    <w:rsid w:val="005A5E16"/>
    <w:rsid w:val="005A6135"/>
    <w:rsid w:val="005A6565"/>
    <w:rsid w:val="005A6C8E"/>
    <w:rsid w:val="005A6FAA"/>
    <w:rsid w:val="005A7414"/>
    <w:rsid w:val="005A78CC"/>
    <w:rsid w:val="005A7FB4"/>
    <w:rsid w:val="005B07E0"/>
    <w:rsid w:val="005B0C6D"/>
    <w:rsid w:val="005B0CA1"/>
    <w:rsid w:val="005B0CD8"/>
    <w:rsid w:val="005B0D8E"/>
    <w:rsid w:val="005B0F8D"/>
    <w:rsid w:val="005B1340"/>
    <w:rsid w:val="005B188C"/>
    <w:rsid w:val="005B1C6F"/>
    <w:rsid w:val="005B1EFD"/>
    <w:rsid w:val="005B217C"/>
    <w:rsid w:val="005B250C"/>
    <w:rsid w:val="005B25D1"/>
    <w:rsid w:val="005B2D9B"/>
    <w:rsid w:val="005B33B5"/>
    <w:rsid w:val="005B34B1"/>
    <w:rsid w:val="005B35A1"/>
    <w:rsid w:val="005B3A7D"/>
    <w:rsid w:val="005B466F"/>
    <w:rsid w:val="005B5242"/>
    <w:rsid w:val="005B5583"/>
    <w:rsid w:val="005B5A03"/>
    <w:rsid w:val="005B5A4F"/>
    <w:rsid w:val="005B6414"/>
    <w:rsid w:val="005B729A"/>
    <w:rsid w:val="005B7555"/>
    <w:rsid w:val="005B7E06"/>
    <w:rsid w:val="005C0882"/>
    <w:rsid w:val="005C09ED"/>
    <w:rsid w:val="005C0A86"/>
    <w:rsid w:val="005C0D8B"/>
    <w:rsid w:val="005C1B23"/>
    <w:rsid w:val="005C4832"/>
    <w:rsid w:val="005C4EE4"/>
    <w:rsid w:val="005C51BE"/>
    <w:rsid w:val="005C56A5"/>
    <w:rsid w:val="005C5CA7"/>
    <w:rsid w:val="005C62A8"/>
    <w:rsid w:val="005C6DCB"/>
    <w:rsid w:val="005D0C38"/>
    <w:rsid w:val="005D2817"/>
    <w:rsid w:val="005D2ACE"/>
    <w:rsid w:val="005D301F"/>
    <w:rsid w:val="005D3302"/>
    <w:rsid w:val="005D4549"/>
    <w:rsid w:val="005D4892"/>
    <w:rsid w:val="005D4D13"/>
    <w:rsid w:val="005D545B"/>
    <w:rsid w:val="005D5AA3"/>
    <w:rsid w:val="005D5B9B"/>
    <w:rsid w:val="005D7027"/>
    <w:rsid w:val="005E0268"/>
    <w:rsid w:val="005E0571"/>
    <w:rsid w:val="005E05AF"/>
    <w:rsid w:val="005E0E0E"/>
    <w:rsid w:val="005E1430"/>
    <w:rsid w:val="005E1C3D"/>
    <w:rsid w:val="005E217E"/>
    <w:rsid w:val="005E2283"/>
    <w:rsid w:val="005E2733"/>
    <w:rsid w:val="005E2EAE"/>
    <w:rsid w:val="005E32B0"/>
    <w:rsid w:val="005E38EB"/>
    <w:rsid w:val="005E4183"/>
    <w:rsid w:val="005E43A0"/>
    <w:rsid w:val="005E4D28"/>
    <w:rsid w:val="005E538D"/>
    <w:rsid w:val="005E5780"/>
    <w:rsid w:val="005E5B07"/>
    <w:rsid w:val="005E61AE"/>
    <w:rsid w:val="005E6460"/>
    <w:rsid w:val="005E67CC"/>
    <w:rsid w:val="005E6DF8"/>
    <w:rsid w:val="005E7808"/>
    <w:rsid w:val="005F02F3"/>
    <w:rsid w:val="005F0BC7"/>
    <w:rsid w:val="005F1D60"/>
    <w:rsid w:val="005F1EE5"/>
    <w:rsid w:val="005F1F09"/>
    <w:rsid w:val="005F241A"/>
    <w:rsid w:val="005F25A8"/>
    <w:rsid w:val="005F25C2"/>
    <w:rsid w:val="005F27AD"/>
    <w:rsid w:val="005F296A"/>
    <w:rsid w:val="005F2D69"/>
    <w:rsid w:val="005F4127"/>
    <w:rsid w:val="005F41A2"/>
    <w:rsid w:val="005F4A36"/>
    <w:rsid w:val="005F4FDD"/>
    <w:rsid w:val="005F53F8"/>
    <w:rsid w:val="005F55BD"/>
    <w:rsid w:val="005F5864"/>
    <w:rsid w:val="005F59B0"/>
    <w:rsid w:val="005F5D68"/>
    <w:rsid w:val="005F5F6E"/>
    <w:rsid w:val="005F6EE5"/>
    <w:rsid w:val="005F7A14"/>
    <w:rsid w:val="0060088A"/>
    <w:rsid w:val="0060091B"/>
    <w:rsid w:val="00600E83"/>
    <w:rsid w:val="006012D6"/>
    <w:rsid w:val="006017A6"/>
    <w:rsid w:val="00601D75"/>
    <w:rsid w:val="00601DEF"/>
    <w:rsid w:val="006026A8"/>
    <w:rsid w:val="006026D6"/>
    <w:rsid w:val="0060316E"/>
    <w:rsid w:val="0060329E"/>
    <w:rsid w:val="006032FA"/>
    <w:rsid w:val="00603386"/>
    <w:rsid w:val="006039CC"/>
    <w:rsid w:val="00603F96"/>
    <w:rsid w:val="00604350"/>
    <w:rsid w:val="006044ED"/>
    <w:rsid w:val="00604586"/>
    <w:rsid w:val="00604D9A"/>
    <w:rsid w:val="00604FEA"/>
    <w:rsid w:val="0060538A"/>
    <w:rsid w:val="00605594"/>
    <w:rsid w:val="006059C4"/>
    <w:rsid w:val="00605C4C"/>
    <w:rsid w:val="00605EA0"/>
    <w:rsid w:val="00605ECB"/>
    <w:rsid w:val="006061AE"/>
    <w:rsid w:val="006062F8"/>
    <w:rsid w:val="0060655A"/>
    <w:rsid w:val="00607023"/>
    <w:rsid w:val="0060736D"/>
    <w:rsid w:val="0060773E"/>
    <w:rsid w:val="00607D99"/>
    <w:rsid w:val="006106F9"/>
    <w:rsid w:val="00610D97"/>
    <w:rsid w:val="00611940"/>
    <w:rsid w:val="00611B23"/>
    <w:rsid w:val="00611D41"/>
    <w:rsid w:val="00611D93"/>
    <w:rsid w:val="00612132"/>
    <w:rsid w:val="0061241E"/>
    <w:rsid w:val="00612639"/>
    <w:rsid w:val="0061336C"/>
    <w:rsid w:val="0061359D"/>
    <w:rsid w:val="00613654"/>
    <w:rsid w:val="00613B8B"/>
    <w:rsid w:val="00613D5A"/>
    <w:rsid w:val="00613FD7"/>
    <w:rsid w:val="006140C3"/>
    <w:rsid w:val="006143D0"/>
    <w:rsid w:val="00614608"/>
    <w:rsid w:val="00614E69"/>
    <w:rsid w:val="0061503D"/>
    <w:rsid w:val="00615048"/>
    <w:rsid w:val="0061515C"/>
    <w:rsid w:val="00615B2A"/>
    <w:rsid w:val="00615B9A"/>
    <w:rsid w:val="00615D06"/>
    <w:rsid w:val="006168C1"/>
    <w:rsid w:val="006176CA"/>
    <w:rsid w:val="00617A40"/>
    <w:rsid w:val="00617B9E"/>
    <w:rsid w:val="00620042"/>
    <w:rsid w:val="006200D3"/>
    <w:rsid w:val="006205BF"/>
    <w:rsid w:val="006206A8"/>
    <w:rsid w:val="006208C0"/>
    <w:rsid w:val="00620C2A"/>
    <w:rsid w:val="00621BE2"/>
    <w:rsid w:val="00621CE3"/>
    <w:rsid w:val="006222B5"/>
    <w:rsid w:val="00622879"/>
    <w:rsid w:val="006228CF"/>
    <w:rsid w:val="00622FF0"/>
    <w:rsid w:val="0062444E"/>
    <w:rsid w:val="006245C2"/>
    <w:rsid w:val="00624A3F"/>
    <w:rsid w:val="0062501A"/>
    <w:rsid w:val="0062502D"/>
    <w:rsid w:val="006257C7"/>
    <w:rsid w:val="00626134"/>
    <w:rsid w:val="00626302"/>
    <w:rsid w:val="006264C5"/>
    <w:rsid w:val="00627A26"/>
    <w:rsid w:val="00627CA3"/>
    <w:rsid w:val="00627E01"/>
    <w:rsid w:val="006301CC"/>
    <w:rsid w:val="006305F5"/>
    <w:rsid w:val="00630648"/>
    <w:rsid w:val="006308DD"/>
    <w:rsid w:val="00631751"/>
    <w:rsid w:val="00631BA7"/>
    <w:rsid w:val="00631F8D"/>
    <w:rsid w:val="0063222E"/>
    <w:rsid w:val="006325E6"/>
    <w:rsid w:val="00632AAA"/>
    <w:rsid w:val="00633125"/>
    <w:rsid w:val="00633CD1"/>
    <w:rsid w:val="00633EA8"/>
    <w:rsid w:val="00633F4A"/>
    <w:rsid w:val="00634146"/>
    <w:rsid w:val="006348A5"/>
    <w:rsid w:val="0063506A"/>
    <w:rsid w:val="0063674A"/>
    <w:rsid w:val="00636CE1"/>
    <w:rsid w:val="00636FED"/>
    <w:rsid w:val="00637042"/>
    <w:rsid w:val="006379DC"/>
    <w:rsid w:val="006403E0"/>
    <w:rsid w:val="00640867"/>
    <w:rsid w:val="00641B18"/>
    <w:rsid w:val="006420F3"/>
    <w:rsid w:val="00642209"/>
    <w:rsid w:val="00642444"/>
    <w:rsid w:val="0064262C"/>
    <w:rsid w:val="00642A9D"/>
    <w:rsid w:val="00642E00"/>
    <w:rsid w:val="00643492"/>
    <w:rsid w:val="006434A5"/>
    <w:rsid w:val="00643763"/>
    <w:rsid w:val="00643A0D"/>
    <w:rsid w:val="00643CD6"/>
    <w:rsid w:val="00644301"/>
    <w:rsid w:val="00644575"/>
    <w:rsid w:val="00644628"/>
    <w:rsid w:val="00644760"/>
    <w:rsid w:val="00644788"/>
    <w:rsid w:val="00644F6C"/>
    <w:rsid w:val="0064529F"/>
    <w:rsid w:val="006457DE"/>
    <w:rsid w:val="00645834"/>
    <w:rsid w:val="0064615B"/>
    <w:rsid w:val="00646518"/>
    <w:rsid w:val="00646CF6"/>
    <w:rsid w:val="00646D41"/>
    <w:rsid w:val="006478BD"/>
    <w:rsid w:val="00647D73"/>
    <w:rsid w:val="006501DD"/>
    <w:rsid w:val="006504DB"/>
    <w:rsid w:val="0065176D"/>
    <w:rsid w:val="00651BDA"/>
    <w:rsid w:val="00651E4B"/>
    <w:rsid w:val="00652151"/>
    <w:rsid w:val="00653239"/>
    <w:rsid w:val="00653C57"/>
    <w:rsid w:val="0065403B"/>
    <w:rsid w:val="0065426D"/>
    <w:rsid w:val="0065428B"/>
    <w:rsid w:val="00655809"/>
    <w:rsid w:val="00655A89"/>
    <w:rsid w:val="00655CB2"/>
    <w:rsid w:val="006564BD"/>
    <w:rsid w:val="00657353"/>
    <w:rsid w:val="00657918"/>
    <w:rsid w:val="00657F64"/>
    <w:rsid w:val="006602B6"/>
    <w:rsid w:val="00660F60"/>
    <w:rsid w:val="006616B9"/>
    <w:rsid w:val="00661CC9"/>
    <w:rsid w:val="00662232"/>
    <w:rsid w:val="006629AB"/>
    <w:rsid w:val="0066327F"/>
    <w:rsid w:val="00663805"/>
    <w:rsid w:val="00663E88"/>
    <w:rsid w:val="00664119"/>
    <w:rsid w:val="00665004"/>
    <w:rsid w:val="006650BE"/>
    <w:rsid w:val="00665150"/>
    <w:rsid w:val="006657B2"/>
    <w:rsid w:val="0066591E"/>
    <w:rsid w:val="00665EE1"/>
    <w:rsid w:val="00666134"/>
    <w:rsid w:val="0066655A"/>
    <w:rsid w:val="006666DB"/>
    <w:rsid w:val="00666B68"/>
    <w:rsid w:val="0066736B"/>
    <w:rsid w:val="00667487"/>
    <w:rsid w:val="006674B0"/>
    <w:rsid w:val="0066774C"/>
    <w:rsid w:val="00667FDB"/>
    <w:rsid w:val="00670651"/>
    <w:rsid w:val="006712FD"/>
    <w:rsid w:val="006714A7"/>
    <w:rsid w:val="00672083"/>
    <w:rsid w:val="00672777"/>
    <w:rsid w:val="00674455"/>
    <w:rsid w:val="006757A7"/>
    <w:rsid w:val="006758F8"/>
    <w:rsid w:val="00675A30"/>
    <w:rsid w:val="00675CE3"/>
    <w:rsid w:val="00675FC5"/>
    <w:rsid w:val="0067647F"/>
    <w:rsid w:val="00676BBD"/>
    <w:rsid w:val="00676C72"/>
    <w:rsid w:val="0067751E"/>
    <w:rsid w:val="00677820"/>
    <w:rsid w:val="00677844"/>
    <w:rsid w:val="006778DA"/>
    <w:rsid w:val="006779EC"/>
    <w:rsid w:val="00677EAB"/>
    <w:rsid w:val="006800C4"/>
    <w:rsid w:val="00680485"/>
    <w:rsid w:val="006807A5"/>
    <w:rsid w:val="00681229"/>
    <w:rsid w:val="0068194F"/>
    <w:rsid w:val="00681BCD"/>
    <w:rsid w:val="00682808"/>
    <w:rsid w:val="00682A7D"/>
    <w:rsid w:val="00682C76"/>
    <w:rsid w:val="00682CFB"/>
    <w:rsid w:val="0068333B"/>
    <w:rsid w:val="00683669"/>
    <w:rsid w:val="00684253"/>
    <w:rsid w:val="00684B54"/>
    <w:rsid w:val="00684C29"/>
    <w:rsid w:val="00684D67"/>
    <w:rsid w:val="00684E63"/>
    <w:rsid w:val="0068537F"/>
    <w:rsid w:val="00685907"/>
    <w:rsid w:val="00685FB7"/>
    <w:rsid w:val="0068667D"/>
    <w:rsid w:val="006867C1"/>
    <w:rsid w:val="006867E1"/>
    <w:rsid w:val="006868BD"/>
    <w:rsid w:val="00686C30"/>
    <w:rsid w:val="00686F38"/>
    <w:rsid w:val="00686F48"/>
    <w:rsid w:val="006900EB"/>
    <w:rsid w:val="0069030E"/>
    <w:rsid w:val="00690672"/>
    <w:rsid w:val="006906FE"/>
    <w:rsid w:val="00690903"/>
    <w:rsid w:val="006909BA"/>
    <w:rsid w:val="00690C54"/>
    <w:rsid w:val="00690EED"/>
    <w:rsid w:val="00691967"/>
    <w:rsid w:val="0069208F"/>
    <w:rsid w:val="006939ED"/>
    <w:rsid w:val="00693F20"/>
    <w:rsid w:val="006941B9"/>
    <w:rsid w:val="0069613B"/>
    <w:rsid w:val="0069617B"/>
    <w:rsid w:val="00696BCF"/>
    <w:rsid w:val="00696D75"/>
    <w:rsid w:val="0069753D"/>
    <w:rsid w:val="00697663"/>
    <w:rsid w:val="00697780"/>
    <w:rsid w:val="006977B8"/>
    <w:rsid w:val="006978C5"/>
    <w:rsid w:val="006A03BB"/>
    <w:rsid w:val="006A0A6B"/>
    <w:rsid w:val="006A1311"/>
    <w:rsid w:val="006A2170"/>
    <w:rsid w:val="006A2839"/>
    <w:rsid w:val="006A3C9F"/>
    <w:rsid w:val="006A3E8A"/>
    <w:rsid w:val="006A437F"/>
    <w:rsid w:val="006A4548"/>
    <w:rsid w:val="006A58B7"/>
    <w:rsid w:val="006A5A0B"/>
    <w:rsid w:val="006A5CD2"/>
    <w:rsid w:val="006A6665"/>
    <w:rsid w:val="006A770B"/>
    <w:rsid w:val="006A7A31"/>
    <w:rsid w:val="006A7E2B"/>
    <w:rsid w:val="006B09F4"/>
    <w:rsid w:val="006B1473"/>
    <w:rsid w:val="006B1ADA"/>
    <w:rsid w:val="006B1C67"/>
    <w:rsid w:val="006B1F6F"/>
    <w:rsid w:val="006B2230"/>
    <w:rsid w:val="006B2598"/>
    <w:rsid w:val="006B25D6"/>
    <w:rsid w:val="006B282F"/>
    <w:rsid w:val="006B2886"/>
    <w:rsid w:val="006B2C97"/>
    <w:rsid w:val="006B3462"/>
    <w:rsid w:val="006B3A36"/>
    <w:rsid w:val="006B3AFE"/>
    <w:rsid w:val="006B40FB"/>
    <w:rsid w:val="006B4697"/>
    <w:rsid w:val="006B4BAB"/>
    <w:rsid w:val="006B4DD1"/>
    <w:rsid w:val="006B4FEA"/>
    <w:rsid w:val="006B5972"/>
    <w:rsid w:val="006B59FD"/>
    <w:rsid w:val="006B5D68"/>
    <w:rsid w:val="006B5EB3"/>
    <w:rsid w:val="006B69A8"/>
    <w:rsid w:val="006B7520"/>
    <w:rsid w:val="006B783D"/>
    <w:rsid w:val="006C0530"/>
    <w:rsid w:val="006C0A9C"/>
    <w:rsid w:val="006C0B7F"/>
    <w:rsid w:val="006C0C19"/>
    <w:rsid w:val="006C1520"/>
    <w:rsid w:val="006C16CC"/>
    <w:rsid w:val="006C2341"/>
    <w:rsid w:val="006C25AD"/>
    <w:rsid w:val="006C2D38"/>
    <w:rsid w:val="006C2FE5"/>
    <w:rsid w:val="006C3862"/>
    <w:rsid w:val="006C3ABF"/>
    <w:rsid w:val="006C3CFE"/>
    <w:rsid w:val="006C421B"/>
    <w:rsid w:val="006C42F1"/>
    <w:rsid w:val="006C4E69"/>
    <w:rsid w:val="006C5E18"/>
    <w:rsid w:val="006C6BA2"/>
    <w:rsid w:val="006C7669"/>
    <w:rsid w:val="006D06BA"/>
    <w:rsid w:val="006D0943"/>
    <w:rsid w:val="006D35B4"/>
    <w:rsid w:val="006D3904"/>
    <w:rsid w:val="006D4361"/>
    <w:rsid w:val="006D45C6"/>
    <w:rsid w:val="006D4B2E"/>
    <w:rsid w:val="006D5452"/>
    <w:rsid w:val="006D5D78"/>
    <w:rsid w:val="006D610F"/>
    <w:rsid w:val="006D612C"/>
    <w:rsid w:val="006D61DC"/>
    <w:rsid w:val="006D7352"/>
    <w:rsid w:val="006D7382"/>
    <w:rsid w:val="006D7D1B"/>
    <w:rsid w:val="006E08D8"/>
    <w:rsid w:val="006E0CD9"/>
    <w:rsid w:val="006E1992"/>
    <w:rsid w:val="006E1A22"/>
    <w:rsid w:val="006E1C60"/>
    <w:rsid w:val="006E20C1"/>
    <w:rsid w:val="006E2548"/>
    <w:rsid w:val="006E29C6"/>
    <w:rsid w:val="006E35B9"/>
    <w:rsid w:val="006E3D03"/>
    <w:rsid w:val="006E4C39"/>
    <w:rsid w:val="006E57E0"/>
    <w:rsid w:val="006E5844"/>
    <w:rsid w:val="006E5986"/>
    <w:rsid w:val="006E5D89"/>
    <w:rsid w:val="006E63CE"/>
    <w:rsid w:val="006E67C1"/>
    <w:rsid w:val="006E6C74"/>
    <w:rsid w:val="006E6F15"/>
    <w:rsid w:val="006E7511"/>
    <w:rsid w:val="006E7DDF"/>
    <w:rsid w:val="006E7E13"/>
    <w:rsid w:val="006E7E8B"/>
    <w:rsid w:val="006F0444"/>
    <w:rsid w:val="006F04FC"/>
    <w:rsid w:val="006F0C62"/>
    <w:rsid w:val="006F0EA9"/>
    <w:rsid w:val="006F1114"/>
    <w:rsid w:val="006F1179"/>
    <w:rsid w:val="006F1293"/>
    <w:rsid w:val="006F1932"/>
    <w:rsid w:val="006F19AA"/>
    <w:rsid w:val="006F1B3A"/>
    <w:rsid w:val="006F1CA2"/>
    <w:rsid w:val="006F1CF9"/>
    <w:rsid w:val="006F210D"/>
    <w:rsid w:val="006F2113"/>
    <w:rsid w:val="006F2CAD"/>
    <w:rsid w:val="006F2ED0"/>
    <w:rsid w:val="006F3360"/>
    <w:rsid w:val="006F3508"/>
    <w:rsid w:val="006F416D"/>
    <w:rsid w:val="006F4285"/>
    <w:rsid w:val="006F4DAA"/>
    <w:rsid w:val="006F54FB"/>
    <w:rsid w:val="006F5515"/>
    <w:rsid w:val="006F5656"/>
    <w:rsid w:val="006F581F"/>
    <w:rsid w:val="006F64EC"/>
    <w:rsid w:val="006F703D"/>
    <w:rsid w:val="006F7B11"/>
    <w:rsid w:val="006F7D52"/>
    <w:rsid w:val="00700304"/>
    <w:rsid w:val="007006C9"/>
    <w:rsid w:val="0070087C"/>
    <w:rsid w:val="00700AF8"/>
    <w:rsid w:val="00700B62"/>
    <w:rsid w:val="00700BB8"/>
    <w:rsid w:val="00700C07"/>
    <w:rsid w:val="00700C59"/>
    <w:rsid w:val="00701396"/>
    <w:rsid w:val="00701616"/>
    <w:rsid w:val="00701991"/>
    <w:rsid w:val="007019A0"/>
    <w:rsid w:val="00701C78"/>
    <w:rsid w:val="00701EB6"/>
    <w:rsid w:val="007033F6"/>
    <w:rsid w:val="00703999"/>
    <w:rsid w:val="00705B52"/>
    <w:rsid w:val="007069D2"/>
    <w:rsid w:val="00706AD3"/>
    <w:rsid w:val="00706BCD"/>
    <w:rsid w:val="007071FD"/>
    <w:rsid w:val="00707792"/>
    <w:rsid w:val="007077B8"/>
    <w:rsid w:val="00707E23"/>
    <w:rsid w:val="007107BE"/>
    <w:rsid w:val="00710B0B"/>
    <w:rsid w:val="00710C0B"/>
    <w:rsid w:val="00711478"/>
    <w:rsid w:val="00712307"/>
    <w:rsid w:val="007123DE"/>
    <w:rsid w:val="0071241E"/>
    <w:rsid w:val="00712943"/>
    <w:rsid w:val="007129D1"/>
    <w:rsid w:val="00712DA7"/>
    <w:rsid w:val="0071302A"/>
    <w:rsid w:val="00713707"/>
    <w:rsid w:val="00713713"/>
    <w:rsid w:val="0071385A"/>
    <w:rsid w:val="00713BBD"/>
    <w:rsid w:val="00713D99"/>
    <w:rsid w:val="00715673"/>
    <w:rsid w:val="00715F8C"/>
    <w:rsid w:val="00716678"/>
    <w:rsid w:val="007168A3"/>
    <w:rsid w:val="00716AAF"/>
    <w:rsid w:val="00716C87"/>
    <w:rsid w:val="00716EB5"/>
    <w:rsid w:val="007172D0"/>
    <w:rsid w:val="007174E4"/>
    <w:rsid w:val="00717F9F"/>
    <w:rsid w:val="0072016B"/>
    <w:rsid w:val="0072059D"/>
    <w:rsid w:val="007221CC"/>
    <w:rsid w:val="007225D6"/>
    <w:rsid w:val="00722729"/>
    <w:rsid w:val="007235EC"/>
    <w:rsid w:val="00723B9F"/>
    <w:rsid w:val="00723BC9"/>
    <w:rsid w:val="00723C60"/>
    <w:rsid w:val="00724072"/>
    <w:rsid w:val="00724089"/>
    <w:rsid w:val="00724478"/>
    <w:rsid w:val="0072481A"/>
    <w:rsid w:val="00724FB8"/>
    <w:rsid w:val="00725404"/>
    <w:rsid w:val="0072574D"/>
    <w:rsid w:val="007267F2"/>
    <w:rsid w:val="00726A0A"/>
    <w:rsid w:val="00726BE2"/>
    <w:rsid w:val="00726FD8"/>
    <w:rsid w:val="00727086"/>
    <w:rsid w:val="00727C40"/>
    <w:rsid w:val="00727D41"/>
    <w:rsid w:val="00727FFD"/>
    <w:rsid w:val="007301DC"/>
    <w:rsid w:val="00730392"/>
    <w:rsid w:val="00731AB8"/>
    <w:rsid w:val="0073215E"/>
    <w:rsid w:val="0073308C"/>
    <w:rsid w:val="0073325B"/>
    <w:rsid w:val="0073365E"/>
    <w:rsid w:val="007338F5"/>
    <w:rsid w:val="00733B58"/>
    <w:rsid w:val="00733C75"/>
    <w:rsid w:val="00734CA0"/>
    <w:rsid w:val="00735216"/>
    <w:rsid w:val="007353B1"/>
    <w:rsid w:val="00735481"/>
    <w:rsid w:val="00735B3C"/>
    <w:rsid w:val="0073639E"/>
    <w:rsid w:val="00736436"/>
    <w:rsid w:val="00736944"/>
    <w:rsid w:val="00736975"/>
    <w:rsid w:val="0073762A"/>
    <w:rsid w:val="00737812"/>
    <w:rsid w:val="007378ED"/>
    <w:rsid w:val="00737939"/>
    <w:rsid w:val="007400B3"/>
    <w:rsid w:val="007401B4"/>
    <w:rsid w:val="00740702"/>
    <w:rsid w:val="007408DB"/>
    <w:rsid w:val="00740AF6"/>
    <w:rsid w:val="00740B74"/>
    <w:rsid w:val="00740CD8"/>
    <w:rsid w:val="007417FA"/>
    <w:rsid w:val="00741C36"/>
    <w:rsid w:val="0074238B"/>
    <w:rsid w:val="00742517"/>
    <w:rsid w:val="00742757"/>
    <w:rsid w:val="00742814"/>
    <w:rsid w:val="0074294C"/>
    <w:rsid w:val="00742DFF"/>
    <w:rsid w:val="00743519"/>
    <w:rsid w:val="00743EB8"/>
    <w:rsid w:val="00744291"/>
    <w:rsid w:val="00744612"/>
    <w:rsid w:val="00744B1A"/>
    <w:rsid w:val="00744D98"/>
    <w:rsid w:val="007453DE"/>
    <w:rsid w:val="007456BB"/>
    <w:rsid w:val="00745E39"/>
    <w:rsid w:val="00746CED"/>
    <w:rsid w:val="00747010"/>
    <w:rsid w:val="007472DA"/>
    <w:rsid w:val="007473C1"/>
    <w:rsid w:val="0074771F"/>
    <w:rsid w:val="00750223"/>
    <w:rsid w:val="00750423"/>
    <w:rsid w:val="0075193D"/>
    <w:rsid w:val="00751AAB"/>
    <w:rsid w:val="007527D5"/>
    <w:rsid w:val="00753EFE"/>
    <w:rsid w:val="007547CC"/>
    <w:rsid w:val="0075493F"/>
    <w:rsid w:val="007554C5"/>
    <w:rsid w:val="00756A3A"/>
    <w:rsid w:val="00756EAF"/>
    <w:rsid w:val="00760EB2"/>
    <w:rsid w:val="00761446"/>
    <w:rsid w:val="007615CB"/>
    <w:rsid w:val="00761A56"/>
    <w:rsid w:val="00761E13"/>
    <w:rsid w:val="00761F0D"/>
    <w:rsid w:val="007621A6"/>
    <w:rsid w:val="0076235E"/>
    <w:rsid w:val="00762700"/>
    <w:rsid w:val="0076285C"/>
    <w:rsid w:val="00762F5D"/>
    <w:rsid w:val="00762F77"/>
    <w:rsid w:val="0076324D"/>
    <w:rsid w:val="007633D0"/>
    <w:rsid w:val="0076348B"/>
    <w:rsid w:val="00763941"/>
    <w:rsid w:val="00763A44"/>
    <w:rsid w:val="0076444D"/>
    <w:rsid w:val="007648BE"/>
    <w:rsid w:val="00764BB6"/>
    <w:rsid w:val="007651DD"/>
    <w:rsid w:val="007653C1"/>
    <w:rsid w:val="0076550F"/>
    <w:rsid w:val="00765BBD"/>
    <w:rsid w:val="00765F29"/>
    <w:rsid w:val="007669F4"/>
    <w:rsid w:val="00766BB8"/>
    <w:rsid w:val="007671CB"/>
    <w:rsid w:val="00767537"/>
    <w:rsid w:val="00767C2F"/>
    <w:rsid w:val="0077029F"/>
    <w:rsid w:val="00770BDE"/>
    <w:rsid w:val="00772C77"/>
    <w:rsid w:val="00773477"/>
    <w:rsid w:val="0077358B"/>
    <w:rsid w:val="007739F5"/>
    <w:rsid w:val="00773B8D"/>
    <w:rsid w:val="00773F27"/>
    <w:rsid w:val="0077432D"/>
    <w:rsid w:val="00774CB8"/>
    <w:rsid w:val="007751ED"/>
    <w:rsid w:val="00775ED5"/>
    <w:rsid w:val="007768F3"/>
    <w:rsid w:val="00776A73"/>
    <w:rsid w:val="00776E0A"/>
    <w:rsid w:val="0077736F"/>
    <w:rsid w:val="007773E7"/>
    <w:rsid w:val="00777883"/>
    <w:rsid w:val="00777C43"/>
    <w:rsid w:val="00780735"/>
    <w:rsid w:val="00780A8E"/>
    <w:rsid w:val="00781394"/>
    <w:rsid w:val="007813B0"/>
    <w:rsid w:val="007816BB"/>
    <w:rsid w:val="00782968"/>
    <w:rsid w:val="00782E66"/>
    <w:rsid w:val="0078377E"/>
    <w:rsid w:val="00783A12"/>
    <w:rsid w:val="0078439B"/>
    <w:rsid w:val="00784826"/>
    <w:rsid w:val="00784BD0"/>
    <w:rsid w:val="00784F4D"/>
    <w:rsid w:val="00785F2C"/>
    <w:rsid w:val="00786059"/>
    <w:rsid w:val="00786452"/>
    <w:rsid w:val="00786D71"/>
    <w:rsid w:val="007879E7"/>
    <w:rsid w:val="007879F5"/>
    <w:rsid w:val="00790244"/>
    <w:rsid w:val="00790B0B"/>
    <w:rsid w:val="00790DCC"/>
    <w:rsid w:val="007911E4"/>
    <w:rsid w:val="007916AB"/>
    <w:rsid w:val="007919D4"/>
    <w:rsid w:val="0079220C"/>
    <w:rsid w:val="0079270C"/>
    <w:rsid w:val="00792896"/>
    <w:rsid w:val="00792CEF"/>
    <w:rsid w:val="00793441"/>
    <w:rsid w:val="00794619"/>
    <w:rsid w:val="00794A6F"/>
    <w:rsid w:val="00795368"/>
    <w:rsid w:val="00795E59"/>
    <w:rsid w:val="007965C4"/>
    <w:rsid w:val="0079664C"/>
    <w:rsid w:val="0079699C"/>
    <w:rsid w:val="00796BD7"/>
    <w:rsid w:val="00797938"/>
    <w:rsid w:val="00797E18"/>
    <w:rsid w:val="007A049B"/>
    <w:rsid w:val="007A051A"/>
    <w:rsid w:val="007A0807"/>
    <w:rsid w:val="007A0C02"/>
    <w:rsid w:val="007A1030"/>
    <w:rsid w:val="007A157A"/>
    <w:rsid w:val="007A1DAF"/>
    <w:rsid w:val="007A1F73"/>
    <w:rsid w:val="007A2445"/>
    <w:rsid w:val="007A2633"/>
    <w:rsid w:val="007A2A84"/>
    <w:rsid w:val="007A311E"/>
    <w:rsid w:val="007A3482"/>
    <w:rsid w:val="007A3770"/>
    <w:rsid w:val="007A37E1"/>
    <w:rsid w:val="007A3BD9"/>
    <w:rsid w:val="007A3D6D"/>
    <w:rsid w:val="007A3F85"/>
    <w:rsid w:val="007A41F1"/>
    <w:rsid w:val="007A454B"/>
    <w:rsid w:val="007A4640"/>
    <w:rsid w:val="007A4BE3"/>
    <w:rsid w:val="007A4FCC"/>
    <w:rsid w:val="007A5DD6"/>
    <w:rsid w:val="007A6782"/>
    <w:rsid w:val="007A696D"/>
    <w:rsid w:val="007A6A90"/>
    <w:rsid w:val="007A6AB5"/>
    <w:rsid w:val="007A7442"/>
    <w:rsid w:val="007A7900"/>
    <w:rsid w:val="007B0135"/>
    <w:rsid w:val="007B02D4"/>
    <w:rsid w:val="007B0D45"/>
    <w:rsid w:val="007B0DCF"/>
    <w:rsid w:val="007B13E4"/>
    <w:rsid w:val="007B2108"/>
    <w:rsid w:val="007B24E3"/>
    <w:rsid w:val="007B300A"/>
    <w:rsid w:val="007B30B8"/>
    <w:rsid w:val="007B324E"/>
    <w:rsid w:val="007B3D2C"/>
    <w:rsid w:val="007B54B9"/>
    <w:rsid w:val="007B5F0E"/>
    <w:rsid w:val="007B77C7"/>
    <w:rsid w:val="007C09B4"/>
    <w:rsid w:val="007C2106"/>
    <w:rsid w:val="007C2801"/>
    <w:rsid w:val="007C2FA8"/>
    <w:rsid w:val="007C31FE"/>
    <w:rsid w:val="007C3680"/>
    <w:rsid w:val="007C4183"/>
    <w:rsid w:val="007C4912"/>
    <w:rsid w:val="007C4D09"/>
    <w:rsid w:val="007C59F0"/>
    <w:rsid w:val="007C5B5F"/>
    <w:rsid w:val="007C5E60"/>
    <w:rsid w:val="007C6049"/>
    <w:rsid w:val="007C609D"/>
    <w:rsid w:val="007C6636"/>
    <w:rsid w:val="007C6861"/>
    <w:rsid w:val="007C772A"/>
    <w:rsid w:val="007C7A5D"/>
    <w:rsid w:val="007C7C2B"/>
    <w:rsid w:val="007C7E04"/>
    <w:rsid w:val="007C7F34"/>
    <w:rsid w:val="007D0646"/>
    <w:rsid w:val="007D0AF2"/>
    <w:rsid w:val="007D0D1B"/>
    <w:rsid w:val="007D0D40"/>
    <w:rsid w:val="007D134B"/>
    <w:rsid w:val="007D1EC2"/>
    <w:rsid w:val="007D2889"/>
    <w:rsid w:val="007D2A4C"/>
    <w:rsid w:val="007D2AC5"/>
    <w:rsid w:val="007D3A44"/>
    <w:rsid w:val="007D3E0A"/>
    <w:rsid w:val="007D4289"/>
    <w:rsid w:val="007D42C9"/>
    <w:rsid w:val="007D4302"/>
    <w:rsid w:val="007D489F"/>
    <w:rsid w:val="007D5847"/>
    <w:rsid w:val="007D5FE9"/>
    <w:rsid w:val="007D6AE8"/>
    <w:rsid w:val="007D6CAD"/>
    <w:rsid w:val="007D6D8E"/>
    <w:rsid w:val="007D75E2"/>
    <w:rsid w:val="007D7F53"/>
    <w:rsid w:val="007D7FD5"/>
    <w:rsid w:val="007E0F14"/>
    <w:rsid w:val="007E1075"/>
    <w:rsid w:val="007E187D"/>
    <w:rsid w:val="007E1A81"/>
    <w:rsid w:val="007E24D4"/>
    <w:rsid w:val="007E271E"/>
    <w:rsid w:val="007E3F17"/>
    <w:rsid w:val="007E427F"/>
    <w:rsid w:val="007E4374"/>
    <w:rsid w:val="007E675B"/>
    <w:rsid w:val="007E6B8F"/>
    <w:rsid w:val="007E6CE4"/>
    <w:rsid w:val="007E7101"/>
    <w:rsid w:val="007E7201"/>
    <w:rsid w:val="007E7654"/>
    <w:rsid w:val="007E7A4B"/>
    <w:rsid w:val="007E7BCB"/>
    <w:rsid w:val="007E7E14"/>
    <w:rsid w:val="007F002A"/>
    <w:rsid w:val="007F13E9"/>
    <w:rsid w:val="007F15DA"/>
    <w:rsid w:val="007F1735"/>
    <w:rsid w:val="007F256E"/>
    <w:rsid w:val="007F281E"/>
    <w:rsid w:val="007F2BA5"/>
    <w:rsid w:val="007F2D23"/>
    <w:rsid w:val="007F2D45"/>
    <w:rsid w:val="007F3583"/>
    <w:rsid w:val="007F3600"/>
    <w:rsid w:val="007F3836"/>
    <w:rsid w:val="007F3C4D"/>
    <w:rsid w:val="007F402E"/>
    <w:rsid w:val="007F47D5"/>
    <w:rsid w:val="007F4B3D"/>
    <w:rsid w:val="007F4C24"/>
    <w:rsid w:val="007F4CE9"/>
    <w:rsid w:val="007F4E11"/>
    <w:rsid w:val="007F52A2"/>
    <w:rsid w:val="007F5638"/>
    <w:rsid w:val="007F574E"/>
    <w:rsid w:val="007F6E59"/>
    <w:rsid w:val="007F6FA6"/>
    <w:rsid w:val="007F7351"/>
    <w:rsid w:val="007F7C29"/>
    <w:rsid w:val="007F7E8A"/>
    <w:rsid w:val="00800C0B"/>
    <w:rsid w:val="00800EDD"/>
    <w:rsid w:val="008014C5"/>
    <w:rsid w:val="00801E1F"/>
    <w:rsid w:val="00801FDA"/>
    <w:rsid w:val="008021FA"/>
    <w:rsid w:val="00802E60"/>
    <w:rsid w:val="008032BF"/>
    <w:rsid w:val="008034B6"/>
    <w:rsid w:val="00803508"/>
    <w:rsid w:val="00803E4C"/>
    <w:rsid w:val="008044FC"/>
    <w:rsid w:val="0080481C"/>
    <w:rsid w:val="00804924"/>
    <w:rsid w:val="00804EE6"/>
    <w:rsid w:val="00804F9D"/>
    <w:rsid w:val="00805B4A"/>
    <w:rsid w:val="00805B85"/>
    <w:rsid w:val="0080631C"/>
    <w:rsid w:val="008068A6"/>
    <w:rsid w:val="00806B2E"/>
    <w:rsid w:val="00806B6A"/>
    <w:rsid w:val="00806B6B"/>
    <w:rsid w:val="00807175"/>
    <w:rsid w:val="008077E5"/>
    <w:rsid w:val="00807848"/>
    <w:rsid w:val="00807A21"/>
    <w:rsid w:val="00807B9C"/>
    <w:rsid w:val="00810179"/>
    <w:rsid w:val="00810DD8"/>
    <w:rsid w:val="0081122B"/>
    <w:rsid w:val="00811357"/>
    <w:rsid w:val="00811AC7"/>
    <w:rsid w:val="00811ACF"/>
    <w:rsid w:val="00811C5B"/>
    <w:rsid w:val="0081256E"/>
    <w:rsid w:val="00812775"/>
    <w:rsid w:val="0081424B"/>
    <w:rsid w:val="008147DD"/>
    <w:rsid w:val="00814BD0"/>
    <w:rsid w:val="008152EC"/>
    <w:rsid w:val="00815482"/>
    <w:rsid w:val="0081564E"/>
    <w:rsid w:val="008157EF"/>
    <w:rsid w:val="0081609B"/>
    <w:rsid w:val="008164D3"/>
    <w:rsid w:val="00816642"/>
    <w:rsid w:val="00816747"/>
    <w:rsid w:val="00816FA0"/>
    <w:rsid w:val="00817232"/>
    <w:rsid w:val="008174A7"/>
    <w:rsid w:val="00817DEB"/>
    <w:rsid w:val="00817F19"/>
    <w:rsid w:val="00820FA2"/>
    <w:rsid w:val="00821FB1"/>
    <w:rsid w:val="008228AE"/>
    <w:rsid w:val="0082424C"/>
    <w:rsid w:val="008246AE"/>
    <w:rsid w:val="008247BE"/>
    <w:rsid w:val="00824CD0"/>
    <w:rsid w:val="00824D76"/>
    <w:rsid w:val="008251C8"/>
    <w:rsid w:val="008254AF"/>
    <w:rsid w:val="00825682"/>
    <w:rsid w:val="00825F40"/>
    <w:rsid w:val="00826184"/>
    <w:rsid w:val="008261E1"/>
    <w:rsid w:val="008267F0"/>
    <w:rsid w:val="00826A4F"/>
    <w:rsid w:val="00826BCB"/>
    <w:rsid w:val="00826C73"/>
    <w:rsid w:val="00826E3C"/>
    <w:rsid w:val="008273B1"/>
    <w:rsid w:val="00827793"/>
    <w:rsid w:val="0082789C"/>
    <w:rsid w:val="00827BDE"/>
    <w:rsid w:val="00827DEE"/>
    <w:rsid w:val="00830010"/>
    <w:rsid w:val="0083058E"/>
    <w:rsid w:val="0083102F"/>
    <w:rsid w:val="00831C8F"/>
    <w:rsid w:val="00832125"/>
    <w:rsid w:val="00832CC6"/>
    <w:rsid w:val="00832FC5"/>
    <w:rsid w:val="00833931"/>
    <w:rsid w:val="00834B73"/>
    <w:rsid w:val="00834EC3"/>
    <w:rsid w:val="008350AF"/>
    <w:rsid w:val="00835929"/>
    <w:rsid w:val="008367AF"/>
    <w:rsid w:val="00836A34"/>
    <w:rsid w:val="00836BCA"/>
    <w:rsid w:val="00836E67"/>
    <w:rsid w:val="00837452"/>
    <w:rsid w:val="0083764C"/>
    <w:rsid w:val="00837FC8"/>
    <w:rsid w:val="0084005B"/>
    <w:rsid w:val="0084041E"/>
    <w:rsid w:val="008409F8"/>
    <w:rsid w:val="00840AF4"/>
    <w:rsid w:val="00841112"/>
    <w:rsid w:val="0084137B"/>
    <w:rsid w:val="008418B2"/>
    <w:rsid w:val="00841ACC"/>
    <w:rsid w:val="00841F3E"/>
    <w:rsid w:val="00842045"/>
    <w:rsid w:val="008420B0"/>
    <w:rsid w:val="0084269E"/>
    <w:rsid w:val="00842CDC"/>
    <w:rsid w:val="00842D38"/>
    <w:rsid w:val="0084301E"/>
    <w:rsid w:val="0084365F"/>
    <w:rsid w:val="0084383E"/>
    <w:rsid w:val="00843A0F"/>
    <w:rsid w:val="00843ADD"/>
    <w:rsid w:val="0084421A"/>
    <w:rsid w:val="00844322"/>
    <w:rsid w:val="0084492F"/>
    <w:rsid w:val="00845349"/>
    <w:rsid w:val="008459DA"/>
    <w:rsid w:val="008459DD"/>
    <w:rsid w:val="00845DF8"/>
    <w:rsid w:val="008464CB"/>
    <w:rsid w:val="00846C3C"/>
    <w:rsid w:val="00846E4B"/>
    <w:rsid w:val="00847A7E"/>
    <w:rsid w:val="00850551"/>
    <w:rsid w:val="00850D4F"/>
    <w:rsid w:val="008511AA"/>
    <w:rsid w:val="008513FB"/>
    <w:rsid w:val="00851664"/>
    <w:rsid w:val="00852456"/>
    <w:rsid w:val="00852A34"/>
    <w:rsid w:val="008537BC"/>
    <w:rsid w:val="00853A22"/>
    <w:rsid w:val="00853F28"/>
    <w:rsid w:val="008544DD"/>
    <w:rsid w:val="00855954"/>
    <w:rsid w:val="008560EC"/>
    <w:rsid w:val="008575C8"/>
    <w:rsid w:val="00857BCD"/>
    <w:rsid w:val="00857FEB"/>
    <w:rsid w:val="008602B2"/>
    <w:rsid w:val="008602F8"/>
    <w:rsid w:val="0086174D"/>
    <w:rsid w:val="00861E5A"/>
    <w:rsid w:val="00862554"/>
    <w:rsid w:val="00862762"/>
    <w:rsid w:val="00862D92"/>
    <w:rsid w:val="00863188"/>
    <w:rsid w:val="0086355B"/>
    <w:rsid w:val="0086447A"/>
    <w:rsid w:val="008655FB"/>
    <w:rsid w:val="008666B1"/>
    <w:rsid w:val="008666E6"/>
    <w:rsid w:val="00866ACC"/>
    <w:rsid w:val="00866E11"/>
    <w:rsid w:val="00867123"/>
    <w:rsid w:val="0086712D"/>
    <w:rsid w:val="00867C13"/>
    <w:rsid w:val="008702E2"/>
    <w:rsid w:val="0087062F"/>
    <w:rsid w:val="00870C56"/>
    <w:rsid w:val="0087119B"/>
    <w:rsid w:val="00871364"/>
    <w:rsid w:val="00871638"/>
    <w:rsid w:val="00872478"/>
    <w:rsid w:val="00872B19"/>
    <w:rsid w:val="008733FB"/>
    <w:rsid w:val="00873AA6"/>
    <w:rsid w:val="00873C58"/>
    <w:rsid w:val="00873E87"/>
    <w:rsid w:val="00873E8B"/>
    <w:rsid w:val="008740C4"/>
    <w:rsid w:val="00874572"/>
    <w:rsid w:val="00874997"/>
    <w:rsid w:val="0087513F"/>
    <w:rsid w:val="00875B0C"/>
    <w:rsid w:val="00875BFA"/>
    <w:rsid w:val="00875F0B"/>
    <w:rsid w:val="00876EE7"/>
    <w:rsid w:val="008771ED"/>
    <w:rsid w:val="008772AB"/>
    <w:rsid w:val="008774F1"/>
    <w:rsid w:val="0087760E"/>
    <w:rsid w:val="008801D5"/>
    <w:rsid w:val="0088020F"/>
    <w:rsid w:val="0088056D"/>
    <w:rsid w:val="00881313"/>
    <w:rsid w:val="008819E5"/>
    <w:rsid w:val="00882C7C"/>
    <w:rsid w:val="00883285"/>
    <w:rsid w:val="008837F9"/>
    <w:rsid w:val="00884431"/>
    <w:rsid w:val="00884992"/>
    <w:rsid w:val="008852A4"/>
    <w:rsid w:val="0088534A"/>
    <w:rsid w:val="008854BD"/>
    <w:rsid w:val="00885AE5"/>
    <w:rsid w:val="00886063"/>
    <w:rsid w:val="008860F6"/>
    <w:rsid w:val="00886110"/>
    <w:rsid w:val="008861E3"/>
    <w:rsid w:val="00886210"/>
    <w:rsid w:val="00886610"/>
    <w:rsid w:val="0088709B"/>
    <w:rsid w:val="0088779E"/>
    <w:rsid w:val="00887D76"/>
    <w:rsid w:val="00890546"/>
    <w:rsid w:val="00890F67"/>
    <w:rsid w:val="00891112"/>
    <w:rsid w:val="008922C2"/>
    <w:rsid w:val="008926D7"/>
    <w:rsid w:val="00892B99"/>
    <w:rsid w:val="00892BE2"/>
    <w:rsid w:val="00893047"/>
    <w:rsid w:val="00893EBC"/>
    <w:rsid w:val="008941D2"/>
    <w:rsid w:val="008943DD"/>
    <w:rsid w:val="00894821"/>
    <w:rsid w:val="00894AE6"/>
    <w:rsid w:val="00894D8F"/>
    <w:rsid w:val="00895217"/>
    <w:rsid w:val="00895F0A"/>
    <w:rsid w:val="00896A80"/>
    <w:rsid w:val="00896C40"/>
    <w:rsid w:val="00897412"/>
    <w:rsid w:val="00897774"/>
    <w:rsid w:val="00897BE8"/>
    <w:rsid w:val="008A05E7"/>
    <w:rsid w:val="008A0749"/>
    <w:rsid w:val="008A0AAE"/>
    <w:rsid w:val="008A0C53"/>
    <w:rsid w:val="008A0FE8"/>
    <w:rsid w:val="008A1138"/>
    <w:rsid w:val="008A11E2"/>
    <w:rsid w:val="008A1421"/>
    <w:rsid w:val="008A18F8"/>
    <w:rsid w:val="008A1D40"/>
    <w:rsid w:val="008A1EAA"/>
    <w:rsid w:val="008A22F0"/>
    <w:rsid w:val="008A2337"/>
    <w:rsid w:val="008A2693"/>
    <w:rsid w:val="008A2EC9"/>
    <w:rsid w:val="008A34E5"/>
    <w:rsid w:val="008A39EA"/>
    <w:rsid w:val="008A3ADF"/>
    <w:rsid w:val="008A3D23"/>
    <w:rsid w:val="008A3EEA"/>
    <w:rsid w:val="008A407F"/>
    <w:rsid w:val="008A4224"/>
    <w:rsid w:val="008A42A8"/>
    <w:rsid w:val="008A498F"/>
    <w:rsid w:val="008A4A1E"/>
    <w:rsid w:val="008A5B38"/>
    <w:rsid w:val="008A5BC4"/>
    <w:rsid w:val="008A5BE8"/>
    <w:rsid w:val="008A6B9A"/>
    <w:rsid w:val="008A70D8"/>
    <w:rsid w:val="008A743F"/>
    <w:rsid w:val="008B09B2"/>
    <w:rsid w:val="008B0E12"/>
    <w:rsid w:val="008B1126"/>
    <w:rsid w:val="008B1866"/>
    <w:rsid w:val="008B2986"/>
    <w:rsid w:val="008B35CF"/>
    <w:rsid w:val="008B3C07"/>
    <w:rsid w:val="008B3C64"/>
    <w:rsid w:val="008B47DB"/>
    <w:rsid w:val="008B49D3"/>
    <w:rsid w:val="008B5C1D"/>
    <w:rsid w:val="008B60C8"/>
    <w:rsid w:val="008B62D8"/>
    <w:rsid w:val="008B630A"/>
    <w:rsid w:val="008B6F12"/>
    <w:rsid w:val="008C03BA"/>
    <w:rsid w:val="008C06AB"/>
    <w:rsid w:val="008C0A54"/>
    <w:rsid w:val="008C0C55"/>
    <w:rsid w:val="008C12F3"/>
    <w:rsid w:val="008C1A7B"/>
    <w:rsid w:val="008C20AA"/>
    <w:rsid w:val="008C21D6"/>
    <w:rsid w:val="008C2355"/>
    <w:rsid w:val="008C2A7C"/>
    <w:rsid w:val="008C2EC2"/>
    <w:rsid w:val="008C2F30"/>
    <w:rsid w:val="008C3600"/>
    <w:rsid w:val="008C47E2"/>
    <w:rsid w:val="008C4EF4"/>
    <w:rsid w:val="008C52C1"/>
    <w:rsid w:val="008C5429"/>
    <w:rsid w:val="008C581D"/>
    <w:rsid w:val="008C5A03"/>
    <w:rsid w:val="008C5A07"/>
    <w:rsid w:val="008C6078"/>
    <w:rsid w:val="008C6A0A"/>
    <w:rsid w:val="008C6F12"/>
    <w:rsid w:val="008C77D8"/>
    <w:rsid w:val="008C790C"/>
    <w:rsid w:val="008C7911"/>
    <w:rsid w:val="008D033B"/>
    <w:rsid w:val="008D05DA"/>
    <w:rsid w:val="008D060D"/>
    <w:rsid w:val="008D0842"/>
    <w:rsid w:val="008D0ABF"/>
    <w:rsid w:val="008D0D4B"/>
    <w:rsid w:val="008D1ACA"/>
    <w:rsid w:val="008D25F3"/>
    <w:rsid w:val="008D341D"/>
    <w:rsid w:val="008D3619"/>
    <w:rsid w:val="008D36E9"/>
    <w:rsid w:val="008D36EB"/>
    <w:rsid w:val="008D3A93"/>
    <w:rsid w:val="008D3E0F"/>
    <w:rsid w:val="008D411B"/>
    <w:rsid w:val="008D48E8"/>
    <w:rsid w:val="008D4AAC"/>
    <w:rsid w:val="008D4B9A"/>
    <w:rsid w:val="008D4F15"/>
    <w:rsid w:val="008D56B6"/>
    <w:rsid w:val="008D5B7F"/>
    <w:rsid w:val="008D5EFB"/>
    <w:rsid w:val="008D5FC5"/>
    <w:rsid w:val="008D751D"/>
    <w:rsid w:val="008E027A"/>
    <w:rsid w:val="008E0397"/>
    <w:rsid w:val="008E0536"/>
    <w:rsid w:val="008E0BD4"/>
    <w:rsid w:val="008E1062"/>
    <w:rsid w:val="008E1F53"/>
    <w:rsid w:val="008E21F3"/>
    <w:rsid w:val="008E25B8"/>
    <w:rsid w:val="008E278E"/>
    <w:rsid w:val="008E2A24"/>
    <w:rsid w:val="008E3009"/>
    <w:rsid w:val="008E4138"/>
    <w:rsid w:val="008E4149"/>
    <w:rsid w:val="008E46DA"/>
    <w:rsid w:val="008E492D"/>
    <w:rsid w:val="008E4FA8"/>
    <w:rsid w:val="008E5A1C"/>
    <w:rsid w:val="008E5B76"/>
    <w:rsid w:val="008E5FBB"/>
    <w:rsid w:val="008E6294"/>
    <w:rsid w:val="008E6449"/>
    <w:rsid w:val="008E77D4"/>
    <w:rsid w:val="008F0846"/>
    <w:rsid w:val="008F0A3F"/>
    <w:rsid w:val="008F1095"/>
    <w:rsid w:val="008F187E"/>
    <w:rsid w:val="008F1A23"/>
    <w:rsid w:val="008F1E0F"/>
    <w:rsid w:val="008F222B"/>
    <w:rsid w:val="008F2D96"/>
    <w:rsid w:val="008F3296"/>
    <w:rsid w:val="008F33B0"/>
    <w:rsid w:val="008F3447"/>
    <w:rsid w:val="008F3544"/>
    <w:rsid w:val="008F3809"/>
    <w:rsid w:val="008F3944"/>
    <w:rsid w:val="008F3F56"/>
    <w:rsid w:val="008F47A2"/>
    <w:rsid w:val="008F4A87"/>
    <w:rsid w:val="008F5D28"/>
    <w:rsid w:val="008F5E80"/>
    <w:rsid w:val="008F6B56"/>
    <w:rsid w:val="008F6C5D"/>
    <w:rsid w:val="008F6EA0"/>
    <w:rsid w:val="008F6EFC"/>
    <w:rsid w:val="008F75B0"/>
    <w:rsid w:val="008F7A4A"/>
    <w:rsid w:val="008F7BED"/>
    <w:rsid w:val="009000C1"/>
    <w:rsid w:val="00900344"/>
    <w:rsid w:val="00900421"/>
    <w:rsid w:val="00900717"/>
    <w:rsid w:val="00900A81"/>
    <w:rsid w:val="00900D96"/>
    <w:rsid w:val="00900DF0"/>
    <w:rsid w:val="00900F66"/>
    <w:rsid w:val="00901000"/>
    <w:rsid w:val="009014D7"/>
    <w:rsid w:val="00901CC4"/>
    <w:rsid w:val="00901F65"/>
    <w:rsid w:val="00903384"/>
    <w:rsid w:val="00903E13"/>
    <w:rsid w:val="00904D9C"/>
    <w:rsid w:val="00905671"/>
    <w:rsid w:val="0090665B"/>
    <w:rsid w:val="009069A1"/>
    <w:rsid w:val="00906C75"/>
    <w:rsid w:val="00906E4F"/>
    <w:rsid w:val="0090717D"/>
    <w:rsid w:val="009073A8"/>
    <w:rsid w:val="00907A90"/>
    <w:rsid w:val="009101DC"/>
    <w:rsid w:val="009107F0"/>
    <w:rsid w:val="00910A36"/>
    <w:rsid w:val="00911941"/>
    <w:rsid w:val="00911D6C"/>
    <w:rsid w:val="00912B8C"/>
    <w:rsid w:val="00913626"/>
    <w:rsid w:val="009141F2"/>
    <w:rsid w:val="009145AD"/>
    <w:rsid w:val="00914EB8"/>
    <w:rsid w:val="009150C7"/>
    <w:rsid w:val="009150D5"/>
    <w:rsid w:val="00915EFB"/>
    <w:rsid w:val="009161FE"/>
    <w:rsid w:val="0091648F"/>
    <w:rsid w:val="009164AE"/>
    <w:rsid w:val="00916F2F"/>
    <w:rsid w:val="00917334"/>
    <w:rsid w:val="00917CBA"/>
    <w:rsid w:val="009200B0"/>
    <w:rsid w:val="009207A0"/>
    <w:rsid w:val="00920C9D"/>
    <w:rsid w:val="0092192C"/>
    <w:rsid w:val="009219D8"/>
    <w:rsid w:val="00921CE3"/>
    <w:rsid w:val="0092378C"/>
    <w:rsid w:val="00923C34"/>
    <w:rsid w:val="009242E6"/>
    <w:rsid w:val="009244B5"/>
    <w:rsid w:val="00924799"/>
    <w:rsid w:val="0092481C"/>
    <w:rsid w:val="009248EE"/>
    <w:rsid w:val="00924E89"/>
    <w:rsid w:val="009252BF"/>
    <w:rsid w:val="00925850"/>
    <w:rsid w:val="00925B3B"/>
    <w:rsid w:val="00925C71"/>
    <w:rsid w:val="009264AE"/>
    <w:rsid w:val="009267CD"/>
    <w:rsid w:val="00926F3E"/>
    <w:rsid w:val="00926F85"/>
    <w:rsid w:val="00926F92"/>
    <w:rsid w:val="00927264"/>
    <w:rsid w:val="009279DA"/>
    <w:rsid w:val="00930A10"/>
    <w:rsid w:val="00930F43"/>
    <w:rsid w:val="0093195D"/>
    <w:rsid w:val="00931ED1"/>
    <w:rsid w:val="009320B4"/>
    <w:rsid w:val="0093273F"/>
    <w:rsid w:val="00932D2D"/>
    <w:rsid w:val="0093410E"/>
    <w:rsid w:val="009341F5"/>
    <w:rsid w:val="00934279"/>
    <w:rsid w:val="00935508"/>
    <w:rsid w:val="0093619F"/>
    <w:rsid w:val="00936274"/>
    <w:rsid w:val="009365BC"/>
    <w:rsid w:val="00936867"/>
    <w:rsid w:val="0093689D"/>
    <w:rsid w:val="00936BE0"/>
    <w:rsid w:val="00936FAB"/>
    <w:rsid w:val="00937500"/>
    <w:rsid w:val="009377AF"/>
    <w:rsid w:val="0093781B"/>
    <w:rsid w:val="00937F80"/>
    <w:rsid w:val="009402F0"/>
    <w:rsid w:val="00940412"/>
    <w:rsid w:val="00940E36"/>
    <w:rsid w:val="009410AB"/>
    <w:rsid w:val="0094231B"/>
    <w:rsid w:val="009427A6"/>
    <w:rsid w:val="00942845"/>
    <w:rsid w:val="0094285F"/>
    <w:rsid w:val="009430C4"/>
    <w:rsid w:val="0094311A"/>
    <w:rsid w:val="0094332E"/>
    <w:rsid w:val="00943508"/>
    <w:rsid w:val="00943875"/>
    <w:rsid w:val="00943AF4"/>
    <w:rsid w:val="00943DCD"/>
    <w:rsid w:val="009445CA"/>
    <w:rsid w:val="009446E4"/>
    <w:rsid w:val="009446FE"/>
    <w:rsid w:val="0094596C"/>
    <w:rsid w:val="009462B3"/>
    <w:rsid w:val="00946599"/>
    <w:rsid w:val="00946755"/>
    <w:rsid w:val="00946E59"/>
    <w:rsid w:val="00947124"/>
    <w:rsid w:val="009471F5"/>
    <w:rsid w:val="0094756A"/>
    <w:rsid w:val="0094768C"/>
    <w:rsid w:val="00947DB8"/>
    <w:rsid w:val="00947DCF"/>
    <w:rsid w:val="00950A45"/>
    <w:rsid w:val="009512E1"/>
    <w:rsid w:val="00951344"/>
    <w:rsid w:val="00951377"/>
    <w:rsid w:val="0095156E"/>
    <w:rsid w:val="009521E5"/>
    <w:rsid w:val="009522E0"/>
    <w:rsid w:val="00952989"/>
    <w:rsid w:val="00952A6D"/>
    <w:rsid w:val="00952ACA"/>
    <w:rsid w:val="00954362"/>
    <w:rsid w:val="009543B9"/>
    <w:rsid w:val="0095467E"/>
    <w:rsid w:val="00954783"/>
    <w:rsid w:val="00954E8C"/>
    <w:rsid w:val="009553D8"/>
    <w:rsid w:val="0095540E"/>
    <w:rsid w:val="00955452"/>
    <w:rsid w:val="00955DD4"/>
    <w:rsid w:val="00956CE5"/>
    <w:rsid w:val="00956DF9"/>
    <w:rsid w:val="00957FBC"/>
    <w:rsid w:val="0096072E"/>
    <w:rsid w:val="00960D48"/>
    <w:rsid w:val="00961F49"/>
    <w:rsid w:val="009627F9"/>
    <w:rsid w:val="00962FDD"/>
    <w:rsid w:val="00963810"/>
    <w:rsid w:val="00964200"/>
    <w:rsid w:val="00965237"/>
    <w:rsid w:val="00965E26"/>
    <w:rsid w:val="0096655E"/>
    <w:rsid w:val="00966B20"/>
    <w:rsid w:val="00966BBB"/>
    <w:rsid w:val="00966BCE"/>
    <w:rsid w:val="00967157"/>
    <w:rsid w:val="009678CF"/>
    <w:rsid w:val="00971A92"/>
    <w:rsid w:val="009721DB"/>
    <w:rsid w:val="00972DF3"/>
    <w:rsid w:val="0097382F"/>
    <w:rsid w:val="00973A96"/>
    <w:rsid w:val="00973AB3"/>
    <w:rsid w:val="00973B48"/>
    <w:rsid w:val="00973DF1"/>
    <w:rsid w:val="00974653"/>
    <w:rsid w:val="0097466D"/>
    <w:rsid w:val="0097482B"/>
    <w:rsid w:val="00974976"/>
    <w:rsid w:val="00974C9A"/>
    <w:rsid w:val="009751D3"/>
    <w:rsid w:val="0097573E"/>
    <w:rsid w:val="00975D4E"/>
    <w:rsid w:val="0097618C"/>
    <w:rsid w:val="00976548"/>
    <w:rsid w:val="009766EF"/>
    <w:rsid w:val="009775E6"/>
    <w:rsid w:val="00977966"/>
    <w:rsid w:val="00977D1A"/>
    <w:rsid w:val="00980742"/>
    <w:rsid w:val="0098101B"/>
    <w:rsid w:val="009817ED"/>
    <w:rsid w:val="00981A37"/>
    <w:rsid w:val="00982126"/>
    <w:rsid w:val="009825EC"/>
    <w:rsid w:val="00982A0F"/>
    <w:rsid w:val="00982F73"/>
    <w:rsid w:val="009832D7"/>
    <w:rsid w:val="009837D8"/>
    <w:rsid w:val="00983A20"/>
    <w:rsid w:val="0098468D"/>
    <w:rsid w:val="00984864"/>
    <w:rsid w:val="00984C41"/>
    <w:rsid w:val="009850BD"/>
    <w:rsid w:val="0098511A"/>
    <w:rsid w:val="00985455"/>
    <w:rsid w:val="009854ED"/>
    <w:rsid w:val="00986266"/>
    <w:rsid w:val="00986343"/>
    <w:rsid w:val="0098642A"/>
    <w:rsid w:val="00986627"/>
    <w:rsid w:val="0098744E"/>
    <w:rsid w:val="009874DE"/>
    <w:rsid w:val="00990283"/>
    <w:rsid w:val="00990BB8"/>
    <w:rsid w:val="0099127F"/>
    <w:rsid w:val="0099175E"/>
    <w:rsid w:val="00992E4B"/>
    <w:rsid w:val="00992F53"/>
    <w:rsid w:val="0099397B"/>
    <w:rsid w:val="00993AD8"/>
    <w:rsid w:val="00994AFE"/>
    <w:rsid w:val="00994EE4"/>
    <w:rsid w:val="009951CF"/>
    <w:rsid w:val="0099554C"/>
    <w:rsid w:val="00995D91"/>
    <w:rsid w:val="0099640A"/>
    <w:rsid w:val="00996F43"/>
    <w:rsid w:val="0099711E"/>
    <w:rsid w:val="009971BC"/>
    <w:rsid w:val="009974DA"/>
    <w:rsid w:val="00997731"/>
    <w:rsid w:val="009A0491"/>
    <w:rsid w:val="009A052F"/>
    <w:rsid w:val="009A06D2"/>
    <w:rsid w:val="009A080B"/>
    <w:rsid w:val="009A0815"/>
    <w:rsid w:val="009A0AE2"/>
    <w:rsid w:val="009A0B72"/>
    <w:rsid w:val="009A0EF2"/>
    <w:rsid w:val="009A14DC"/>
    <w:rsid w:val="009A1B69"/>
    <w:rsid w:val="009A1E92"/>
    <w:rsid w:val="009A21F6"/>
    <w:rsid w:val="009A299D"/>
    <w:rsid w:val="009A3822"/>
    <w:rsid w:val="009A3D0B"/>
    <w:rsid w:val="009A411F"/>
    <w:rsid w:val="009A4B9A"/>
    <w:rsid w:val="009A4F2F"/>
    <w:rsid w:val="009A4F9B"/>
    <w:rsid w:val="009A53D8"/>
    <w:rsid w:val="009A5419"/>
    <w:rsid w:val="009A632B"/>
    <w:rsid w:val="009A70AD"/>
    <w:rsid w:val="009A7229"/>
    <w:rsid w:val="009A7662"/>
    <w:rsid w:val="009A779E"/>
    <w:rsid w:val="009A7CC0"/>
    <w:rsid w:val="009B0238"/>
    <w:rsid w:val="009B082F"/>
    <w:rsid w:val="009B162E"/>
    <w:rsid w:val="009B25DE"/>
    <w:rsid w:val="009B2A68"/>
    <w:rsid w:val="009B3AF8"/>
    <w:rsid w:val="009B3BF3"/>
    <w:rsid w:val="009B3C1D"/>
    <w:rsid w:val="009B3DF0"/>
    <w:rsid w:val="009B419C"/>
    <w:rsid w:val="009B41B9"/>
    <w:rsid w:val="009B44B6"/>
    <w:rsid w:val="009B4E55"/>
    <w:rsid w:val="009B4E63"/>
    <w:rsid w:val="009B51B9"/>
    <w:rsid w:val="009B53A4"/>
    <w:rsid w:val="009B59D4"/>
    <w:rsid w:val="009B5D71"/>
    <w:rsid w:val="009B61E7"/>
    <w:rsid w:val="009B65D9"/>
    <w:rsid w:val="009B68F8"/>
    <w:rsid w:val="009B6964"/>
    <w:rsid w:val="009B7510"/>
    <w:rsid w:val="009B7F2B"/>
    <w:rsid w:val="009C0A9A"/>
    <w:rsid w:val="009C0CEA"/>
    <w:rsid w:val="009C13B1"/>
    <w:rsid w:val="009C1D73"/>
    <w:rsid w:val="009C1DB6"/>
    <w:rsid w:val="009C1F14"/>
    <w:rsid w:val="009C21C2"/>
    <w:rsid w:val="009C233A"/>
    <w:rsid w:val="009C3420"/>
    <w:rsid w:val="009C34CA"/>
    <w:rsid w:val="009C36C4"/>
    <w:rsid w:val="009C419E"/>
    <w:rsid w:val="009C47E0"/>
    <w:rsid w:val="009C4A2D"/>
    <w:rsid w:val="009C4D93"/>
    <w:rsid w:val="009C4F41"/>
    <w:rsid w:val="009C50D8"/>
    <w:rsid w:val="009C54B7"/>
    <w:rsid w:val="009C56CD"/>
    <w:rsid w:val="009C59C4"/>
    <w:rsid w:val="009C65F4"/>
    <w:rsid w:val="009C682E"/>
    <w:rsid w:val="009C72C5"/>
    <w:rsid w:val="009C7746"/>
    <w:rsid w:val="009C7842"/>
    <w:rsid w:val="009D0179"/>
    <w:rsid w:val="009D04DA"/>
    <w:rsid w:val="009D0A69"/>
    <w:rsid w:val="009D0B38"/>
    <w:rsid w:val="009D0D8A"/>
    <w:rsid w:val="009D0EFB"/>
    <w:rsid w:val="009D0FC4"/>
    <w:rsid w:val="009D1363"/>
    <w:rsid w:val="009D21E5"/>
    <w:rsid w:val="009D230A"/>
    <w:rsid w:val="009D2764"/>
    <w:rsid w:val="009D29E1"/>
    <w:rsid w:val="009D31D9"/>
    <w:rsid w:val="009D420C"/>
    <w:rsid w:val="009D4BA2"/>
    <w:rsid w:val="009D65ED"/>
    <w:rsid w:val="009D729B"/>
    <w:rsid w:val="009E03D5"/>
    <w:rsid w:val="009E0B92"/>
    <w:rsid w:val="009E0D39"/>
    <w:rsid w:val="009E1157"/>
    <w:rsid w:val="009E1CCA"/>
    <w:rsid w:val="009E1DE4"/>
    <w:rsid w:val="009E219C"/>
    <w:rsid w:val="009E2BDB"/>
    <w:rsid w:val="009E2FFA"/>
    <w:rsid w:val="009E3266"/>
    <w:rsid w:val="009E3639"/>
    <w:rsid w:val="009E387F"/>
    <w:rsid w:val="009E406C"/>
    <w:rsid w:val="009E4661"/>
    <w:rsid w:val="009E49A1"/>
    <w:rsid w:val="009E537F"/>
    <w:rsid w:val="009E5693"/>
    <w:rsid w:val="009E56BE"/>
    <w:rsid w:val="009E57C9"/>
    <w:rsid w:val="009E5FE5"/>
    <w:rsid w:val="009E634B"/>
    <w:rsid w:val="009E6898"/>
    <w:rsid w:val="009E7596"/>
    <w:rsid w:val="009E7619"/>
    <w:rsid w:val="009E7847"/>
    <w:rsid w:val="009F040F"/>
    <w:rsid w:val="009F11FA"/>
    <w:rsid w:val="009F1431"/>
    <w:rsid w:val="009F157D"/>
    <w:rsid w:val="009F18F3"/>
    <w:rsid w:val="009F20D5"/>
    <w:rsid w:val="009F216D"/>
    <w:rsid w:val="009F2312"/>
    <w:rsid w:val="009F251D"/>
    <w:rsid w:val="009F27DF"/>
    <w:rsid w:val="009F32BF"/>
    <w:rsid w:val="009F3FF8"/>
    <w:rsid w:val="009F4342"/>
    <w:rsid w:val="009F4493"/>
    <w:rsid w:val="009F474D"/>
    <w:rsid w:val="009F4798"/>
    <w:rsid w:val="009F705C"/>
    <w:rsid w:val="009F71A6"/>
    <w:rsid w:val="00A0027E"/>
    <w:rsid w:val="00A00FAA"/>
    <w:rsid w:val="00A01F4C"/>
    <w:rsid w:val="00A02232"/>
    <w:rsid w:val="00A0273E"/>
    <w:rsid w:val="00A02CB0"/>
    <w:rsid w:val="00A02E94"/>
    <w:rsid w:val="00A03133"/>
    <w:rsid w:val="00A036FD"/>
    <w:rsid w:val="00A04494"/>
    <w:rsid w:val="00A046A2"/>
    <w:rsid w:val="00A0494C"/>
    <w:rsid w:val="00A05F4F"/>
    <w:rsid w:val="00A064A5"/>
    <w:rsid w:val="00A06D60"/>
    <w:rsid w:val="00A10056"/>
    <w:rsid w:val="00A10F02"/>
    <w:rsid w:val="00A1122E"/>
    <w:rsid w:val="00A113D4"/>
    <w:rsid w:val="00A11566"/>
    <w:rsid w:val="00A11993"/>
    <w:rsid w:val="00A1249C"/>
    <w:rsid w:val="00A13AFF"/>
    <w:rsid w:val="00A14BC3"/>
    <w:rsid w:val="00A150E3"/>
    <w:rsid w:val="00A1562A"/>
    <w:rsid w:val="00A15740"/>
    <w:rsid w:val="00A15AB7"/>
    <w:rsid w:val="00A15F01"/>
    <w:rsid w:val="00A15FEB"/>
    <w:rsid w:val="00A1676B"/>
    <w:rsid w:val="00A16796"/>
    <w:rsid w:val="00A16CC9"/>
    <w:rsid w:val="00A16DAE"/>
    <w:rsid w:val="00A16DDA"/>
    <w:rsid w:val="00A16EC5"/>
    <w:rsid w:val="00A17116"/>
    <w:rsid w:val="00A1774B"/>
    <w:rsid w:val="00A20023"/>
    <w:rsid w:val="00A20483"/>
    <w:rsid w:val="00A20499"/>
    <w:rsid w:val="00A20624"/>
    <w:rsid w:val="00A2174D"/>
    <w:rsid w:val="00A22134"/>
    <w:rsid w:val="00A22BAF"/>
    <w:rsid w:val="00A22DB5"/>
    <w:rsid w:val="00A230D5"/>
    <w:rsid w:val="00A2340C"/>
    <w:rsid w:val="00A23796"/>
    <w:rsid w:val="00A23D39"/>
    <w:rsid w:val="00A2449B"/>
    <w:rsid w:val="00A24A2A"/>
    <w:rsid w:val="00A24B1D"/>
    <w:rsid w:val="00A24E12"/>
    <w:rsid w:val="00A24FA8"/>
    <w:rsid w:val="00A25792"/>
    <w:rsid w:val="00A2581F"/>
    <w:rsid w:val="00A26B4C"/>
    <w:rsid w:val="00A26DBF"/>
    <w:rsid w:val="00A275AC"/>
    <w:rsid w:val="00A27870"/>
    <w:rsid w:val="00A27C73"/>
    <w:rsid w:val="00A30C52"/>
    <w:rsid w:val="00A30D86"/>
    <w:rsid w:val="00A30F35"/>
    <w:rsid w:val="00A3103E"/>
    <w:rsid w:val="00A31A2B"/>
    <w:rsid w:val="00A31B59"/>
    <w:rsid w:val="00A31E35"/>
    <w:rsid w:val="00A320C4"/>
    <w:rsid w:val="00A334E7"/>
    <w:rsid w:val="00A34096"/>
    <w:rsid w:val="00A3412C"/>
    <w:rsid w:val="00A3455E"/>
    <w:rsid w:val="00A35187"/>
    <w:rsid w:val="00A352B7"/>
    <w:rsid w:val="00A35850"/>
    <w:rsid w:val="00A35A0C"/>
    <w:rsid w:val="00A35AFF"/>
    <w:rsid w:val="00A35BAE"/>
    <w:rsid w:val="00A35DFF"/>
    <w:rsid w:val="00A36125"/>
    <w:rsid w:val="00A363AC"/>
    <w:rsid w:val="00A36487"/>
    <w:rsid w:val="00A3664E"/>
    <w:rsid w:val="00A36973"/>
    <w:rsid w:val="00A36B97"/>
    <w:rsid w:val="00A36D2D"/>
    <w:rsid w:val="00A36FDA"/>
    <w:rsid w:val="00A371F2"/>
    <w:rsid w:val="00A3725F"/>
    <w:rsid w:val="00A3731F"/>
    <w:rsid w:val="00A40310"/>
    <w:rsid w:val="00A409B5"/>
    <w:rsid w:val="00A40F7D"/>
    <w:rsid w:val="00A41625"/>
    <w:rsid w:val="00A41DAE"/>
    <w:rsid w:val="00A4260E"/>
    <w:rsid w:val="00A42B52"/>
    <w:rsid w:val="00A43AB7"/>
    <w:rsid w:val="00A4434A"/>
    <w:rsid w:val="00A44561"/>
    <w:rsid w:val="00A44625"/>
    <w:rsid w:val="00A44C0E"/>
    <w:rsid w:val="00A451A5"/>
    <w:rsid w:val="00A451EB"/>
    <w:rsid w:val="00A45353"/>
    <w:rsid w:val="00A45821"/>
    <w:rsid w:val="00A46403"/>
    <w:rsid w:val="00A465C5"/>
    <w:rsid w:val="00A4664D"/>
    <w:rsid w:val="00A46BFD"/>
    <w:rsid w:val="00A50C5B"/>
    <w:rsid w:val="00A50E21"/>
    <w:rsid w:val="00A51045"/>
    <w:rsid w:val="00A51492"/>
    <w:rsid w:val="00A5247E"/>
    <w:rsid w:val="00A536F5"/>
    <w:rsid w:val="00A53BB4"/>
    <w:rsid w:val="00A54D8D"/>
    <w:rsid w:val="00A54FBA"/>
    <w:rsid w:val="00A55592"/>
    <w:rsid w:val="00A55795"/>
    <w:rsid w:val="00A559A8"/>
    <w:rsid w:val="00A560ED"/>
    <w:rsid w:val="00A56645"/>
    <w:rsid w:val="00A56879"/>
    <w:rsid w:val="00A56BAF"/>
    <w:rsid w:val="00A57346"/>
    <w:rsid w:val="00A5787F"/>
    <w:rsid w:val="00A5798C"/>
    <w:rsid w:val="00A60795"/>
    <w:rsid w:val="00A60C7F"/>
    <w:rsid w:val="00A62691"/>
    <w:rsid w:val="00A63300"/>
    <w:rsid w:val="00A6342D"/>
    <w:rsid w:val="00A63A8E"/>
    <w:rsid w:val="00A63AC2"/>
    <w:rsid w:val="00A63BBB"/>
    <w:rsid w:val="00A641D5"/>
    <w:rsid w:val="00A64969"/>
    <w:rsid w:val="00A64B8A"/>
    <w:rsid w:val="00A659F3"/>
    <w:rsid w:val="00A65F7F"/>
    <w:rsid w:val="00A66223"/>
    <w:rsid w:val="00A66C17"/>
    <w:rsid w:val="00A66E55"/>
    <w:rsid w:val="00A67133"/>
    <w:rsid w:val="00A67D39"/>
    <w:rsid w:val="00A7173A"/>
    <w:rsid w:val="00A723A3"/>
    <w:rsid w:val="00A7269E"/>
    <w:rsid w:val="00A7351A"/>
    <w:rsid w:val="00A735A5"/>
    <w:rsid w:val="00A7410E"/>
    <w:rsid w:val="00A7418C"/>
    <w:rsid w:val="00A7444E"/>
    <w:rsid w:val="00A748E9"/>
    <w:rsid w:val="00A749CB"/>
    <w:rsid w:val="00A74A87"/>
    <w:rsid w:val="00A74D0D"/>
    <w:rsid w:val="00A7688E"/>
    <w:rsid w:val="00A774B9"/>
    <w:rsid w:val="00A777F6"/>
    <w:rsid w:val="00A77982"/>
    <w:rsid w:val="00A77989"/>
    <w:rsid w:val="00A806F1"/>
    <w:rsid w:val="00A812EF"/>
    <w:rsid w:val="00A81658"/>
    <w:rsid w:val="00A83086"/>
    <w:rsid w:val="00A8469C"/>
    <w:rsid w:val="00A84CC3"/>
    <w:rsid w:val="00A855C1"/>
    <w:rsid w:val="00A85C78"/>
    <w:rsid w:val="00A85F3C"/>
    <w:rsid w:val="00A8611F"/>
    <w:rsid w:val="00A86443"/>
    <w:rsid w:val="00A86A4C"/>
    <w:rsid w:val="00A86A99"/>
    <w:rsid w:val="00A86ECE"/>
    <w:rsid w:val="00A87054"/>
    <w:rsid w:val="00A87125"/>
    <w:rsid w:val="00A8713A"/>
    <w:rsid w:val="00A8725C"/>
    <w:rsid w:val="00A872D1"/>
    <w:rsid w:val="00A87591"/>
    <w:rsid w:val="00A8799C"/>
    <w:rsid w:val="00A9108C"/>
    <w:rsid w:val="00A9139F"/>
    <w:rsid w:val="00A91915"/>
    <w:rsid w:val="00A9249E"/>
    <w:rsid w:val="00A92714"/>
    <w:rsid w:val="00A9283A"/>
    <w:rsid w:val="00A9337D"/>
    <w:rsid w:val="00A93388"/>
    <w:rsid w:val="00A945B8"/>
    <w:rsid w:val="00A95270"/>
    <w:rsid w:val="00A95EBE"/>
    <w:rsid w:val="00A95EC9"/>
    <w:rsid w:val="00A9613C"/>
    <w:rsid w:val="00A961ED"/>
    <w:rsid w:val="00A9640B"/>
    <w:rsid w:val="00A968F1"/>
    <w:rsid w:val="00A96D24"/>
    <w:rsid w:val="00A97605"/>
    <w:rsid w:val="00A976B5"/>
    <w:rsid w:val="00A976CE"/>
    <w:rsid w:val="00A97A44"/>
    <w:rsid w:val="00AA01E9"/>
    <w:rsid w:val="00AA040C"/>
    <w:rsid w:val="00AA112E"/>
    <w:rsid w:val="00AA11FA"/>
    <w:rsid w:val="00AA1BEB"/>
    <w:rsid w:val="00AA1FCA"/>
    <w:rsid w:val="00AA289F"/>
    <w:rsid w:val="00AA2C8A"/>
    <w:rsid w:val="00AA33BA"/>
    <w:rsid w:val="00AA45D5"/>
    <w:rsid w:val="00AA5030"/>
    <w:rsid w:val="00AA5096"/>
    <w:rsid w:val="00AA5D8A"/>
    <w:rsid w:val="00AA5FB2"/>
    <w:rsid w:val="00AA6281"/>
    <w:rsid w:val="00AA6BA6"/>
    <w:rsid w:val="00AA6C26"/>
    <w:rsid w:val="00AB0047"/>
    <w:rsid w:val="00AB00A3"/>
    <w:rsid w:val="00AB01F4"/>
    <w:rsid w:val="00AB0A94"/>
    <w:rsid w:val="00AB1FC3"/>
    <w:rsid w:val="00AB2447"/>
    <w:rsid w:val="00AB26C3"/>
    <w:rsid w:val="00AB2C64"/>
    <w:rsid w:val="00AB2F77"/>
    <w:rsid w:val="00AB4162"/>
    <w:rsid w:val="00AB497C"/>
    <w:rsid w:val="00AB5758"/>
    <w:rsid w:val="00AB5FCA"/>
    <w:rsid w:val="00AB6863"/>
    <w:rsid w:val="00AB6F04"/>
    <w:rsid w:val="00AB76A3"/>
    <w:rsid w:val="00AB7A08"/>
    <w:rsid w:val="00AB7F4D"/>
    <w:rsid w:val="00AC03CC"/>
    <w:rsid w:val="00AC04BB"/>
    <w:rsid w:val="00AC04F0"/>
    <w:rsid w:val="00AC064F"/>
    <w:rsid w:val="00AC0C4A"/>
    <w:rsid w:val="00AC0DEF"/>
    <w:rsid w:val="00AC10A0"/>
    <w:rsid w:val="00AC1484"/>
    <w:rsid w:val="00AC174F"/>
    <w:rsid w:val="00AC1A3F"/>
    <w:rsid w:val="00AC1E84"/>
    <w:rsid w:val="00AC38A1"/>
    <w:rsid w:val="00AC3BAA"/>
    <w:rsid w:val="00AC415C"/>
    <w:rsid w:val="00AC499C"/>
    <w:rsid w:val="00AC4B57"/>
    <w:rsid w:val="00AC543E"/>
    <w:rsid w:val="00AC5441"/>
    <w:rsid w:val="00AC559B"/>
    <w:rsid w:val="00AC6130"/>
    <w:rsid w:val="00AC63B9"/>
    <w:rsid w:val="00AC6E6C"/>
    <w:rsid w:val="00AC795F"/>
    <w:rsid w:val="00AC7A31"/>
    <w:rsid w:val="00AD027B"/>
    <w:rsid w:val="00AD0648"/>
    <w:rsid w:val="00AD0BF0"/>
    <w:rsid w:val="00AD0D3B"/>
    <w:rsid w:val="00AD0F0A"/>
    <w:rsid w:val="00AD10EE"/>
    <w:rsid w:val="00AD19E9"/>
    <w:rsid w:val="00AD1E15"/>
    <w:rsid w:val="00AD2430"/>
    <w:rsid w:val="00AD2E9B"/>
    <w:rsid w:val="00AD31BE"/>
    <w:rsid w:val="00AD31F8"/>
    <w:rsid w:val="00AD3AD0"/>
    <w:rsid w:val="00AD3EB1"/>
    <w:rsid w:val="00AD4321"/>
    <w:rsid w:val="00AD4511"/>
    <w:rsid w:val="00AD4982"/>
    <w:rsid w:val="00AD52F9"/>
    <w:rsid w:val="00AD55C4"/>
    <w:rsid w:val="00AD5683"/>
    <w:rsid w:val="00AD60AE"/>
    <w:rsid w:val="00AD64AE"/>
    <w:rsid w:val="00AD6E18"/>
    <w:rsid w:val="00AD70EE"/>
    <w:rsid w:val="00AD7D5A"/>
    <w:rsid w:val="00AD7EB4"/>
    <w:rsid w:val="00AD7F56"/>
    <w:rsid w:val="00AE0439"/>
    <w:rsid w:val="00AE04C0"/>
    <w:rsid w:val="00AE0613"/>
    <w:rsid w:val="00AE0635"/>
    <w:rsid w:val="00AE0689"/>
    <w:rsid w:val="00AE07E0"/>
    <w:rsid w:val="00AE1405"/>
    <w:rsid w:val="00AE140F"/>
    <w:rsid w:val="00AE16DF"/>
    <w:rsid w:val="00AE237F"/>
    <w:rsid w:val="00AE28F7"/>
    <w:rsid w:val="00AE31C6"/>
    <w:rsid w:val="00AE31F7"/>
    <w:rsid w:val="00AE3D56"/>
    <w:rsid w:val="00AE3E8B"/>
    <w:rsid w:val="00AE42AE"/>
    <w:rsid w:val="00AE46CC"/>
    <w:rsid w:val="00AE48AF"/>
    <w:rsid w:val="00AE50E3"/>
    <w:rsid w:val="00AE5656"/>
    <w:rsid w:val="00AE5B4A"/>
    <w:rsid w:val="00AE5DB9"/>
    <w:rsid w:val="00AE667B"/>
    <w:rsid w:val="00AE6870"/>
    <w:rsid w:val="00AE705D"/>
    <w:rsid w:val="00AE710A"/>
    <w:rsid w:val="00AE7965"/>
    <w:rsid w:val="00AE7B28"/>
    <w:rsid w:val="00AE7D77"/>
    <w:rsid w:val="00AE7DDD"/>
    <w:rsid w:val="00AE7F0F"/>
    <w:rsid w:val="00AF011F"/>
    <w:rsid w:val="00AF0DB3"/>
    <w:rsid w:val="00AF1065"/>
    <w:rsid w:val="00AF14BD"/>
    <w:rsid w:val="00AF15B5"/>
    <w:rsid w:val="00AF1B2A"/>
    <w:rsid w:val="00AF266F"/>
    <w:rsid w:val="00AF269A"/>
    <w:rsid w:val="00AF278E"/>
    <w:rsid w:val="00AF3ABE"/>
    <w:rsid w:val="00AF5444"/>
    <w:rsid w:val="00AF6271"/>
    <w:rsid w:val="00AF6355"/>
    <w:rsid w:val="00AF6CB1"/>
    <w:rsid w:val="00AF713D"/>
    <w:rsid w:val="00AF73F2"/>
    <w:rsid w:val="00AF7C73"/>
    <w:rsid w:val="00B00676"/>
    <w:rsid w:val="00B0079C"/>
    <w:rsid w:val="00B0154F"/>
    <w:rsid w:val="00B01BB6"/>
    <w:rsid w:val="00B02164"/>
    <w:rsid w:val="00B031C5"/>
    <w:rsid w:val="00B038E7"/>
    <w:rsid w:val="00B04677"/>
    <w:rsid w:val="00B046B0"/>
    <w:rsid w:val="00B04847"/>
    <w:rsid w:val="00B04D99"/>
    <w:rsid w:val="00B05050"/>
    <w:rsid w:val="00B052FE"/>
    <w:rsid w:val="00B05ABC"/>
    <w:rsid w:val="00B05BA3"/>
    <w:rsid w:val="00B05C63"/>
    <w:rsid w:val="00B060C8"/>
    <w:rsid w:val="00B065BE"/>
    <w:rsid w:val="00B06768"/>
    <w:rsid w:val="00B06916"/>
    <w:rsid w:val="00B06B20"/>
    <w:rsid w:val="00B06C2B"/>
    <w:rsid w:val="00B06F82"/>
    <w:rsid w:val="00B07213"/>
    <w:rsid w:val="00B076D8"/>
    <w:rsid w:val="00B07D33"/>
    <w:rsid w:val="00B10885"/>
    <w:rsid w:val="00B10DE9"/>
    <w:rsid w:val="00B1215E"/>
    <w:rsid w:val="00B12337"/>
    <w:rsid w:val="00B126AE"/>
    <w:rsid w:val="00B12B24"/>
    <w:rsid w:val="00B12C26"/>
    <w:rsid w:val="00B12D14"/>
    <w:rsid w:val="00B13479"/>
    <w:rsid w:val="00B13BB9"/>
    <w:rsid w:val="00B14036"/>
    <w:rsid w:val="00B14D67"/>
    <w:rsid w:val="00B15466"/>
    <w:rsid w:val="00B157B0"/>
    <w:rsid w:val="00B1664D"/>
    <w:rsid w:val="00B202F3"/>
    <w:rsid w:val="00B20E66"/>
    <w:rsid w:val="00B20FE4"/>
    <w:rsid w:val="00B21710"/>
    <w:rsid w:val="00B2250E"/>
    <w:rsid w:val="00B227EB"/>
    <w:rsid w:val="00B23A15"/>
    <w:rsid w:val="00B23FDD"/>
    <w:rsid w:val="00B2514E"/>
    <w:rsid w:val="00B25583"/>
    <w:rsid w:val="00B25F44"/>
    <w:rsid w:val="00B26673"/>
    <w:rsid w:val="00B269BA"/>
    <w:rsid w:val="00B2710D"/>
    <w:rsid w:val="00B2745B"/>
    <w:rsid w:val="00B27A69"/>
    <w:rsid w:val="00B30524"/>
    <w:rsid w:val="00B30A61"/>
    <w:rsid w:val="00B31048"/>
    <w:rsid w:val="00B31DCB"/>
    <w:rsid w:val="00B320B3"/>
    <w:rsid w:val="00B3232F"/>
    <w:rsid w:val="00B33382"/>
    <w:rsid w:val="00B339BB"/>
    <w:rsid w:val="00B33D47"/>
    <w:rsid w:val="00B33E3F"/>
    <w:rsid w:val="00B348B0"/>
    <w:rsid w:val="00B35400"/>
    <w:rsid w:val="00B35653"/>
    <w:rsid w:val="00B3576D"/>
    <w:rsid w:val="00B357F3"/>
    <w:rsid w:val="00B36E24"/>
    <w:rsid w:val="00B37025"/>
    <w:rsid w:val="00B37080"/>
    <w:rsid w:val="00B371B6"/>
    <w:rsid w:val="00B37202"/>
    <w:rsid w:val="00B40150"/>
    <w:rsid w:val="00B402AB"/>
    <w:rsid w:val="00B40E05"/>
    <w:rsid w:val="00B41470"/>
    <w:rsid w:val="00B41639"/>
    <w:rsid w:val="00B418F8"/>
    <w:rsid w:val="00B41CF9"/>
    <w:rsid w:val="00B41D7B"/>
    <w:rsid w:val="00B423C2"/>
    <w:rsid w:val="00B43594"/>
    <w:rsid w:val="00B439E7"/>
    <w:rsid w:val="00B43C25"/>
    <w:rsid w:val="00B43DA3"/>
    <w:rsid w:val="00B44612"/>
    <w:rsid w:val="00B4491E"/>
    <w:rsid w:val="00B44B39"/>
    <w:rsid w:val="00B45204"/>
    <w:rsid w:val="00B45707"/>
    <w:rsid w:val="00B4681E"/>
    <w:rsid w:val="00B46949"/>
    <w:rsid w:val="00B50617"/>
    <w:rsid w:val="00B507ED"/>
    <w:rsid w:val="00B50D86"/>
    <w:rsid w:val="00B51294"/>
    <w:rsid w:val="00B5139D"/>
    <w:rsid w:val="00B51BB5"/>
    <w:rsid w:val="00B51C46"/>
    <w:rsid w:val="00B520D7"/>
    <w:rsid w:val="00B53282"/>
    <w:rsid w:val="00B5349F"/>
    <w:rsid w:val="00B534AE"/>
    <w:rsid w:val="00B550C2"/>
    <w:rsid w:val="00B55335"/>
    <w:rsid w:val="00B55654"/>
    <w:rsid w:val="00B56089"/>
    <w:rsid w:val="00B56149"/>
    <w:rsid w:val="00B5664B"/>
    <w:rsid w:val="00B566B4"/>
    <w:rsid w:val="00B56957"/>
    <w:rsid w:val="00B57542"/>
    <w:rsid w:val="00B57789"/>
    <w:rsid w:val="00B57903"/>
    <w:rsid w:val="00B57AA6"/>
    <w:rsid w:val="00B60009"/>
    <w:rsid w:val="00B60768"/>
    <w:rsid w:val="00B60CA8"/>
    <w:rsid w:val="00B61313"/>
    <w:rsid w:val="00B6269F"/>
    <w:rsid w:val="00B626D9"/>
    <w:rsid w:val="00B6273E"/>
    <w:rsid w:val="00B62CD6"/>
    <w:rsid w:val="00B62F44"/>
    <w:rsid w:val="00B63A8B"/>
    <w:rsid w:val="00B64207"/>
    <w:rsid w:val="00B646D2"/>
    <w:rsid w:val="00B64755"/>
    <w:rsid w:val="00B648B8"/>
    <w:rsid w:val="00B649E4"/>
    <w:rsid w:val="00B64D4E"/>
    <w:rsid w:val="00B64E1E"/>
    <w:rsid w:val="00B64EE4"/>
    <w:rsid w:val="00B6617B"/>
    <w:rsid w:val="00B662AD"/>
    <w:rsid w:val="00B673F8"/>
    <w:rsid w:val="00B675CF"/>
    <w:rsid w:val="00B67845"/>
    <w:rsid w:val="00B678CE"/>
    <w:rsid w:val="00B709FE"/>
    <w:rsid w:val="00B70A62"/>
    <w:rsid w:val="00B70AD2"/>
    <w:rsid w:val="00B70EC3"/>
    <w:rsid w:val="00B7121A"/>
    <w:rsid w:val="00B7132C"/>
    <w:rsid w:val="00B718DB"/>
    <w:rsid w:val="00B71926"/>
    <w:rsid w:val="00B720AD"/>
    <w:rsid w:val="00B72498"/>
    <w:rsid w:val="00B72B89"/>
    <w:rsid w:val="00B733EB"/>
    <w:rsid w:val="00B73790"/>
    <w:rsid w:val="00B74D36"/>
    <w:rsid w:val="00B74F51"/>
    <w:rsid w:val="00B756B3"/>
    <w:rsid w:val="00B75DB6"/>
    <w:rsid w:val="00B7641A"/>
    <w:rsid w:val="00B76719"/>
    <w:rsid w:val="00B76A55"/>
    <w:rsid w:val="00B77655"/>
    <w:rsid w:val="00B7790C"/>
    <w:rsid w:val="00B804F1"/>
    <w:rsid w:val="00B812E5"/>
    <w:rsid w:val="00B81830"/>
    <w:rsid w:val="00B8276B"/>
    <w:rsid w:val="00B82EF3"/>
    <w:rsid w:val="00B82FA2"/>
    <w:rsid w:val="00B83932"/>
    <w:rsid w:val="00B83E2E"/>
    <w:rsid w:val="00B845BC"/>
    <w:rsid w:val="00B847C1"/>
    <w:rsid w:val="00B85359"/>
    <w:rsid w:val="00B854EC"/>
    <w:rsid w:val="00B85896"/>
    <w:rsid w:val="00B85E2E"/>
    <w:rsid w:val="00B85F8F"/>
    <w:rsid w:val="00B8617F"/>
    <w:rsid w:val="00B861CE"/>
    <w:rsid w:val="00B8636E"/>
    <w:rsid w:val="00B86576"/>
    <w:rsid w:val="00B86608"/>
    <w:rsid w:val="00B8778C"/>
    <w:rsid w:val="00B87CC0"/>
    <w:rsid w:val="00B87E92"/>
    <w:rsid w:val="00B90658"/>
    <w:rsid w:val="00B90AF7"/>
    <w:rsid w:val="00B90B09"/>
    <w:rsid w:val="00B92257"/>
    <w:rsid w:val="00B92702"/>
    <w:rsid w:val="00B92807"/>
    <w:rsid w:val="00B94036"/>
    <w:rsid w:val="00B97032"/>
    <w:rsid w:val="00B97C63"/>
    <w:rsid w:val="00B97DD2"/>
    <w:rsid w:val="00BA01BA"/>
    <w:rsid w:val="00BA0C05"/>
    <w:rsid w:val="00BA0D3F"/>
    <w:rsid w:val="00BA1540"/>
    <w:rsid w:val="00BA16FA"/>
    <w:rsid w:val="00BA1858"/>
    <w:rsid w:val="00BA29A5"/>
    <w:rsid w:val="00BA2F04"/>
    <w:rsid w:val="00BA2FBC"/>
    <w:rsid w:val="00BA35F0"/>
    <w:rsid w:val="00BA3ADB"/>
    <w:rsid w:val="00BA4303"/>
    <w:rsid w:val="00BA440E"/>
    <w:rsid w:val="00BA59E6"/>
    <w:rsid w:val="00BA5C62"/>
    <w:rsid w:val="00BA5DAA"/>
    <w:rsid w:val="00BA5DF3"/>
    <w:rsid w:val="00BA62DA"/>
    <w:rsid w:val="00BA6621"/>
    <w:rsid w:val="00BA671E"/>
    <w:rsid w:val="00BA67B9"/>
    <w:rsid w:val="00BB018B"/>
    <w:rsid w:val="00BB0B83"/>
    <w:rsid w:val="00BB0D02"/>
    <w:rsid w:val="00BB10C8"/>
    <w:rsid w:val="00BB1119"/>
    <w:rsid w:val="00BB11E2"/>
    <w:rsid w:val="00BB1297"/>
    <w:rsid w:val="00BB1C32"/>
    <w:rsid w:val="00BB1FE2"/>
    <w:rsid w:val="00BB24F6"/>
    <w:rsid w:val="00BB2501"/>
    <w:rsid w:val="00BB2EF8"/>
    <w:rsid w:val="00BB36CB"/>
    <w:rsid w:val="00BB3983"/>
    <w:rsid w:val="00BB3FD3"/>
    <w:rsid w:val="00BB4218"/>
    <w:rsid w:val="00BB4C0E"/>
    <w:rsid w:val="00BB5F13"/>
    <w:rsid w:val="00BB6A3C"/>
    <w:rsid w:val="00BB6AD2"/>
    <w:rsid w:val="00BB7620"/>
    <w:rsid w:val="00BB796E"/>
    <w:rsid w:val="00BB7AB4"/>
    <w:rsid w:val="00BB7FBB"/>
    <w:rsid w:val="00BC04CB"/>
    <w:rsid w:val="00BC0F7B"/>
    <w:rsid w:val="00BC11F1"/>
    <w:rsid w:val="00BC29A0"/>
    <w:rsid w:val="00BC350F"/>
    <w:rsid w:val="00BC3A61"/>
    <w:rsid w:val="00BC3C6A"/>
    <w:rsid w:val="00BC4704"/>
    <w:rsid w:val="00BC4744"/>
    <w:rsid w:val="00BC4E2E"/>
    <w:rsid w:val="00BC57D9"/>
    <w:rsid w:val="00BC5C65"/>
    <w:rsid w:val="00BC5FF8"/>
    <w:rsid w:val="00BC60E5"/>
    <w:rsid w:val="00BC6631"/>
    <w:rsid w:val="00BC66C3"/>
    <w:rsid w:val="00BC6787"/>
    <w:rsid w:val="00BC6BEE"/>
    <w:rsid w:val="00BC72A4"/>
    <w:rsid w:val="00BC76C8"/>
    <w:rsid w:val="00BC7A30"/>
    <w:rsid w:val="00BC7B0E"/>
    <w:rsid w:val="00BC7B75"/>
    <w:rsid w:val="00BD02FA"/>
    <w:rsid w:val="00BD03D2"/>
    <w:rsid w:val="00BD081A"/>
    <w:rsid w:val="00BD0B55"/>
    <w:rsid w:val="00BD0B69"/>
    <w:rsid w:val="00BD0B9B"/>
    <w:rsid w:val="00BD0ED8"/>
    <w:rsid w:val="00BD15EE"/>
    <w:rsid w:val="00BD1774"/>
    <w:rsid w:val="00BD1809"/>
    <w:rsid w:val="00BD2036"/>
    <w:rsid w:val="00BD3AD4"/>
    <w:rsid w:val="00BD3C5B"/>
    <w:rsid w:val="00BD3D33"/>
    <w:rsid w:val="00BD3FD6"/>
    <w:rsid w:val="00BD41C3"/>
    <w:rsid w:val="00BD48EA"/>
    <w:rsid w:val="00BD5137"/>
    <w:rsid w:val="00BD5236"/>
    <w:rsid w:val="00BD5310"/>
    <w:rsid w:val="00BD561F"/>
    <w:rsid w:val="00BD5A28"/>
    <w:rsid w:val="00BD5E84"/>
    <w:rsid w:val="00BD66C8"/>
    <w:rsid w:val="00BD6CB1"/>
    <w:rsid w:val="00BD70E8"/>
    <w:rsid w:val="00BD7552"/>
    <w:rsid w:val="00BD7D0E"/>
    <w:rsid w:val="00BE0266"/>
    <w:rsid w:val="00BE0C58"/>
    <w:rsid w:val="00BE1C30"/>
    <w:rsid w:val="00BE2C7A"/>
    <w:rsid w:val="00BE33F8"/>
    <w:rsid w:val="00BE40AC"/>
    <w:rsid w:val="00BE4243"/>
    <w:rsid w:val="00BE4404"/>
    <w:rsid w:val="00BE440A"/>
    <w:rsid w:val="00BE492A"/>
    <w:rsid w:val="00BE4B00"/>
    <w:rsid w:val="00BE5259"/>
    <w:rsid w:val="00BE5507"/>
    <w:rsid w:val="00BE5584"/>
    <w:rsid w:val="00BE6205"/>
    <w:rsid w:val="00BE6FC6"/>
    <w:rsid w:val="00BE780E"/>
    <w:rsid w:val="00BE7BFF"/>
    <w:rsid w:val="00BF0370"/>
    <w:rsid w:val="00BF05FB"/>
    <w:rsid w:val="00BF0857"/>
    <w:rsid w:val="00BF0D2C"/>
    <w:rsid w:val="00BF0F6D"/>
    <w:rsid w:val="00BF1000"/>
    <w:rsid w:val="00BF13BE"/>
    <w:rsid w:val="00BF18F7"/>
    <w:rsid w:val="00BF192D"/>
    <w:rsid w:val="00BF24F0"/>
    <w:rsid w:val="00BF2542"/>
    <w:rsid w:val="00BF34D5"/>
    <w:rsid w:val="00BF3EA7"/>
    <w:rsid w:val="00BF47C6"/>
    <w:rsid w:val="00BF48DB"/>
    <w:rsid w:val="00BF4A17"/>
    <w:rsid w:val="00BF4ADE"/>
    <w:rsid w:val="00BF4DC1"/>
    <w:rsid w:val="00BF551A"/>
    <w:rsid w:val="00BF5978"/>
    <w:rsid w:val="00BF59FB"/>
    <w:rsid w:val="00BF6233"/>
    <w:rsid w:val="00BF63B4"/>
    <w:rsid w:val="00BF6709"/>
    <w:rsid w:val="00BF7EB3"/>
    <w:rsid w:val="00C00009"/>
    <w:rsid w:val="00C008DC"/>
    <w:rsid w:val="00C011C2"/>
    <w:rsid w:val="00C01B1D"/>
    <w:rsid w:val="00C01C45"/>
    <w:rsid w:val="00C01EDC"/>
    <w:rsid w:val="00C0230D"/>
    <w:rsid w:val="00C02846"/>
    <w:rsid w:val="00C0291F"/>
    <w:rsid w:val="00C036EC"/>
    <w:rsid w:val="00C040DA"/>
    <w:rsid w:val="00C05208"/>
    <w:rsid w:val="00C052A5"/>
    <w:rsid w:val="00C0593F"/>
    <w:rsid w:val="00C0597A"/>
    <w:rsid w:val="00C06488"/>
    <w:rsid w:val="00C06514"/>
    <w:rsid w:val="00C0661B"/>
    <w:rsid w:val="00C06916"/>
    <w:rsid w:val="00C06979"/>
    <w:rsid w:val="00C10230"/>
    <w:rsid w:val="00C10318"/>
    <w:rsid w:val="00C10559"/>
    <w:rsid w:val="00C1109A"/>
    <w:rsid w:val="00C11C4A"/>
    <w:rsid w:val="00C11F3B"/>
    <w:rsid w:val="00C12DD0"/>
    <w:rsid w:val="00C12EC4"/>
    <w:rsid w:val="00C1313A"/>
    <w:rsid w:val="00C138F7"/>
    <w:rsid w:val="00C14220"/>
    <w:rsid w:val="00C1469D"/>
    <w:rsid w:val="00C155E7"/>
    <w:rsid w:val="00C15939"/>
    <w:rsid w:val="00C15E24"/>
    <w:rsid w:val="00C15E5F"/>
    <w:rsid w:val="00C16553"/>
    <w:rsid w:val="00C16802"/>
    <w:rsid w:val="00C17303"/>
    <w:rsid w:val="00C17FCE"/>
    <w:rsid w:val="00C20AB7"/>
    <w:rsid w:val="00C20C39"/>
    <w:rsid w:val="00C20D34"/>
    <w:rsid w:val="00C21028"/>
    <w:rsid w:val="00C21239"/>
    <w:rsid w:val="00C219BD"/>
    <w:rsid w:val="00C21B37"/>
    <w:rsid w:val="00C21C7C"/>
    <w:rsid w:val="00C22359"/>
    <w:rsid w:val="00C2287C"/>
    <w:rsid w:val="00C22991"/>
    <w:rsid w:val="00C22CA4"/>
    <w:rsid w:val="00C22F92"/>
    <w:rsid w:val="00C2371F"/>
    <w:rsid w:val="00C23B7C"/>
    <w:rsid w:val="00C242FC"/>
    <w:rsid w:val="00C243DC"/>
    <w:rsid w:val="00C24A41"/>
    <w:rsid w:val="00C24AF8"/>
    <w:rsid w:val="00C25486"/>
    <w:rsid w:val="00C262AE"/>
    <w:rsid w:val="00C26434"/>
    <w:rsid w:val="00C2689D"/>
    <w:rsid w:val="00C26BDC"/>
    <w:rsid w:val="00C26CF0"/>
    <w:rsid w:val="00C27569"/>
    <w:rsid w:val="00C3007A"/>
    <w:rsid w:val="00C302AB"/>
    <w:rsid w:val="00C30BF7"/>
    <w:rsid w:val="00C314EB"/>
    <w:rsid w:val="00C31B49"/>
    <w:rsid w:val="00C32A78"/>
    <w:rsid w:val="00C340C4"/>
    <w:rsid w:val="00C3415B"/>
    <w:rsid w:val="00C3527E"/>
    <w:rsid w:val="00C35955"/>
    <w:rsid w:val="00C35D73"/>
    <w:rsid w:val="00C36100"/>
    <w:rsid w:val="00C3637A"/>
    <w:rsid w:val="00C366AF"/>
    <w:rsid w:val="00C37103"/>
    <w:rsid w:val="00C401F6"/>
    <w:rsid w:val="00C40935"/>
    <w:rsid w:val="00C40A46"/>
    <w:rsid w:val="00C40C47"/>
    <w:rsid w:val="00C416E5"/>
    <w:rsid w:val="00C41D6C"/>
    <w:rsid w:val="00C4203B"/>
    <w:rsid w:val="00C424D9"/>
    <w:rsid w:val="00C426FE"/>
    <w:rsid w:val="00C42B46"/>
    <w:rsid w:val="00C43285"/>
    <w:rsid w:val="00C437E6"/>
    <w:rsid w:val="00C43ABD"/>
    <w:rsid w:val="00C43C8F"/>
    <w:rsid w:val="00C43F94"/>
    <w:rsid w:val="00C445C5"/>
    <w:rsid w:val="00C44603"/>
    <w:rsid w:val="00C44640"/>
    <w:rsid w:val="00C4536E"/>
    <w:rsid w:val="00C45431"/>
    <w:rsid w:val="00C45FE2"/>
    <w:rsid w:val="00C47016"/>
    <w:rsid w:val="00C47DA7"/>
    <w:rsid w:val="00C47DB0"/>
    <w:rsid w:val="00C47F0F"/>
    <w:rsid w:val="00C50504"/>
    <w:rsid w:val="00C50A5D"/>
    <w:rsid w:val="00C50B05"/>
    <w:rsid w:val="00C50BAB"/>
    <w:rsid w:val="00C51425"/>
    <w:rsid w:val="00C51DA1"/>
    <w:rsid w:val="00C51E6F"/>
    <w:rsid w:val="00C51F7E"/>
    <w:rsid w:val="00C51FAA"/>
    <w:rsid w:val="00C523D8"/>
    <w:rsid w:val="00C52B91"/>
    <w:rsid w:val="00C52D19"/>
    <w:rsid w:val="00C52E89"/>
    <w:rsid w:val="00C536A9"/>
    <w:rsid w:val="00C53FB0"/>
    <w:rsid w:val="00C54CAB"/>
    <w:rsid w:val="00C558EE"/>
    <w:rsid w:val="00C56DE6"/>
    <w:rsid w:val="00C574BF"/>
    <w:rsid w:val="00C60516"/>
    <w:rsid w:val="00C60FAA"/>
    <w:rsid w:val="00C61AD9"/>
    <w:rsid w:val="00C61E07"/>
    <w:rsid w:val="00C61F44"/>
    <w:rsid w:val="00C62163"/>
    <w:rsid w:val="00C62352"/>
    <w:rsid w:val="00C62748"/>
    <w:rsid w:val="00C62DA9"/>
    <w:rsid w:val="00C62F57"/>
    <w:rsid w:val="00C637EF"/>
    <w:rsid w:val="00C63ECE"/>
    <w:rsid w:val="00C6429B"/>
    <w:rsid w:val="00C646D3"/>
    <w:rsid w:val="00C64895"/>
    <w:rsid w:val="00C650FA"/>
    <w:rsid w:val="00C65255"/>
    <w:rsid w:val="00C656AC"/>
    <w:rsid w:val="00C6595A"/>
    <w:rsid w:val="00C65AC1"/>
    <w:rsid w:val="00C6667D"/>
    <w:rsid w:val="00C667D1"/>
    <w:rsid w:val="00C66E32"/>
    <w:rsid w:val="00C67105"/>
    <w:rsid w:val="00C67427"/>
    <w:rsid w:val="00C676B0"/>
    <w:rsid w:val="00C700D8"/>
    <w:rsid w:val="00C7055C"/>
    <w:rsid w:val="00C712EF"/>
    <w:rsid w:val="00C719ED"/>
    <w:rsid w:val="00C71B32"/>
    <w:rsid w:val="00C7206D"/>
    <w:rsid w:val="00C7217F"/>
    <w:rsid w:val="00C724CA"/>
    <w:rsid w:val="00C727D6"/>
    <w:rsid w:val="00C72F63"/>
    <w:rsid w:val="00C730C5"/>
    <w:rsid w:val="00C73F0B"/>
    <w:rsid w:val="00C74432"/>
    <w:rsid w:val="00C74603"/>
    <w:rsid w:val="00C75157"/>
    <w:rsid w:val="00C765E8"/>
    <w:rsid w:val="00C76ECB"/>
    <w:rsid w:val="00C7737E"/>
    <w:rsid w:val="00C775CD"/>
    <w:rsid w:val="00C7791B"/>
    <w:rsid w:val="00C77F9C"/>
    <w:rsid w:val="00C77FE4"/>
    <w:rsid w:val="00C80AEB"/>
    <w:rsid w:val="00C80C90"/>
    <w:rsid w:val="00C80EBC"/>
    <w:rsid w:val="00C81418"/>
    <w:rsid w:val="00C82006"/>
    <w:rsid w:val="00C82202"/>
    <w:rsid w:val="00C8224C"/>
    <w:rsid w:val="00C82672"/>
    <w:rsid w:val="00C82935"/>
    <w:rsid w:val="00C82C1C"/>
    <w:rsid w:val="00C82D17"/>
    <w:rsid w:val="00C82DB8"/>
    <w:rsid w:val="00C846A4"/>
    <w:rsid w:val="00C84D80"/>
    <w:rsid w:val="00C84DB3"/>
    <w:rsid w:val="00C84EDF"/>
    <w:rsid w:val="00C85848"/>
    <w:rsid w:val="00C8626F"/>
    <w:rsid w:val="00C864FF"/>
    <w:rsid w:val="00C866AD"/>
    <w:rsid w:val="00C867C9"/>
    <w:rsid w:val="00C868CF"/>
    <w:rsid w:val="00C868D0"/>
    <w:rsid w:val="00C86F47"/>
    <w:rsid w:val="00C87B53"/>
    <w:rsid w:val="00C90129"/>
    <w:rsid w:val="00C9030D"/>
    <w:rsid w:val="00C90398"/>
    <w:rsid w:val="00C90BD4"/>
    <w:rsid w:val="00C90E83"/>
    <w:rsid w:val="00C92152"/>
    <w:rsid w:val="00C9243A"/>
    <w:rsid w:val="00C92451"/>
    <w:rsid w:val="00C93411"/>
    <w:rsid w:val="00C93C3B"/>
    <w:rsid w:val="00C93DCA"/>
    <w:rsid w:val="00C94517"/>
    <w:rsid w:val="00C94FEC"/>
    <w:rsid w:val="00C95F9B"/>
    <w:rsid w:val="00C96AB6"/>
    <w:rsid w:val="00C97347"/>
    <w:rsid w:val="00C973DE"/>
    <w:rsid w:val="00C975C8"/>
    <w:rsid w:val="00C975E4"/>
    <w:rsid w:val="00CA02FE"/>
    <w:rsid w:val="00CA03FA"/>
    <w:rsid w:val="00CA10D9"/>
    <w:rsid w:val="00CA1801"/>
    <w:rsid w:val="00CA1920"/>
    <w:rsid w:val="00CA1E32"/>
    <w:rsid w:val="00CA2538"/>
    <w:rsid w:val="00CA2692"/>
    <w:rsid w:val="00CA2964"/>
    <w:rsid w:val="00CA3B63"/>
    <w:rsid w:val="00CA3D50"/>
    <w:rsid w:val="00CA3E17"/>
    <w:rsid w:val="00CA4789"/>
    <w:rsid w:val="00CA4BCE"/>
    <w:rsid w:val="00CA5139"/>
    <w:rsid w:val="00CA57CA"/>
    <w:rsid w:val="00CA59C6"/>
    <w:rsid w:val="00CA5CB7"/>
    <w:rsid w:val="00CA68AA"/>
    <w:rsid w:val="00CA6D75"/>
    <w:rsid w:val="00CA704B"/>
    <w:rsid w:val="00CA7720"/>
    <w:rsid w:val="00CB0BD4"/>
    <w:rsid w:val="00CB1EEA"/>
    <w:rsid w:val="00CB1FF2"/>
    <w:rsid w:val="00CB30EE"/>
    <w:rsid w:val="00CB3239"/>
    <w:rsid w:val="00CB34DD"/>
    <w:rsid w:val="00CB395F"/>
    <w:rsid w:val="00CB3F72"/>
    <w:rsid w:val="00CB41B6"/>
    <w:rsid w:val="00CB4479"/>
    <w:rsid w:val="00CB4DDF"/>
    <w:rsid w:val="00CB4FC5"/>
    <w:rsid w:val="00CB5162"/>
    <w:rsid w:val="00CB5184"/>
    <w:rsid w:val="00CB5747"/>
    <w:rsid w:val="00CB579F"/>
    <w:rsid w:val="00CB6B7E"/>
    <w:rsid w:val="00CB7237"/>
    <w:rsid w:val="00CB765C"/>
    <w:rsid w:val="00CB7AE5"/>
    <w:rsid w:val="00CC02F3"/>
    <w:rsid w:val="00CC0D82"/>
    <w:rsid w:val="00CC120D"/>
    <w:rsid w:val="00CC17BB"/>
    <w:rsid w:val="00CC2DF6"/>
    <w:rsid w:val="00CC2F3D"/>
    <w:rsid w:val="00CC328E"/>
    <w:rsid w:val="00CC4198"/>
    <w:rsid w:val="00CC4583"/>
    <w:rsid w:val="00CC46E0"/>
    <w:rsid w:val="00CC497E"/>
    <w:rsid w:val="00CC4A28"/>
    <w:rsid w:val="00CC6222"/>
    <w:rsid w:val="00CC662D"/>
    <w:rsid w:val="00CC6CC8"/>
    <w:rsid w:val="00CC730F"/>
    <w:rsid w:val="00CC73CE"/>
    <w:rsid w:val="00CC79B5"/>
    <w:rsid w:val="00CC7CA1"/>
    <w:rsid w:val="00CC7F12"/>
    <w:rsid w:val="00CC7FA3"/>
    <w:rsid w:val="00CD05A0"/>
    <w:rsid w:val="00CD08C7"/>
    <w:rsid w:val="00CD09D9"/>
    <w:rsid w:val="00CD1254"/>
    <w:rsid w:val="00CD16F3"/>
    <w:rsid w:val="00CD203B"/>
    <w:rsid w:val="00CD238B"/>
    <w:rsid w:val="00CD2625"/>
    <w:rsid w:val="00CD272B"/>
    <w:rsid w:val="00CD3F00"/>
    <w:rsid w:val="00CD3F2F"/>
    <w:rsid w:val="00CD43EB"/>
    <w:rsid w:val="00CD4C1A"/>
    <w:rsid w:val="00CD5B00"/>
    <w:rsid w:val="00CD69F1"/>
    <w:rsid w:val="00CD7194"/>
    <w:rsid w:val="00CD7E77"/>
    <w:rsid w:val="00CE029C"/>
    <w:rsid w:val="00CE0736"/>
    <w:rsid w:val="00CE1515"/>
    <w:rsid w:val="00CE17D2"/>
    <w:rsid w:val="00CE1CB8"/>
    <w:rsid w:val="00CE1DBB"/>
    <w:rsid w:val="00CE2A5A"/>
    <w:rsid w:val="00CE2BF0"/>
    <w:rsid w:val="00CE2F84"/>
    <w:rsid w:val="00CE313B"/>
    <w:rsid w:val="00CE3716"/>
    <w:rsid w:val="00CE3D2A"/>
    <w:rsid w:val="00CE4432"/>
    <w:rsid w:val="00CE4B47"/>
    <w:rsid w:val="00CE4D95"/>
    <w:rsid w:val="00CE4E41"/>
    <w:rsid w:val="00CE5058"/>
    <w:rsid w:val="00CE59D2"/>
    <w:rsid w:val="00CE5B93"/>
    <w:rsid w:val="00CE6311"/>
    <w:rsid w:val="00CE72EA"/>
    <w:rsid w:val="00CE7551"/>
    <w:rsid w:val="00CE7830"/>
    <w:rsid w:val="00CF06AA"/>
    <w:rsid w:val="00CF0DBA"/>
    <w:rsid w:val="00CF0F28"/>
    <w:rsid w:val="00CF0FFB"/>
    <w:rsid w:val="00CF1BEC"/>
    <w:rsid w:val="00CF2096"/>
    <w:rsid w:val="00CF280E"/>
    <w:rsid w:val="00CF3735"/>
    <w:rsid w:val="00CF4380"/>
    <w:rsid w:val="00CF446E"/>
    <w:rsid w:val="00CF5115"/>
    <w:rsid w:val="00CF5189"/>
    <w:rsid w:val="00CF57FD"/>
    <w:rsid w:val="00CF7DCB"/>
    <w:rsid w:val="00D00176"/>
    <w:rsid w:val="00D004A4"/>
    <w:rsid w:val="00D0050D"/>
    <w:rsid w:val="00D00EB8"/>
    <w:rsid w:val="00D012F7"/>
    <w:rsid w:val="00D02544"/>
    <w:rsid w:val="00D02F74"/>
    <w:rsid w:val="00D03179"/>
    <w:rsid w:val="00D034C8"/>
    <w:rsid w:val="00D03CF3"/>
    <w:rsid w:val="00D03E44"/>
    <w:rsid w:val="00D03FA7"/>
    <w:rsid w:val="00D04D16"/>
    <w:rsid w:val="00D055AD"/>
    <w:rsid w:val="00D06602"/>
    <w:rsid w:val="00D06687"/>
    <w:rsid w:val="00D069E5"/>
    <w:rsid w:val="00D06B09"/>
    <w:rsid w:val="00D078B9"/>
    <w:rsid w:val="00D07C9E"/>
    <w:rsid w:val="00D103A4"/>
    <w:rsid w:val="00D10441"/>
    <w:rsid w:val="00D105A2"/>
    <w:rsid w:val="00D10927"/>
    <w:rsid w:val="00D10F63"/>
    <w:rsid w:val="00D11019"/>
    <w:rsid w:val="00D1106F"/>
    <w:rsid w:val="00D1162E"/>
    <w:rsid w:val="00D119E2"/>
    <w:rsid w:val="00D126DB"/>
    <w:rsid w:val="00D12EF9"/>
    <w:rsid w:val="00D13338"/>
    <w:rsid w:val="00D1369E"/>
    <w:rsid w:val="00D13994"/>
    <w:rsid w:val="00D13B27"/>
    <w:rsid w:val="00D13DBD"/>
    <w:rsid w:val="00D14302"/>
    <w:rsid w:val="00D1527F"/>
    <w:rsid w:val="00D154A0"/>
    <w:rsid w:val="00D156F9"/>
    <w:rsid w:val="00D1600E"/>
    <w:rsid w:val="00D162EB"/>
    <w:rsid w:val="00D17560"/>
    <w:rsid w:val="00D17C61"/>
    <w:rsid w:val="00D17CDB"/>
    <w:rsid w:val="00D17D34"/>
    <w:rsid w:val="00D20303"/>
    <w:rsid w:val="00D203B0"/>
    <w:rsid w:val="00D21009"/>
    <w:rsid w:val="00D219B9"/>
    <w:rsid w:val="00D2207A"/>
    <w:rsid w:val="00D220A5"/>
    <w:rsid w:val="00D2231C"/>
    <w:rsid w:val="00D2258C"/>
    <w:rsid w:val="00D22AF3"/>
    <w:rsid w:val="00D22DD0"/>
    <w:rsid w:val="00D22E8F"/>
    <w:rsid w:val="00D23169"/>
    <w:rsid w:val="00D231B5"/>
    <w:rsid w:val="00D2350A"/>
    <w:rsid w:val="00D23547"/>
    <w:rsid w:val="00D23905"/>
    <w:rsid w:val="00D23A2F"/>
    <w:rsid w:val="00D24190"/>
    <w:rsid w:val="00D25117"/>
    <w:rsid w:val="00D25521"/>
    <w:rsid w:val="00D25C3A"/>
    <w:rsid w:val="00D25C51"/>
    <w:rsid w:val="00D2640C"/>
    <w:rsid w:val="00D2688A"/>
    <w:rsid w:val="00D26969"/>
    <w:rsid w:val="00D26FDB"/>
    <w:rsid w:val="00D2793E"/>
    <w:rsid w:val="00D30095"/>
    <w:rsid w:val="00D301B2"/>
    <w:rsid w:val="00D30B09"/>
    <w:rsid w:val="00D30BD0"/>
    <w:rsid w:val="00D31A9A"/>
    <w:rsid w:val="00D31DE7"/>
    <w:rsid w:val="00D32397"/>
    <w:rsid w:val="00D323AC"/>
    <w:rsid w:val="00D32815"/>
    <w:rsid w:val="00D32914"/>
    <w:rsid w:val="00D3346F"/>
    <w:rsid w:val="00D3363A"/>
    <w:rsid w:val="00D340A9"/>
    <w:rsid w:val="00D34127"/>
    <w:rsid w:val="00D3444E"/>
    <w:rsid w:val="00D3454A"/>
    <w:rsid w:val="00D34762"/>
    <w:rsid w:val="00D34E31"/>
    <w:rsid w:val="00D3539B"/>
    <w:rsid w:val="00D35854"/>
    <w:rsid w:val="00D36183"/>
    <w:rsid w:val="00D36738"/>
    <w:rsid w:val="00D36A26"/>
    <w:rsid w:val="00D37E42"/>
    <w:rsid w:val="00D404D0"/>
    <w:rsid w:val="00D4097F"/>
    <w:rsid w:val="00D41219"/>
    <w:rsid w:val="00D4137A"/>
    <w:rsid w:val="00D41382"/>
    <w:rsid w:val="00D41C15"/>
    <w:rsid w:val="00D41C29"/>
    <w:rsid w:val="00D434C2"/>
    <w:rsid w:val="00D43509"/>
    <w:rsid w:val="00D444C7"/>
    <w:rsid w:val="00D44630"/>
    <w:rsid w:val="00D44D7F"/>
    <w:rsid w:val="00D44F84"/>
    <w:rsid w:val="00D451F9"/>
    <w:rsid w:val="00D45588"/>
    <w:rsid w:val="00D45C89"/>
    <w:rsid w:val="00D45D85"/>
    <w:rsid w:val="00D470CB"/>
    <w:rsid w:val="00D47163"/>
    <w:rsid w:val="00D47742"/>
    <w:rsid w:val="00D51566"/>
    <w:rsid w:val="00D5192A"/>
    <w:rsid w:val="00D51E0C"/>
    <w:rsid w:val="00D5235D"/>
    <w:rsid w:val="00D52409"/>
    <w:rsid w:val="00D527E9"/>
    <w:rsid w:val="00D52A34"/>
    <w:rsid w:val="00D52E51"/>
    <w:rsid w:val="00D53480"/>
    <w:rsid w:val="00D534A4"/>
    <w:rsid w:val="00D534D2"/>
    <w:rsid w:val="00D534F7"/>
    <w:rsid w:val="00D53D65"/>
    <w:rsid w:val="00D53EE9"/>
    <w:rsid w:val="00D54DAB"/>
    <w:rsid w:val="00D55184"/>
    <w:rsid w:val="00D5521B"/>
    <w:rsid w:val="00D55CAD"/>
    <w:rsid w:val="00D564CA"/>
    <w:rsid w:val="00D565E8"/>
    <w:rsid w:val="00D56674"/>
    <w:rsid w:val="00D568A0"/>
    <w:rsid w:val="00D56C46"/>
    <w:rsid w:val="00D57A96"/>
    <w:rsid w:val="00D57C57"/>
    <w:rsid w:val="00D57CC3"/>
    <w:rsid w:val="00D57F1E"/>
    <w:rsid w:val="00D60435"/>
    <w:rsid w:val="00D60557"/>
    <w:rsid w:val="00D60983"/>
    <w:rsid w:val="00D62027"/>
    <w:rsid w:val="00D62084"/>
    <w:rsid w:val="00D620DE"/>
    <w:rsid w:val="00D62172"/>
    <w:rsid w:val="00D62325"/>
    <w:rsid w:val="00D626DC"/>
    <w:rsid w:val="00D62AD1"/>
    <w:rsid w:val="00D63388"/>
    <w:rsid w:val="00D63609"/>
    <w:rsid w:val="00D636B6"/>
    <w:rsid w:val="00D63CDA"/>
    <w:rsid w:val="00D63E0C"/>
    <w:rsid w:val="00D64384"/>
    <w:rsid w:val="00D64B91"/>
    <w:rsid w:val="00D6550D"/>
    <w:rsid w:val="00D65AF3"/>
    <w:rsid w:val="00D65DE1"/>
    <w:rsid w:val="00D667BB"/>
    <w:rsid w:val="00D67AA2"/>
    <w:rsid w:val="00D67F39"/>
    <w:rsid w:val="00D70860"/>
    <w:rsid w:val="00D70CC7"/>
    <w:rsid w:val="00D71641"/>
    <w:rsid w:val="00D732A0"/>
    <w:rsid w:val="00D73AD2"/>
    <w:rsid w:val="00D73C04"/>
    <w:rsid w:val="00D7562A"/>
    <w:rsid w:val="00D759B4"/>
    <w:rsid w:val="00D762AC"/>
    <w:rsid w:val="00D7682B"/>
    <w:rsid w:val="00D76F1D"/>
    <w:rsid w:val="00D773AA"/>
    <w:rsid w:val="00D773CE"/>
    <w:rsid w:val="00D77604"/>
    <w:rsid w:val="00D77788"/>
    <w:rsid w:val="00D77BDE"/>
    <w:rsid w:val="00D80375"/>
    <w:rsid w:val="00D8061D"/>
    <w:rsid w:val="00D80667"/>
    <w:rsid w:val="00D80ABE"/>
    <w:rsid w:val="00D80C8E"/>
    <w:rsid w:val="00D80D3D"/>
    <w:rsid w:val="00D811E5"/>
    <w:rsid w:val="00D81473"/>
    <w:rsid w:val="00D82C18"/>
    <w:rsid w:val="00D82E59"/>
    <w:rsid w:val="00D843A4"/>
    <w:rsid w:val="00D843DC"/>
    <w:rsid w:val="00D850D5"/>
    <w:rsid w:val="00D8524B"/>
    <w:rsid w:val="00D855DF"/>
    <w:rsid w:val="00D855E7"/>
    <w:rsid w:val="00D85886"/>
    <w:rsid w:val="00D8599D"/>
    <w:rsid w:val="00D85AAB"/>
    <w:rsid w:val="00D85AC7"/>
    <w:rsid w:val="00D85BA8"/>
    <w:rsid w:val="00D8650E"/>
    <w:rsid w:val="00D8661D"/>
    <w:rsid w:val="00D86928"/>
    <w:rsid w:val="00D86D27"/>
    <w:rsid w:val="00D870CE"/>
    <w:rsid w:val="00D87586"/>
    <w:rsid w:val="00D875BB"/>
    <w:rsid w:val="00D87A7D"/>
    <w:rsid w:val="00D87DCA"/>
    <w:rsid w:val="00D903BF"/>
    <w:rsid w:val="00D90530"/>
    <w:rsid w:val="00D90EE0"/>
    <w:rsid w:val="00D91710"/>
    <w:rsid w:val="00D91732"/>
    <w:rsid w:val="00D9188F"/>
    <w:rsid w:val="00D921EF"/>
    <w:rsid w:val="00D9272F"/>
    <w:rsid w:val="00D92750"/>
    <w:rsid w:val="00D92FE9"/>
    <w:rsid w:val="00D9306A"/>
    <w:rsid w:val="00D93BF6"/>
    <w:rsid w:val="00D93CFF"/>
    <w:rsid w:val="00D94081"/>
    <w:rsid w:val="00D94157"/>
    <w:rsid w:val="00D94D76"/>
    <w:rsid w:val="00D94D8C"/>
    <w:rsid w:val="00D94FCE"/>
    <w:rsid w:val="00D95759"/>
    <w:rsid w:val="00D95DB3"/>
    <w:rsid w:val="00D96067"/>
    <w:rsid w:val="00D971AB"/>
    <w:rsid w:val="00D9748F"/>
    <w:rsid w:val="00D97E60"/>
    <w:rsid w:val="00D97FD2"/>
    <w:rsid w:val="00DA05CD"/>
    <w:rsid w:val="00DA0777"/>
    <w:rsid w:val="00DA077C"/>
    <w:rsid w:val="00DA0811"/>
    <w:rsid w:val="00DA0951"/>
    <w:rsid w:val="00DA09FF"/>
    <w:rsid w:val="00DA0CC2"/>
    <w:rsid w:val="00DA0D30"/>
    <w:rsid w:val="00DA124F"/>
    <w:rsid w:val="00DA144D"/>
    <w:rsid w:val="00DA1BE8"/>
    <w:rsid w:val="00DA1FC9"/>
    <w:rsid w:val="00DA2475"/>
    <w:rsid w:val="00DA2A40"/>
    <w:rsid w:val="00DA3469"/>
    <w:rsid w:val="00DA35D6"/>
    <w:rsid w:val="00DA35DE"/>
    <w:rsid w:val="00DA38BC"/>
    <w:rsid w:val="00DA407F"/>
    <w:rsid w:val="00DA4175"/>
    <w:rsid w:val="00DA4176"/>
    <w:rsid w:val="00DA4651"/>
    <w:rsid w:val="00DA4C43"/>
    <w:rsid w:val="00DA4EB2"/>
    <w:rsid w:val="00DA4FF7"/>
    <w:rsid w:val="00DA563B"/>
    <w:rsid w:val="00DA577B"/>
    <w:rsid w:val="00DB024C"/>
    <w:rsid w:val="00DB0544"/>
    <w:rsid w:val="00DB0589"/>
    <w:rsid w:val="00DB09C2"/>
    <w:rsid w:val="00DB0D3E"/>
    <w:rsid w:val="00DB0EFB"/>
    <w:rsid w:val="00DB1BF5"/>
    <w:rsid w:val="00DB200E"/>
    <w:rsid w:val="00DB2D9C"/>
    <w:rsid w:val="00DB2FBB"/>
    <w:rsid w:val="00DB30D5"/>
    <w:rsid w:val="00DB36AA"/>
    <w:rsid w:val="00DB3A7D"/>
    <w:rsid w:val="00DB3C0A"/>
    <w:rsid w:val="00DB4062"/>
    <w:rsid w:val="00DB4C68"/>
    <w:rsid w:val="00DB4CD3"/>
    <w:rsid w:val="00DB597A"/>
    <w:rsid w:val="00DB5DD5"/>
    <w:rsid w:val="00DB6081"/>
    <w:rsid w:val="00DB6302"/>
    <w:rsid w:val="00DB762D"/>
    <w:rsid w:val="00DB76A2"/>
    <w:rsid w:val="00DC00E9"/>
    <w:rsid w:val="00DC0B57"/>
    <w:rsid w:val="00DC0C2F"/>
    <w:rsid w:val="00DC0FB7"/>
    <w:rsid w:val="00DC11A7"/>
    <w:rsid w:val="00DC1203"/>
    <w:rsid w:val="00DC1248"/>
    <w:rsid w:val="00DC1A6A"/>
    <w:rsid w:val="00DC2132"/>
    <w:rsid w:val="00DC2DF5"/>
    <w:rsid w:val="00DC3138"/>
    <w:rsid w:val="00DC32B8"/>
    <w:rsid w:val="00DC3352"/>
    <w:rsid w:val="00DC371C"/>
    <w:rsid w:val="00DC3863"/>
    <w:rsid w:val="00DC39D7"/>
    <w:rsid w:val="00DC3AAE"/>
    <w:rsid w:val="00DC3C81"/>
    <w:rsid w:val="00DC3F06"/>
    <w:rsid w:val="00DC4099"/>
    <w:rsid w:val="00DC46FA"/>
    <w:rsid w:val="00DC4D6C"/>
    <w:rsid w:val="00DC4E9F"/>
    <w:rsid w:val="00DC51E6"/>
    <w:rsid w:val="00DC536B"/>
    <w:rsid w:val="00DC56FB"/>
    <w:rsid w:val="00DC64EA"/>
    <w:rsid w:val="00DC68BE"/>
    <w:rsid w:val="00DC6DE1"/>
    <w:rsid w:val="00DC7622"/>
    <w:rsid w:val="00DC7B88"/>
    <w:rsid w:val="00DC7C7C"/>
    <w:rsid w:val="00DD02D5"/>
    <w:rsid w:val="00DD03FD"/>
    <w:rsid w:val="00DD068D"/>
    <w:rsid w:val="00DD0DBC"/>
    <w:rsid w:val="00DD11F6"/>
    <w:rsid w:val="00DD1C25"/>
    <w:rsid w:val="00DD1C64"/>
    <w:rsid w:val="00DD2150"/>
    <w:rsid w:val="00DD23FF"/>
    <w:rsid w:val="00DD3373"/>
    <w:rsid w:val="00DD34F1"/>
    <w:rsid w:val="00DD3A13"/>
    <w:rsid w:val="00DD3BCC"/>
    <w:rsid w:val="00DD4075"/>
    <w:rsid w:val="00DD44E9"/>
    <w:rsid w:val="00DD476A"/>
    <w:rsid w:val="00DD4A61"/>
    <w:rsid w:val="00DD4C74"/>
    <w:rsid w:val="00DD4E56"/>
    <w:rsid w:val="00DD5A24"/>
    <w:rsid w:val="00DD5B74"/>
    <w:rsid w:val="00DD6003"/>
    <w:rsid w:val="00DD6A20"/>
    <w:rsid w:val="00DD6B89"/>
    <w:rsid w:val="00DD6C1D"/>
    <w:rsid w:val="00DD7420"/>
    <w:rsid w:val="00DD7DB7"/>
    <w:rsid w:val="00DE068B"/>
    <w:rsid w:val="00DE084B"/>
    <w:rsid w:val="00DE0881"/>
    <w:rsid w:val="00DE101D"/>
    <w:rsid w:val="00DE10F5"/>
    <w:rsid w:val="00DE155E"/>
    <w:rsid w:val="00DE1C76"/>
    <w:rsid w:val="00DE1C9B"/>
    <w:rsid w:val="00DE2499"/>
    <w:rsid w:val="00DE2B6D"/>
    <w:rsid w:val="00DE2C63"/>
    <w:rsid w:val="00DE301C"/>
    <w:rsid w:val="00DE3C65"/>
    <w:rsid w:val="00DE5186"/>
    <w:rsid w:val="00DE52EB"/>
    <w:rsid w:val="00DE5798"/>
    <w:rsid w:val="00DE57C0"/>
    <w:rsid w:val="00DE594A"/>
    <w:rsid w:val="00DE596D"/>
    <w:rsid w:val="00DE59C7"/>
    <w:rsid w:val="00DE5CF9"/>
    <w:rsid w:val="00DE5DBB"/>
    <w:rsid w:val="00DE60AF"/>
    <w:rsid w:val="00DE6508"/>
    <w:rsid w:val="00DE6958"/>
    <w:rsid w:val="00DE70B7"/>
    <w:rsid w:val="00DE72FD"/>
    <w:rsid w:val="00DE7DCA"/>
    <w:rsid w:val="00DF1AE9"/>
    <w:rsid w:val="00DF1B6C"/>
    <w:rsid w:val="00DF2B6D"/>
    <w:rsid w:val="00DF2D17"/>
    <w:rsid w:val="00DF30B2"/>
    <w:rsid w:val="00DF4226"/>
    <w:rsid w:val="00DF42CB"/>
    <w:rsid w:val="00DF4C46"/>
    <w:rsid w:val="00DF5C8D"/>
    <w:rsid w:val="00DF60D3"/>
    <w:rsid w:val="00DF6205"/>
    <w:rsid w:val="00DF6313"/>
    <w:rsid w:val="00DF6584"/>
    <w:rsid w:val="00DF7CAA"/>
    <w:rsid w:val="00E00146"/>
    <w:rsid w:val="00E001E3"/>
    <w:rsid w:val="00E00817"/>
    <w:rsid w:val="00E00A29"/>
    <w:rsid w:val="00E00ADE"/>
    <w:rsid w:val="00E00E7A"/>
    <w:rsid w:val="00E00FD9"/>
    <w:rsid w:val="00E02402"/>
    <w:rsid w:val="00E02BB3"/>
    <w:rsid w:val="00E03C32"/>
    <w:rsid w:val="00E04387"/>
    <w:rsid w:val="00E04A29"/>
    <w:rsid w:val="00E04B57"/>
    <w:rsid w:val="00E0569C"/>
    <w:rsid w:val="00E056B8"/>
    <w:rsid w:val="00E05A98"/>
    <w:rsid w:val="00E061A7"/>
    <w:rsid w:val="00E06C85"/>
    <w:rsid w:val="00E06CA9"/>
    <w:rsid w:val="00E07400"/>
    <w:rsid w:val="00E07521"/>
    <w:rsid w:val="00E075D5"/>
    <w:rsid w:val="00E076B1"/>
    <w:rsid w:val="00E07EBC"/>
    <w:rsid w:val="00E10097"/>
    <w:rsid w:val="00E104AA"/>
    <w:rsid w:val="00E10A41"/>
    <w:rsid w:val="00E10B3E"/>
    <w:rsid w:val="00E10EF7"/>
    <w:rsid w:val="00E1220C"/>
    <w:rsid w:val="00E123F0"/>
    <w:rsid w:val="00E124DF"/>
    <w:rsid w:val="00E1282F"/>
    <w:rsid w:val="00E12BF5"/>
    <w:rsid w:val="00E13048"/>
    <w:rsid w:val="00E132A3"/>
    <w:rsid w:val="00E14360"/>
    <w:rsid w:val="00E14395"/>
    <w:rsid w:val="00E145FB"/>
    <w:rsid w:val="00E14D9C"/>
    <w:rsid w:val="00E14E3C"/>
    <w:rsid w:val="00E1582C"/>
    <w:rsid w:val="00E15DB3"/>
    <w:rsid w:val="00E1615B"/>
    <w:rsid w:val="00E167E6"/>
    <w:rsid w:val="00E16905"/>
    <w:rsid w:val="00E17022"/>
    <w:rsid w:val="00E171BF"/>
    <w:rsid w:val="00E17865"/>
    <w:rsid w:val="00E17CC0"/>
    <w:rsid w:val="00E20028"/>
    <w:rsid w:val="00E205CB"/>
    <w:rsid w:val="00E20C55"/>
    <w:rsid w:val="00E20E38"/>
    <w:rsid w:val="00E2154B"/>
    <w:rsid w:val="00E21563"/>
    <w:rsid w:val="00E21590"/>
    <w:rsid w:val="00E21AE1"/>
    <w:rsid w:val="00E21C20"/>
    <w:rsid w:val="00E22FC1"/>
    <w:rsid w:val="00E23E8D"/>
    <w:rsid w:val="00E24837"/>
    <w:rsid w:val="00E25B4C"/>
    <w:rsid w:val="00E25D3E"/>
    <w:rsid w:val="00E26E45"/>
    <w:rsid w:val="00E27178"/>
    <w:rsid w:val="00E271DB"/>
    <w:rsid w:val="00E27282"/>
    <w:rsid w:val="00E27A28"/>
    <w:rsid w:val="00E27BCD"/>
    <w:rsid w:val="00E301EA"/>
    <w:rsid w:val="00E306B3"/>
    <w:rsid w:val="00E3169C"/>
    <w:rsid w:val="00E330EB"/>
    <w:rsid w:val="00E340E0"/>
    <w:rsid w:val="00E34AA1"/>
    <w:rsid w:val="00E3524D"/>
    <w:rsid w:val="00E3676C"/>
    <w:rsid w:val="00E37359"/>
    <w:rsid w:val="00E376DF"/>
    <w:rsid w:val="00E378D6"/>
    <w:rsid w:val="00E37960"/>
    <w:rsid w:val="00E401C9"/>
    <w:rsid w:val="00E4021D"/>
    <w:rsid w:val="00E403A2"/>
    <w:rsid w:val="00E40442"/>
    <w:rsid w:val="00E40817"/>
    <w:rsid w:val="00E40999"/>
    <w:rsid w:val="00E40F70"/>
    <w:rsid w:val="00E42078"/>
    <w:rsid w:val="00E420C3"/>
    <w:rsid w:val="00E42B05"/>
    <w:rsid w:val="00E42C10"/>
    <w:rsid w:val="00E42DF0"/>
    <w:rsid w:val="00E4361C"/>
    <w:rsid w:val="00E43703"/>
    <w:rsid w:val="00E438EC"/>
    <w:rsid w:val="00E43E05"/>
    <w:rsid w:val="00E44572"/>
    <w:rsid w:val="00E4475B"/>
    <w:rsid w:val="00E453B6"/>
    <w:rsid w:val="00E459F0"/>
    <w:rsid w:val="00E45C43"/>
    <w:rsid w:val="00E45C9F"/>
    <w:rsid w:val="00E4709A"/>
    <w:rsid w:val="00E4724B"/>
    <w:rsid w:val="00E4759F"/>
    <w:rsid w:val="00E47AAE"/>
    <w:rsid w:val="00E5069F"/>
    <w:rsid w:val="00E50F4F"/>
    <w:rsid w:val="00E51F27"/>
    <w:rsid w:val="00E52A1A"/>
    <w:rsid w:val="00E52A26"/>
    <w:rsid w:val="00E52E51"/>
    <w:rsid w:val="00E5344D"/>
    <w:rsid w:val="00E53F3F"/>
    <w:rsid w:val="00E53F65"/>
    <w:rsid w:val="00E5425A"/>
    <w:rsid w:val="00E543A5"/>
    <w:rsid w:val="00E550DE"/>
    <w:rsid w:val="00E55723"/>
    <w:rsid w:val="00E559BC"/>
    <w:rsid w:val="00E55C76"/>
    <w:rsid w:val="00E55F0F"/>
    <w:rsid w:val="00E564B8"/>
    <w:rsid w:val="00E56622"/>
    <w:rsid w:val="00E56C82"/>
    <w:rsid w:val="00E56F97"/>
    <w:rsid w:val="00E57255"/>
    <w:rsid w:val="00E578F3"/>
    <w:rsid w:val="00E57A09"/>
    <w:rsid w:val="00E61008"/>
    <w:rsid w:val="00E611E1"/>
    <w:rsid w:val="00E61595"/>
    <w:rsid w:val="00E618E1"/>
    <w:rsid w:val="00E61D3A"/>
    <w:rsid w:val="00E61E22"/>
    <w:rsid w:val="00E6230E"/>
    <w:rsid w:val="00E62424"/>
    <w:rsid w:val="00E6246D"/>
    <w:rsid w:val="00E62593"/>
    <w:rsid w:val="00E62612"/>
    <w:rsid w:val="00E62901"/>
    <w:rsid w:val="00E62BBF"/>
    <w:rsid w:val="00E62E37"/>
    <w:rsid w:val="00E635BC"/>
    <w:rsid w:val="00E6389E"/>
    <w:rsid w:val="00E64A04"/>
    <w:rsid w:val="00E64CD8"/>
    <w:rsid w:val="00E654F8"/>
    <w:rsid w:val="00E656F0"/>
    <w:rsid w:val="00E65AAE"/>
    <w:rsid w:val="00E65FFB"/>
    <w:rsid w:val="00E66CFF"/>
    <w:rsid w:val="00E67BA1"/>
    <w:rsid w:val="00E67C1B"/>
    <w:rsid w:val="00E703FA"/>
    <w:rsid w:val="00E7046F"/>
    <w:rsid w:val="00E70544"/>
    <w:rsid w:val="00E70CE3"/>
    <w:rsid w:val="00E7112A"/>
    <w:rsid w:val="00E72382"/>
    <w:rsid w:val="00E723FE"/>
    <w:rsid w:val="00E7248A"/>
    <w:rsid w:val="00E7257A"/>
    <w:rsid w:val="00E72E61"/>
    <w:rsid w:val="00E72F8D"/>
    <w:rsid w:val="00E731F0"/>
    <w:rsid w:val="00E74740"/>
    <w:rsid w:val="00E74D1A"/>
    <w:rsid w:val="00E74DEA"/>
    <w:rsid w:val="00E74F29"/>
    <w:rsid w:val="00E759C1"/>
    <w:rsid w:val="00E75D23"/>
    <w:rsid w:val="00E75F52"/>
    <w:rsid w:val="00E76987"/>
    <w:rsid w:val="00E76EB6"/>
    <w:rsid w:val="00E77200"/>
    <w:rsid w:val="00E77F13"/>
    <w:rsid w:val="00E808AF"/>
    <w:rsid w:val="00E80AB2"/>
    <w:rsid w:val="00E82A25"/>
    <w:rsid w:val="00E82CE4"/>
    <w:rsid w:val="00E8379A"/>
    <w:rsid w:val="00E83A25"/>
    <w:rsid w:val="00E8453A"/>
    <w:rsid w:val="00E8455F"/>
    <w:rsid w:val="00E856A2"/>
    <w:rsid w:val="00E8578F"/>
    <w:rsid w:val="00E8601B"/>
    <w:rsid w:val="00E86075"/>
    <w:rsid w:val="00E86553"/>
    <w:rsid w:val="00E867F7"/>
    <w:rsid w:val="00E86D82"/>
    <w:rsid w:val="00E876B4"/>
    <w:rsid w:val="00E87B07"/>
    <w:rsid w:val="00E91311"/>
    <w:rsid w:val="00E919E2"/>
    <w:rsid w:val="00E91A3B"/>
    <w:rsid w:val="00E91EE3"/>
    <w:rsid w:val="00E91FB4"/>
    <w:rsid w:val="00E92026"/>
    <w:rsid w:val="00E923A3"/>
    <w:rsid w:val="00E930D5"/>
    <w:rsid w:val="00E93CB1"/>
    <w:rsid w:val="00E94BA6"/>
    <w:rsid w:val="00E94C61"/>
    <w:rsid w:val="00E95392"/>
    <w:rsid w:val="00E959DC"/>
    <w:rsid w:val="00E9682C"/>
    <w:rsid w:val="00E96C2A"/>
    <w:rsid w:val="00E96C54"/>
    <w:rsid w:val="00E96FD1"/>
    <w:rsid w:val="00E97378"/>
    <w:rsid w:val="00E97869"/>
    <w:rsid w:val="00E97D3D"/>
    <w:rsid w:val="00EA033D"/>
    <w:rsid w:val="00EA06B9"/>
    <w:rsid w:val="00EA09D6"/>
    <w:rsid w:val="00EA0CB3"/>
    <w:rsid w:val="00EA0FA4"/>
    <w:rsid w:val="00EA1171"/>
    <w:rsid w:val="00EA2301"/>
    <w:rsid w:val="00EA238E"/>
    <w:rsid w:val="00EA24BD"/>
    <w:rsid w:val="00EA32D8"/>
    <w:rsid w:val="00EA3608"/>
    <w:rsid w:val="00EA3AB5"/>
    <w:rsid w:val="00EA3E61"/>
    <w:rsid w:val="00EA44ED"/>
    <w:rsid w:val="00EA49BB"/>
    <w:rsid w:val="00EA4CEA"/>
    <w:rsid w:val="00EA6744"/>
    <w:rsid w:val="00EA74A1"/>
    <w:rsid w:val="00EA790E"/>
    <w:rsid w:val="00EA797F"/>
    <w:rsid w:val="00EA7B6B"/>
    <w:rsid w:val="00EA7BAE"/>
    <w:rsid w:val="00EA7E50"/>
    <w:rsid w:val="00EB00BB"/>
    <w:rsid w:val="00EB0225"/>
    <w:rsid w:val="00EB030F"/>
    <w:rsid w:val="00EB06BE"/>
    <w:rsid w:val="00EB0ABA"/>
    <w:rsid w:val="00EB1058"/>
    <w:rsid w:val="00EB1895"/>
    <w:rsid w:val="00EB1984"/>
    <w:rsid w:val="00EB19EA"/>
    <w:rsid w:val="00EB1C72"/>
    <w:rsid w:val="00EB1F3D"/>
    <w:rsid w:val="00EB230E"/>
    <w:rsid w:val="00EB242E"/>
    <w:rsid w:val="00EB2C53"/>
    <w:rsid w:val="00EB30AE"/>
    <w:rsid w:val="00EB4DA9"/>
    <w:rsid w:val="00EB4FCF"/>
    <w:rsid w:val="00EB5677"/>
    <w:rsid w:val="00EB5F2A"/>
    <w:rsid w:val="00EB61F8"/>
    <w:rsid w:val="00EB624A"/>
    <w:rsid w:val="00EB6467"/>
    <w:rsid w:val="00EB68D6"/>
    <w:rsid w:val="00EB6964"/>
    <w:rsid w:val="00EB7258"/>
    <w:rsid w:val="00EB76CB"/>
    <w:rsid w:val="00EC01EE"/>
    <w:rsid w:val="00EC0413"/>
    <w:rsid w:val="00EC0492"/>
    <w:rsid w:val="00EC0C28"/>
    <w:rsid w:val="00EC0E14"/>
    <w:rsid w:val="00EC12BC"/>
    <w:rsid w:val="00EC12EB"/>
    <w:rsid w:val="00EC1318"/>
    <w:rsid w:val="00EC2176"/>
    <w:rsid w:val="00EC28C7"/>
    <w:rsid w:val="00EC2B31"/>
    <w:rsid w:val="00EC2C85"/>
    <w:rsid w:val="00EC3521"/>
    <w:rsid w:val="00EC3696"/>
    <w:rsid w:val="00EC39AE"/>
    <w:rsid w:val="00EC40B2"/>
    <w:rsid w:val="00EC46AA"/>
    <w:rsid w:val="00EC4E3E"/>
    <w:rsid w:val="00EC5607"/>
    <w:rsid w:val="00EC562D"/>
    <w:rsid w:val="00EC5BA2"/>
    <w:rsid w:val="00EC683E"/>
    <w:rsid w:val="00EC786F"/>
    <w:rsid w:val="00EC7B2B"/>
    <w:rsid w:val="00ED029C"/>
    <w:rsid w:val="00ED0EA1"/>
    <w:rsid w:val="00ED0F14"/>
    <w:rsid w:val="00ED16F4"/>
    <w:rsid w:val="00ED1951"/>
    <w:rsid w:val="00ED1EBA"/>
    <w:rsid w:val="00ED227F"/>
    <w:rsid w:val="00ED2D25"/>
    <w:rsid w:val="00ED2D9C"/>
    <w:rsid w:val="00ED315C"/>
    <w:rsid w:val="00ED3846"/>
    <w:rsid w:val="00ED3BA1"/>
    <w:rsid w:val="00ED4AB6"/>
    <w:rsid w:val="00ED4ACE"/>
    <w:rsid w:val="00ED5034"/>
    <w:rsid w:val="00ED576C"/>
    <w:rsid w:val="00ED57B7"/>
    <w:rsid w:val="00ED5C3C"/>
    <w:rsid w:val="00ED5F2E"/>
    <w:rsid w:val="00ED662D"/>
    <w:rsid w:val="00ED6800"/>
    <w:rsid w:val="00ED75C5"/>
    <w:rsid w:val="00ED7E73"/>
    <w:rsid w:val="00ED7E84"/>
    <w:rsid w:val="00EE000C"/>
    <w:rsid w:val="00EE00D7"/>
    <w:rsid w:val="00EE0187"/>
    <w:rsid w:val="00EE038B"/>
    <w:rsid w:val="00EE0531"/>
    <w:rsid w:val="00EE0EE3"/>
    <w:rsid w:val="00EE12D4"/>
    <w:rsid w:val="00EE1752"/>
    <w:rsid w:val="00EE181A"/>
    <w:rsid w:val="00EE23E5"/>
    <w:rsid w:val="00EE273E"/>
    <w:rsid w:val="00EE2BC3"/>
    <w:rsid w:val="00EE2CDA"/>
    <w:rsid w:val="00EE3040"/>
    <w:rsid w:val="00EE31CF"/>
    <w:rsid w:val="00EE3D46"/>
    <w:rsid w:val="00EE48E6"/>
    <w:rsid w:val="00EE4AF9"/>
    <w:rsid w:val="00EE4B2A"/>
    <w:rsid w:val="00EE52BC"/>
    <w:rsid w:val="00EE55AF"/>
    <w:rsid w:val="00EE5B37"/>
    <w:rsid w:val="00EE6007"/>
    <w:rsid w:val="00EE6EE2"/>
    <w:rsid w:val="00EE7219"/>
    <w:rsid w:val="00EE7887"/>
    <w:rsid w:val="00EE7C09"/>
    <w:rsid w:val="00EF0175"/>
    <w:rsid w:val="00EF120E"/>
    <w:rsid w:val="00EF160D"/>
    <w:rsid w:val="00EF1CCD"/>
    <w:rsid w:val="00EF2064"/>
    <w:rsid w:val="00EF28E3"/>
    <w:rsid w:val="00EF29C6"/>
    <w:rsid w:val="00EF2C29"/>
    <w:rsid w:val="00EF2C2C"/>
    <w:rsid w:val="00EF2C8B"/>
    <w:rsid w:val="00EF32C9"/>
    <w:rsid w:val="00EF39C6"/>
    <w:rsid w:val="00EF3D6C"/>
    <w:rsid w:val="00EF3EAF"/>
    <w:rsid w:val="00EF470A"/>
    <w:rsid w:val="00EF4721"/>
    <w:rsid w:val="00EF48EE"/>
    <w:rsid w:val="00EF5100"/>
    <w:rsid w:val="00EF5344"/>
    <w:rsid w:val="00EF56EC"/>
    <w:rsid w:val="00EF5A99"/>
    <w:rsid w:val="00EF5B70"/>
    <w:rsid w:val="00EF5C9C"/>
    <w:rsid w:val="00EF662B"/>
    <w:rsid w:val="00EF687F"/>
    <w:rsid w:val="00EF6A86"/>
    <w:rsid w:val="00F0057F"/>
    <w:rsid w:val="00F0068D"/>
    <w:rsid w:val="00F00C7D"/>
    <w:rsid w:val="00F01835"/>
    <w:rsid w:val="00F01C4A"/>
    <w:rsid w:val="00F01DE6"/>
    <w:rsid w:val="00F01EF8"/>
    <w:rsid w:val="00F0252C"/>
    <w:rsid w:val="00F02DAC"/>
    <w:rsid w:val="00F02EC2"/>
    <w:rsid w:val="00F040EC"/>
    <w:rsid w:val="00F0455F"/>
    <w:rsid w:val="00F04B31"/>
    <w:rsid w:val="00F04B40"/>
    <w:rsid w:val="00F04D43"/>
    <w:rsid w:val="00F065FD"/>
    <w:rsid w:val="00F06628"/>
    <w:rsid w:val="00F066E6"/>
    <w:rsid w:val="00F06C11"/>
    <w:rsid w:val="00F07046"/>
    <w:rsid w:val="00F07E2B"/>
    <w:rsid w:val="00F07FFB"/>
    <w:rsid w:val="00F10343"/>
    <w:rsid w:val="00F11312"/>
    <w:rsid w:val="00F118D7"/>
    <w:rsid w:val="00F11911"/>
    <w:rsid w:val="00F119D0"/>
    <w:rsid w:val="00F12260"/>
    <w:rsid w:val="00F128A4"/>
    <w:rsid w:val="00F12B87"/>
    <w:rsid w:val="00F13266"/>
    <w:rsid w:val="00F13690"/>
    <w:rsid w:val="00F14376"/>
    <w:rsid w:val="00F15132"/>
    <w:rsid w:val="00F15279"/>
    <w:rsid w:val="00F15549"/>
    <w:rsid w:val="00F15D41"/>
    <w:rsid w:val="00F16925"/>
    <w:rsid w:val="00F16962"/>
    <w:rsid w:val="00F169E0"/>
    <w:rsid w:val="00F16DD6"/>
    <w:rsid w:val="00F16EC6"/>
    <w:rsid w:val="00F17338"/>
    <w:rsid w:val="00F176D6"/>
    <w:rsid w:val="00F176F4"/>
    <w:rsid w:val="00F1789D"/>
    <w:rsid w:val="00F2060D"/>
    <w:rsid w:val="00F20D99"/>
    <w:rsid w:val="00F20EBC"/>
    <w:rsid w:val="00F213DA"/>
    <w:rsid w:val="00F21D72"/>
    <w:rsid w:val="00F21EAD"/>
    <w:rsid w:val="00F221CD"/>
    <w:rsid w:val="00F22500"/>
    <w:rsid w:val="00F2274F"/>
    <w:rsid w:val="00F22801"/>
    <w:rsid w:val="00F22BBE"/>
    <w:rsid w:val="00F22FFF"/>
    <w:rsid w:val="00F23386"/>
    <w:rsid w:val="00F23755"/>
    <w:rsid w:val="00F2517F"/>
    <w:rsid w:val="00F25484"/>
    <w:rsid w:val="00F259C6"/>
    <w:rsid w:val="00F25F9F"/>
    <w:rsid w:val="00F264B6"/>
    <w:rsid w:val="00F26915"/>
    <w:rsid w:val="00F277D9"/>
    <w:rsid w:val="00F2780B"/>
    <w:rsid w:val="00F27C12"/>
    <w:rsid w:val="00F308D7"/>
    <w:rsid w:val="00F30985"/>
    <w:rsid w:val="00F30C12"/>
    <w:rsid w:val="00F31383"/>
    <w:rsid w:val="00F3152D"/>
    <w:rsid w:val="00F32069"/>
    <w:rsid w:val="00F32193"/>
    <w:rsid w:val="00F32999"/>
    <w:rsid w:val="00F3351E"/>
    <w:rsid w:val="00F3356F"/>
    <w:rsid w:val="00F33ACE"/>
    <w:rsid w:val="00F33C3F"/>
    <w:rsid w:val="00F33C74"/>
    <w:rsid w:val="00F33C76"/>
    <w:rsid w:val="00F33EC8"/>
    <w:rsid w:val="00F34084"/>
    <w:rsid w:val="00F35030"/>
    <w:rsid w:val="00F350B8"/>
    <w:rsid w:val="00F351CE"/>
    <w:rsid w:val="00F351D8"/>
    <w:rsid w:val="00F3523B"/>
    <w:rsid w:val="00F35D83"/>
    <w:rsid w:val="00F35D8F"/>
    <w:rsid w:val="00F36203"/>
    <w:rsid w:val="00F364DF"/>
    <w:rsid w:val="00F3659D"/>
    <w:rsid w:val="00F36611"/>
    <w:rsid w:val="00F3668A"/>
    <w:rsid w:val="00F3713D"/>
    <w:rsid w:val="00F37175"/>
    <w:rsid w:val="00F375D9"/>
    <w:rsid w:val="00F375FC"/>
    <w:rsid w:val="00F40414"/>
    <w:rsid w:val="00F407A1"/>
    <w:rsid w:val="00F40BA9"/>
    <w:rsid w:val="00F40FAB"/>
    <w:rsid w:val="00F41116"/>
    <w:rsid w:val="00F41534"/>
    <w:rsid w:val="00F41D03"/>
    <w:rsid w:val="00F41F5C"/>
    <w:rsid w:val="00F425A2"/>
    <w:rsid w:val="00F42BC6"/>
    <w:rsid w:val="00F42D1F"/>
    <w:rsid w:val="00F434D4"/>
    <w:rsid w:val="00F43E74"/>
    <w:rsid w:val="00F44514"/>
    <w:rsid w:val="00F448EF"/>
    <w:rsid w:val="00F44A20"/>
    <w:rsid w:val="00F4579E"/>
    <w:rsid w:val="00F45C56"/>
    <w:rsid w:val="00F46A5A"/>
    <w:rsid w:val="00F46B2A"/>
    <w:rsid w:val="00F47F92"/>
    <w:rsid w:val="00F50BBF"/>
    <w:rsid w:val="00F50DAE"/>
    <w:rsid w:val="00F50E36"/>
    <w:rsid w:val="00F5133A"/>
    <w:rsid w:val="00F51635"/>
    <w:rsid w:val="00F51740"/>
    <w:rsid w:val="00F52180"/>
    <w:rsid w:val="00F523E5"/>
    <w:rsid w:val="00F525F7"/>
    <w:rsid w:val="00F526CF"/>
    <w:rsid w:val="00F52AD7"/>
    <w:rsid w:val="00F532C6"/>
    <w:rsid w:val="00F5362F"/>
    <w:rsid w:val="00F537C0"/>
    <w:rsid w:val="00F5390C"/>
    <w:rsid w:val="00F53DD1"/>
    <w:rsid w:val="00F54000"/>
    <w:rsid w:val="00F54F43"/>
    <w:rsid w:val="00F557AD"/>
    <w:rsid w:val="00F5769F"/>
    <w:rsid w:val="00F577F8"/>
    <w:rsid w:val="00F57CE9"/>
    <w:rsid w:val="00F57E41"/>
    <w:rsid w:val="00F60420"/>
    <w:rsid w:val="00F60665"/>
    <w:rsid w:val="00F61B04"/>
    <w:rsid w:val="00F6217C"/>
    <w:rsid w:val="00F62218"/>
    <w:rsid w:val="00F623A0"/>
    <w:rsid w:val="00F6370E"/>
    <w:rsid w:val="00F64903"/>
    <w:rsid w:val="00F64910"/>
    <w:rsid w:val="00F65421"/>
    <w:rsid w:val="00F65E7A"/>
    <w:rsid w:val="00F66245"/>
    <w:rsid w:val="00F66739"/>
    <w:rsid w:val="00F66FE9"/>
    <w:rsid w:val="00F674C6"/>
    <w:rsid w:val="00F67BB1"/>
    <w:rsid w:val="00F67D34"/>
    <w:rsid w:val="00F70030"/>
    <w:rsid w:val="00F70756"/>
    <w:rsid w:val="00F70C11"/>
    <w:rsid w:val="00F70E3F"/>
    <w:rsid w:val="00F719A7"/>
    <w:rsid w:val="00F7203A"/>
    <w:rsid w:val="00F7207B"/>
    <w:rsid w:val="00F72172"/>
    <w:rsid w:val="00F722E4"/>
    <w:rsid w:val="00F723D9"/>
    <w:rsid w:val="00F72405"/>
    <w:rsid w:val="00F72598"/>
    <w:rsid w:val="00F72EA6"/>
    <w:rsid w:val="00F730B3"/>
    <w:rsid w:val="00F7331A"/>
    <w:rsid w:val="00F73513"/>
    <w:rsid w:val="00F735F9"/>
    <w:rsid w:val="00F7362A"/>
    <w:rsid w:val="00F739B2"/>
    <w:rsid w:val="00F73BF6"/>
    <w:rsid w:val="00F73C30"/>
    <w:rsid w:val="00F740AE"/>
    <w:rsid w:val="00F74516"/>
    <w:rsid w:val="00F747B8"/>
    <w:rsid w:val="00F74966"/>
    <w:rsid w:val="00F74B2B"/>
    <w:rsid w:val="00F74E01"/>
    <w:rsid w:val="00F74EC9"/>
    <w:rsid w:val="00F7539C"/>
    <w:rsid w:val="00F7615A"/>
    <w:rsid w:val="00F76688"/>
    <w:rsid w:val="00F766BB"/>
    <w:rsid w:val="00F76873"/>
    <w:rsid w:val="00F7702E"/>
    <w:rsid w:val="00F770EE"/>
    <w:rsid w:val="00F771A3"/>
    <w:rsid w:val="00F77AC8"/>
    <w:rsid w:val="00F77D69"/>
    <w:rsid w:val="00F80B3A"/>
    <w:rsid w:val="00F80E24"/>
    <w:rsid w:val="00F80E44"/>
    <w:rsid w:val="00F80E77"/>
    <w:rsid w:val="00F816FE"/>
    <w:rsid w:val="00F81C34"/>
    <w:rsid w:val="00F81D78"/>
    <w:rsid w:val="00F8217A"/>
    <w:rsid w:val="00F82CC2"/>
    <w:rsid w:val="00F82E83"/>
    <w:rsid w:val="00F832BC"/>
    <w:rsid w:val="00F8331F"/>
    <w:rsid w:val="00F8424A"/>
    <w:rsid w:val="00F84840"/>
    <w:rsid w:val="00F857A4"/>
    <w:rsid w:val="00F860FB"/>
    <w:rsid w:val="00F864F6"/>
    <w:rsid w:val="00F8666A"/>
    <w:rsid w:val="00F8696B"/>
    <w:rsid w:val="00F86DAC"/>
    <w:rsid w:val="00F87286"/>
    <w:rsid w:val="00F8730F"/>
    <w:rsid w:val="00F87B7D"/>
    <w:rsid w:val="00F9010A"/>
    <w:rsid w:val="00F9048A"/>
    <w:rsid w:val="00F904AD"/>
    <w:rsid w:val="00F9088E"/>
    <w:rsid w:val="00F91908"/>
    <w:rsid w:val="00F91910"/>
    <w:rsid w:val="00F91B31"/>
    <w:rsid w:val="00F91CE4"/>
    <w:rsid w:val="00F91EE9"/>
    <w:rsid w:val="00F92821"/>
    <w:rsid w:val="00F932A2"/>
    <w:rsid w:val="00F93367"/>
    <w:rsid w:val="00F93B5D"/>
    <w:rsid w:val="00F93D96"/>
    <w:rsid w:val="00F94383"/>
    <w:rsid w:val="00F9461A"/>
    <w:rsid w:val="00F94623"/>
    <w:rsid w:val="00F94E81"/>
    <w:rsid w:val="00F95EBC"/>
    <w:rsid w:val="00F95ECF"/>
    <w:rsid w:val="00F95F59"/>
    <w:rsid w:val="00F96747"/>
    <w:rsid w:val="00F96ACD"/>
    <w:rsid w:val="00F96DD2"/>
    <w:rsid w:val="00FA05B9"/>
    <w:rsid w:val="00FA14CA"/>
    <w:rsid w:val="00FA1A79"/>
    <w:rsid w:val="00FA1BDE"/>
    <w:rsid w:val="00FA1E8A"/>
    <w:rsid w:val="00FA2116"/>
    <w:rsid w:val="00FA2212"/>
    <w:rsid w:val="00FA2680"/>
    <w:rsid w:val="00FA2D16"/>
    <w:rsid w:val="00FA2EB8"/>
    <w:rsid w:val="00FA2F8A"/>
    <w:rsid w:val="00FA3854"/>
    <w:rsid w:val="00FA392F"/>
    <w:rsid w:val="00FA3CB6"/>
    <w:rsid w:val="00FA68E8"/>
    <w:rsid w:val="00FA74E3"/>
    <w:rsid w:val="00FA7971"/>
    <w:rsid w:val="00FA7F82"/>
    <w:rsid w:val="00FB000D"/>
    <w:rsid w:val="00FB1096"/>
    <w:rsid w:val="00FB15B2"/>
    <w:rsid w:val="00FB23B3"/>
    <w:rsid w:val="00FB2F8A"/>
    <w:rsid w:val="00FB3233"/>
    <w:rsid w:val="00FB3367"/>
    <w:rsid w:val="00FB41C1"/>
    <w:rsid w:val="00FB444E"/>
    <w:rsid w:val="00FB61C6"/>
    <w:rsid w:val="00FB6712"/>
    <w:rsid w:val="00FB6BE7"/>
    <w:rsid w:val="00FB6C3B"/>
    <w:rsid w:val="00FB7E1F"/>
    <w:rsid w:val="00FC05B1"/>
    <w:rsid w:val="00FC0DFC"/>
    <w:rsid w:val="00FC1065"/>
    <w:rsid w:val="00FC1395"/>
    <w:rsid w:val="00FC1742"/>
    <w:rsid w:val="00FC17B9"/>
    <w:rsid w:val="00FC1B8A"/>
    <w:rsid w:val="00FC2151"/>
    <w:rsid w:val="00FC2CBC"/>
    <w:rsid w:val="00FC3879"/>
    <w:rsid w:val="00FC4D45"/>
    <w:rsid w:val="00FC5145"/>
    <w:rsid w:val="00FC5172"/>
    <w:rsid w:val="00FC5830"/>
    <w:rsid w:val="00FC590E"/>
    <w:rsid w:val="00FC59A5"/>
    <w:rsid w:val="00FC5AB6"/>
    <w:rsid w:val="00FC5BCB"/>
    <w:rsid w:val="00FC5E80"/>
    <w:rsid w:val="00FC75BA"/>
    <w:rsid w:val="00FC7829"/>
    <w:rsid w:val="00FC7E31"/>
    <w:rsid w:val="00FC7F96"/>
    <w:rsid w:val="00FC7FBB"/>
    <w:rsid w:val="00FD0292"/>
    <w:rsid w:val="00FD0833"/>
    <w:rsid w:val="00FD0953"/>
    <w:rsid w:val="00FD0D20"/>
    <w:rsid w:val="00FD0E3F"/>
    <w:rsid w:val="00FD12EA"/>
    <w:rsid w:val="00FD193A"/>
    <w:rsid w:val="00FD1AD5"/>
    <w:rsid w:val="00FD1E2B"/>
    <w:rsid w:val="00FD21D3"/>
    <w:rsid w:val="00FD24F6"/>
    <w:rsid w:val="00FD2B2E"/>
    <w:rsid w:val="00FD3C9C"/>
    <w:rsid w:val="00FD4B13"/>
    <w:rsid w:val="00FD4D2D"/>
    <w:rsid w:val="00FD51BD"/>
    <w:rsid w:val="00FD5980"/>
    <w:rsid w:val="00FD666B"/>
    <w:rsid w:val="00FD7F7E"/>
    <w:rsid w:val="00FE04ED"/>
    <w:rsid w:val="00FE13DE"/>
    <w:rsid w:val="00FE1761"/>
    <w:rsid w:val="00FE1B3E"/>
    <w:rsid w:val="00FE223F"/>
    <w:rsid w:val="00FE27E5"/>
    <w:rsid w:val="00FE3664"/>
    <w:rsid w:val="00FE4D37"/>
    <w:rsid w:val="00FE4F1A"/>
    <w:rsid w:val="00FE5067"/>
    <w:rsid w:val="00FE6193"/>
    <w:rsid w:val="00FE64DE"/>
    <w:rsid w:val="00FE695B"/>
    <w:rsid w:val="00FE6D73"/>
    <w:rsid w:val="00FE7557"/>
    <w:rsid w:val="00FE7707"/>
    <w:rsid w:val="00FE7AAC"/>
    <w:rsid w:val="00FF0072"/>
    <w:rsid w:val="00FF05F6"/>
    <w:rsid w:val="00FF0746"/>
    <w:rsid w:val="00FF0813"/>
    <w:rsid w:val="00FF10D7"/>
    <w:rsid w:val="00FF1794"/>
    <w:rsid w:val="00FF1AF9"/>
    <w:rsid w:val="00FF223E"/>
    <w:rsid w:val="00FF2B70"/>
    <w:rsid w:val="00FF2FD4"/>
    <w:rsid w:val="00FF3661"/>
    <w:rsid w:val="00FF375E"/>
    <w:rsid w:val="00FF3CAD"/>
    <w:rsid w:val="00FF401C"/>
    <w:rsid w:val="00FF4112"/>
    <w:rsid w:val="00FF4805"/>
    <w:rsid w:val="00FF4C34"/>
    <w:rsid w:val="00FF4C9C"/>
    <w:rsid w:val="00FF5443"/>
    <w:rsid w:val="00FF55A1"/>
    <w:rsid w:val="00FF630B"/>
    <w:rsid w:val="00FF65CC"/>
    <w:rsid w:val="00FF6F53"/>
    <w:rsid w:val="00FF6F87"/>
    <w:rsid w:val="00FF6FFF"/>
    <w:rsid w:val="00FF74E7"/>
    <w:rsid w:val="00FF785C"/>
    <w:rsid w:val="00FF7F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ACD9C"/>
  <w15:chartTrackingRefBased/>
  <w15:docId w15:val="{CA44F710-0E65-EF44-9E4F-F6E68907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71BC"/>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7651DD"/>
    <w:pPr>
      <w:keepNext/>
      <w:keepLines/>
      <w:spacing w:before="240"/>
      <w:outlineLvl w:val="0"/>
    </w:pPr>
    <w:rPr>
      <w:rFonts w:asciiTheme="majorHAnsi" w:eastAsiaTheme="majorEastAsia" w:hAnsiTheme="majorHAnsi" w:cstheme="majorBidi"/>
      <w:b/>
      <w:color w:val="000000" w:themeColor="text1"/>
      <w:sz w:val="30"/>
      <w:szCs w:val="32"/>
      <w:u w:val="single"/>
      <w:lang w:val="es-ES_tradnl"/>
    </w:rPr>
  </w:style>
  <w:style w:type="paragraph" w:styleId="Kop2">
    <w:name w:val="heading 2"/>
    <w:basedOn w:val="Standaard"/>
    <w:link w:val="Kop2Char"/>
    <w:uiPriority w:val="9"/>
    <w:qFormat/>
    <w:rsid w:val="00DC7B88"/>
    <w:pPr>
      <w:spacing w:before="100" w:beforeAutospacing="1" w:after="100" w:afterAutospacing="1"/>
      <w:outlineLvl w:val="1"/>
    </w:pPr>
    <w:rPr>
      <w:rFonts w:asciiTheme="minorHAnsi" w:hAnsiTheme="minorHAnsi"/>
      <w:bCs/>
      <w:szCs w:val="36"/>
      <w:u w:val="single"/>
      <w:lang w:val="es-ES_tradnl"/>
    </w:rPr>
  </w:style>
  <w:style w:type="paragraph" w:styleId="Kop3">
    <w:name w:val="heading 3"/>
    <w:basedOn w:val="Standaard"/>
    <w:next w:val="Standaard"/>
    <w:link w:val="Kop3Char"/>
    <w:uiPriority w:val="9"/>
    <w:unhideWhenUsed/>
    <w:qFormat/>
    <w:rsid w:val="00E96FD1"/>
    <w:pPr>
      <w:keepNext/>
      <w:keepLines/>
      <w:spacing w:before="40"/>
      <w:outlineLvl w:val="2"/>
    </w:pPr>
    <w:rPr>
      <w:rFonts w:asciiTheme="majorHAnsi" w:eastAsiaTheme="majorEastAsia" w:hAnsiTheme="majorHAnsi" w:cstheme="majorBidi"/>
      <w:color w:val="000000" w:themeColor="text1"/>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D7D0E"/>
    <w:pPr>
      <w:ind w:left="720"/>
      <w:contextualSpacing/>
    </w:pPr>
    <w:rPr>
      <w:rFonts w:asciiTheme="minorHAnsi" w:eastAsiaTheme="minorHAnsi" w:hAnsiTheme="minorHAnsi" w:cstheme="minorBidi"/>
      <w:lang w:val="es-ES_tradnl" w:eastAsia="en-US"/>
    </w:rPr>
  </w:style>
  <w:style w:type="paragraph" w:styleId="Voetnoottekst">
    <w:name w:val="footnote text"/>
    <w:basedOn w:val="Standaard"/>
    <w:link w:val="VoetnoottekstChar"/>
    <w:uiPriority w:val="99"/>
    <w:unhideWhenUsed/>
    <w:rsid w:val="0060091B"/>
    <w:rPr>
      <w:rFonts w:asciiTheme="minorHAnsi" w:eastAsiaTheme="minorHAnsi" w:hAnsiTheme="minorHAnsi" w:cstheme="minorBidi"/>
      <w:sz w:val="20"/>
      <w:szCs w:val="20"/>
      <w:lang w:val="es-ES_tradnl" w:eastAsia="en-US"/>
    </w:rPr>
  </w:style>
  <w:style w:type="character" w:customStyle="1" w:styleId="VoetnoottekstChar">
    <w:name w:val="Voetnoottekst Char"/>
    <w:basedOn w:val="Standaardalinea-lettertype"/>
    <w:link w:val="Voetnoottekst"/>
    <w:uiPriority w:val="99"/>
    <w:rsid w:val="0060091B"/>
    <w:rPr>
      <w:sz w:val="20"/>
      <w:szCs w:val="20"/>
    </w:rPr>
  </w:style>
  <w:style w:type="character" w:styleId="Voetnootmarkering">
    <w:name w:val="footnote reference"/>
    <w:basedOn w:val="Standaardalinea-lettertype"/>
    <w:uiPriority w:val="99"/>
    <w:unhideWhenUsed/>
    <w:rsid w:val="0060091B"/>
    <w:rPr>
      <w:vertAlign w:val="superscript"/>
    </w:rPr>
  </w:style>
  <w:style w:type="character" w:styleId="Hyperlink">
    <w:name w:val="Hyperlink"/>
    <w:basedOn w:val="Standaardalinea-lettertype"/>
    <w:uiPriority w:val="99"/>
    <w:unhideWhenUsed/>
    <w:rsid w:val="00A64B8A"/>
    <w:rPr>
      <w:color w:val="0000FF"/>
      <w:u w:val="single"/>
    </w:rPr>
  </w:style>
  <w:style w:type="character" w:customStyle="1" w:styleId="Kop2Char">
    <w:name w:val="Kop 2 Char"/>
    <w:basedOn w:val="Standaardalinea-lettertype"/>
    <w:link w:val="Kop2"/>
    <w:uiPriority w:val="9"/>
    <w:rsid w:val="00DC7B88"/>
    <w:rPr>
      <w:rFonts w:eastAsia="Times New Roman" w:cs="Times New Roman"/>
      <w:bCs/>
      <w:szCs w:val="36"/>
      <w:u w:val="single"/>
      <w:lang w:val="es-ES_tradnl" w:eastAsia="nl-NL"/>
    </w:rPr>
  </w:style>
  <w:style w:type="character" w:customStyle="1" w:styleId="searchword">
    <w:name w:val="searchword"/>
    <w:basedOn w:val="Standaardalinea-lettertype"/>
    <w:rsid w:val="00150BBA"/>
  </w:style>
  <w:style w:type="paragraph" w:styleId="HTML-voorafopgemaakt">
    <w:name w:val="HTML Preformatted"/>
    <w:basedOn w:val="Standaard"/>
    <w:link w:val="HTML-voorafopgemaaktChar"/>
    <w:uiPriority w:val="99"/>
    <w:semiHidden/>
    <w:unhideWhenUsed/>
    <w:rsid w:val="008F4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8F4A87"/>
    <w:rPr>
      <w:rFonts w:ascii="Courier New" w:eastAsia="Times New Roman" w:hAnsi="Courier New" w:cs="Courier New"/>
      <w:sz w:val="20"/>
      <w:szCs w:val="20"/>
      <w:lang w:eastAsia="nl-NL"/>
    </w:rPr>
  </w:style>
  <w:style w:type="character" w:styleId="Zwaar">
    <w:name w:val="Strong"/>
    <w:basedOn w:val="Standaardalinea-lettertype"/>
    <w:uiPriority w:val="22"/>
    <w:qFormat/>
    <w:rsid w:val="00FC75BA"/>
    <w:rPr>
      <w:b/>
      <w:bCs/>
    </w:rPr>
  </w:style>
  <w:style w:type="character" w:customStyle="1" w:styleId="Kop1Char">
    <w:name w:val="Kop 1 Char"/>
    <w:basedOn w:val="Standaardalinea-lettertype"/>
    <w:link w:val="Kop1"/>
    <w:uiPriority w:val="9"/>
    <w:rsid w:val="007651DD"/>
    <w:rPr>
      <w:rFonts w:asciiTheme="majorHAnsi" w:eastAsiaTheme="majorEastAsia" w:hAnsiTheme="majorHAnsi" w:cstheme="majorBidi"/>
      <w:b/>
      <w:color w:val="000000" w:themeColor="text1"/>
      <w:sz w:val="30"/>
      <w:szCs w:val="32"/>
      <w:u w:val="single"/>
      <w:lang w:val="es-ES_tradnl" w:eastAsia="nl-NL"/>
    </w:rPr>
  </w:style>
  <w:style w:type="character" w:styleId="Nadruk">
    <w:name w:val="Emphasis"/>
    <w:basedOn w:val="Standaardalinea-lettertype"/>
    <w:uiPriority w:val="20"/>
    <w:qFormat/>
    <w:rsid w:val="004F49B7"/>
    <w:rPr>
      <w:i/>
      <w:iCs/>
    </w:rPr>
  </w:style>
  <w:style w:type="paragraph" w:styleId="Bijschrift">
    <w:name w:val="caption"/>
    <w:basedOn w:val="Standaard"/>
    <w:next w:val="Standaard"/>
    <w:uiPriority w:val="35"/>
    <w:unhideWhenUsed/>
    <w:qFormat/>
    <w:rsid w:val="002E06BD"/>
    <w:pPr>
      <w:spacing w:after="200"/>
    </w:pPr>
    <w:rPr>
      <w:i/>
      <w:iCs/>
      <w:color w:val="44546A" w:themeColor="text2"/>
      <w:sz w:val="18"/>
      <w:szCs w:val="18"/>
      <w:lang w:val="es-ES_tradnl"/>
    </w:rPr>
  </w:style>
  <w:style w:type="paragraph" w:styleId="Revisie">
    <w:name w:val="Revision"/>
    <w:hidden/>
    <w:uiPriority w:val="99"/>
    <w:semiHidden/>
    <w:rsid w:val="00B269BA"/>
    <w:rPr>
      <w:rFonts w:ascii="Times New Roman" w:eastAsia="Times New Roman" w:hAnsi="Times New Roman" w:cs="Times New Roman"/>
      <w:lang w:val="es-ES_tradnl" w:eastAsia="nl-NL"/>
    </w:rPr>
  </w:style>
  <w:style w:type="character" w:styleId="Verwijzingopmerking">
    <w:name w:val="annotation reference"/>
    <w:basedOn w:val="Standaardalinea-lettertype"/>
    <w:uiPriority w:val="99"/>
    <w:semiHidden/>
    <w:unhideWhenUsed/>
    <w:rsid w:val="002437AF"/>
    <w:rPr>
      <w:sz w:val="16"/>
      <w:szCs w:val="16"/>
    </w:rPr>
  </w:style>
  <w:style w:type="paragraph" w:styleId="Tekstopmerking">
    <w:name w:val="annotation text"/>
    <w:basedOn w:val="Standaard"/>
    <w:link w:val="TekstopmerkingChar"/>
    <w:uiPriority w:val="99"/>
    <w:semiHidden/>
    <w:unhideWhenUsed/>
    <w:rsid w:val="002437AF"/>
    <w:rPr>
      <w:sz w:val="20"/>
      <w:szCs w:val="20"/>
    </w:rPr>
  </w:style>
  <w:style w:type="character" w:customStyle="1" w:styleId="TekstopmerkingChar">
    <w:name w:val="Tekst opmerking Char"/>
    <w:basedOn w:val="Standaardalinea-lettertype"/>
    <w:link w:val="Tekstopmerking"/>
    <w:uiPriority w:val="99"/>
    <w:semiHidden/>
    <w:rsid w:val="002437AF"/>
    <w:rPr>
      <w:rFonts w:ascii="Times New Roman" w:eastAsia="Times New Roman" w:hAnsi="Times New Roman" w:cs="Times New Roman"/>
      <w:sz w:val="20"/>
      <w:szCs w:val="20"/>
      <w:lang w:val="es-ES_tradnl" w:eastAsia="nl-NL"/>
    </w:rPr>
  </w:style>
  <w:style w:type="paragraph" w:styleId="Ballontekst">
    <w:name w:val="Balloon Text"/>
    <w:basedOn w:val="Standaard"/>
    <w:link w:val="BallontekstChar"/>
    <w:uiPriority w:val="99"/>
    <w:semiHidden/>
    <w:unhideWhenUsed/>
    <w:rsid w:val="002437AF"/>
    <w:rPr>
      <w:sz w:val="18"/>
      <w:szCs w:val="18"/>
    </w:rPr>
  </w:style>
  <w:style w:type="character" w:customStyle="1" w:styleId="BallontekstChar">
    <w:name w:val="Ballontekst Char"/>
    <w:basedOn w:val="Standaardalinea-lettertype"/>
    <w:link w:val="Ballontekst"/>
    <w:uiPriority w:val="99"/>
    <w:semiHidden/>
    <w:rsid w:val="002437AF"/>
    <w:rPr>
      <w:rFonts w:ascii="Times New Roman" w:eastAsia="Times New Roman" w:hAnsi="Times New Roman" w:cs="Times New Roman"/>
      <w:sz w:val="18"/>
      <w:szCs w:val="18"/>
      <w:lang w:val="es-ES_tradnl" w:eastAsia="nl-NL"/>
    </w:rPr>
  </w:style>
  <w:style w:type="paragraph" w:styleId="Normaalweb">
    <w:name w:val="Normal (Web)"/>
    <w:basedOn w:val="Standaard"/>
    <w:uiPriority w:val="99"/>
    <w:unhideWhenUsed/>
    <w:rsid w:val="00D9748F"/>
    <w:pPr>
      <w:spacing w:before="100" w:beforeAutospacing="1" w:after="100" w:afterAutospacing="1"/>
    </w:pPr>
  </w:style>
  <w:style w:type="paragraph" w:customStyle="1" w:styleId="Standaard1">
    <w:name w:val="Standaard1"/>
    <w:rsid w:val="00521300"/>
    <w:pPr>
      <w:suppressAutoHyphens/>
      <w:autoSpaceDN w:val="0"/>
      <w:spacing w:after="160" w:line="256" w:lineRule="auto"/>
      <w:textAlignment w:val="baseline"/>
    </w:pPr>
    <w:rPr>
      <w:rFonts w:ascii="Calibri" w:eastAsia="Calibri" w:hAnsi="Calibri" w:cs="Times New Roman"/>
      <w:sz w:val="22"/>
      <w:szCs w:val="22"/>
    </w:rPr>
  </w:style>
  <w:style w:type="paragraph" w:styleId="Voettekst">
    <w:name w:val="footer"/>
    <w:basedOn w:val="Standaard"/>
    <w:link w:val="VoettekstChar"/>
    <w:uiPriority w:val="99"/>
    <w:unhideWhenUsed/>
    <w:rsid w:val="00AE42AE"/>
    <w:pPr>
      <w:tabs>
        <w:tab w:val="center" w:pos="4536"/>
        <w:tab w:val="right" w:pos="9072"/>
      </w:tabs>
    </w:pPr>
  </w:style>
  <w:style w:type="character" w:customStyle="1" w:styleId="VoettekstChar">
    <w:name w:val="Voettekst Char"/>
    <w:basedOn w:val="Standaardalinea-lettertype"/>
    <w:link w:val="Voettekst"/>
    <w:uiPriority w:val="99"/>
    <w:rsid w:val="00AE42AE"/>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AE42AE"/>
  </w:style>
  <w:style w:type="character" w:styleId="Tekstvantijdelijkeaanduiding">
    <w:name w:val="Placeholder Text"/>
    <w:uiPriority w:val="99"/>
    <w:semiHidden/>
    <w:rsid w:val="00E55F0F"/>
    <w:rPr>
      <w:color w:val="808080"/>
    </w:rPr>
  </w:style>
  <w:style w:type="character" w:customStyle="1" w:styleId="hoofdtitel">
    <w:name w:val="hoofdtitel"/>
    <w:uiPriority w:val="1"/>
    <w:rsid w:val="00E55F0F"/>
    <w:rPr>
      <w:rFonts w:ascii="Arial" w:hAnsi="Arial"/>
      <w:color w:val="31849B"/>
      <w:sz w:val="100"/>
    </w:rPr>
  </w:style>
  <w:style w:type="character" w:customStyle="1" w:styleId="subtitel">
    <w:name w:val="subtitel"/>
    <w:uiPriority w:val="1"/>
    <w:rsid w:val="00E55F0F"/>
    <w:rPr>
      <w:rFonts w:ascii="Arial" w:hAnsi="Arial"/>
      <w:color w:val="000000"/>
      <w:sz w:val="52"/>
    </w:rPr>
  </w:style>
  <w:style w:type="paragraph" w:styleId="Koptekst">
    <w:name w:val="header"/>
    <w:basedOn w:val="Standaard"/>
    <w:link w:val="KoptekstChar"/>
    <w:uiPriority w:val="99"/>
    <w:unhideWhenUsed/>
    <w:rsid w:val="00A97605"/>
    <w:pPr>
      <w:tabs>
        <w:tab w:val="center" w:pos="4536"/>
        <w:tab w:val="right" w:pos="9072"/>
      </w:tabs>
    </w:pPr>
  </w:style>
  <w:style w:type="character" w:customStyle="1" w:styleId="KoptekstChar">
    <w:name w:val="Koptekst Char"/>
    <w:basedOn w:val="Standaardalinea-lettertype"/>
    <w:link w:val="Koptekst"/>
    <w:uiPriority w:val="99"/>
    <w:rsid w:val="00A97605"/>
    <w:rPr>
      <w:rFonts w:ascii="Times New Roman" w:eastAsia="Times New Roman" w:hAnsi="Times New Roman" w:cs="Times New Roman"/>
      <w:lang w:eastAsia="nl-NL"/>
    </w:rPr>
  </w:style>
  <w:style w:type="character" w:customStyle="1" w:styleId="Kop3Char">
    <w:name w:val="Kop 3 Char"/>
    <w:basedOn w:val="Standaardalinea-lettertype"/>
    <w:link w:val="Kop3"/>
    <w:uiPriority w:val="9"/>
    <w:rsid w:val="00E96FD1"/>
    <w:rPr>
      <w:rFonts w:asciiTheme="majorHAnsi" w:eastAsiaTheme="majorEastAsia" w:hAnsiTheme="majorHAnsi" w:cstheme="majorBidi"/>
      <w:color w:val="000000" w:themeColor="text1"/>
      <w:u w:val="single"/>
      <w:lang w:eastAsia="nl-NL"/>
    </w:rPr>
  </w:style>
  <w:style w:type="paragraph" w:styleId="Inhopg1">
    <w:name w:val="toc 1"/>
    <w:basedOn w:val="Standaard"/>
    <w:next w:val="Standaard"/>
    <w:autoRedefine/>
    <w:uiPriority w:val="39"/>
    <w:unhideWhenUsed/>
    <w:rsid w:val="000C13EB"/>
    <w:pPr>
      <w:spacing w:before="120"/>
    </w:pPr>
    <w:rPr>
      <w:rFonts w:asciiTheme="minorHAnsi" w:hAnsiTheme="minorHAnsi" w:cstheme="minorHAnsi"/>
      <w:b/>
      <w:bCs/>
      <w:i/>
      <w:iCs/>
    </w:rPr>
  </w:style>
  <w:style w:type="paragraph" w:styleId="Inhopg2">
    <w:name w:val="toc 2"/>
    <w:basedOn w:val="Standaard"/>
    <w:next w:val="Standaard"/>
    <w:autoRedefine/>
    <w:uiPriority w:val="39"/>
    <w:unhideWhenUsed/>
    <w:rsid w:val="000C13EB"/>
    <w:pPr>
      <w:spacing w:before="120"/>
      <w:ind w:left="240"/>
    </w:pPr>
    <w:rPr>
      <w:rFonts w:asciiTheme="minorHAnsi" w:hAnsiTheme="minorHAnsi" w:cstheme="minorHAnsi"/>
      <w:b/>
      <w:bCs/>
      <w:sz w:val="22"/>
      <w:szCs w:val="22"/>
    </w:rPr>
  </w:style>
  <w:style w:type="paragraph" w:styleId="Inhopg3">
    <w:name w:val="toc 3"/>
    <w:basedOn w:val="Standaard"/>
    <w:next w:val="Standaard"/>
    <w:autoRedefine/>
    <w:uiPriority w:val="39"/>
    <w:unhideWhenUsed/>
    <w:rsid w:val="000C13EB"/>
    <w:pPr>
      <w:ind w:left="480"/>
    </w:pPr>
    <w:rPr>
      <w:rFonts w:asciiTheme="minorHAnsi" w:hAnsiTheme="minorHAnsi" w:cstheme="minorHAnsi"/>
      <w:sz w:val="20"/>
      <w:szCs w:val="20"/>
    </w:rPr>
  </w:style>
  <w:style w:type="paragraph" w:styleId="Inhopg4">
    <w:name w:val="toc 4"/>
    <w:basedOn w:val="Standaard"/>
    <w:next w:val="Standaard"/>
    <w:autoRedefine/>
    <w:uiPriority w:val="39"/>
    <w:unhideWhenUsed/>
    <w:rsid w:val="000C13EB"/>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0C13EB"/>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0C13EB"/>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0C13EB"/>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0C13EB"/>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0C13EB"/>
    <w:pPr>
      <w:ind w:left="1920"/>
    </w:pPr>
    <w:rPr>
      <w:rFonts w:asciiTheme="minorHAnsi" w:hAnsiTheme="minorHAnsi" w:cstheme="minorHAnsi"/>
      <w:sz w:val="20"/>
      <w:szCs w:val="20"/>
    </w:rPr>
  </w:style>
  <w:style w:type="character" w:styleId="Onopgelostemelding">
    <w:name w:val="Unresolved Mention"/>
    <w:basedOn w:val="Standaardalinea-lettertype"/>
    <w:uiPriority w:val="99"/>
    <w:semiHidden/>
    <w:unhideWhenUsed/>
    <w:rsid w:val="00700B62"/>
    <w:rPr>
      <w:color w:val="605E5C"/>
      <w:shd w:val="clear" w:color="auto" w:fill="E1DFDD"/>
    </w:rPr>
  </w:style>
  <w:style w:type="character" w:styleId="GevolgdeHyperlink">
    <w:name w:val="FollowedHyperlink"/>
    <w:basedOn w:val="Standaardalinea-lettertype"/>
    <w:uiPriority w:val="99"/>
    <w:semiHidden/>
    <w:unhideWhenUsed/>
    <w:rsid w:val="00807A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39418">
      <w:bodyDiv w:val="1"/>
      <w:marLeft w:val="0"/>
      <w:marRight w:val="0"/>
      <w:marTop w:val="0"/>
      <w:marBottom w:val="0"/>
      <w:divBdr>
        <w:top w:val="none" w:sz="0" w:space="0" w:color="auto"/>
        <w:left w:val="none" w:sz="0" w:space="0" w:color="auto"/>
        <w:bottom w:val="none" w:sz="0" w:space="0" w:color="auto"/>
        <w:right w:val="none" w:sz="0" w:space="0" w:color="auto"/>
      </w:divBdr>
    </w:div>
    <w:div w:id="61177694">
      <w:bodyDiv w:val="1"/>
      <w:marLeft w:val="0"/>
      <w:marRight w:val="0"/>
      <w:marTop w:val="0"/>
      <w:marBottom w:val="0"/>
      <w:divBdr>
        <w:top w:val="none" w:sz="0" w:space="0" w:color="auto"/>
        <w:left w:val="none" w:sz="0" w:space="0" w:color="auto"/>
        <w:bottom w:val="none" w:sz="0" w:space="0" w:color="auto"/>
        <w:right w:val="none" w:sz="0" w:space="0" w:color="auto"/>
      </w:divBdr>
    </w:div>
    <w:div w:id="66616244">
      <w:bodyDiv w:val="1"/>
      <w:marLeft w:val="0"/>
      <w:marRight w:val="0"/>
      <w:marTop w:val="0"/>
      <w:marBottom w:val="0"/>
      <w:divBdr>
        <w:top w:val="none" w:sz="0" w:space="0" w:color="auto"/>
        <w:left w:val="none" w:sz="0" w:space="0" w:color="auto"/>
        <w:bottom w:val="none" w:sz="0" w:space="0" w:color="auto"/>
        <w:right w:val="none" w:sz="0" w:space="0" w:color="auto"/>
      </w:divBdr>
    </w:div>
    <w:div w:id="102579314">
      <w:bodyDiv w:val="1"/>
      <w:marLeft w:val="0"/>
      <w:marRight w:val="0"/>
      <w:marTop w:val="0"/>
      <w:marBottom w:val="0"/>
      <w:divBdr>
        <w:top w:val="none" w:sz="0" w:space="0" w:color="auto"/>
        <w:left w:val="none" w:sz="0" w:space="0" w:color="auto"/>
        <w:bottom w:val="none" w:sz="0" w:space="0" w:color="auto"/>
        <w:right w:val="none" w:sz="0" w:space="0" w:color="auto"/>
      </w:divBdr>
    </w:div>
    <w:div w:id="142704009">
      <w:bodyDiv w:val="1"/>
      <w:marLeft w:val="0"/>
      <w:marRight w:val="0"/>
      <w:marTop w:val="0"/>
      <w:marBottom w:val="0"/>
      <w:divBdr>
        <w:top w:val="none" w:sz="0" w:space="0" w:color="auto"/>
        <w:left w:val="none" w:sz="0" w:space="0" w:color="auto"/>
        <w:bottom w:val="none" w:sz="0" w:space="0" w:color="auto"/>
        <w:right w:val="none" w:sz="0" w:space="0" w:color="auto"/>
      </w:divBdr>
    </w:div>
    <w:div w:id="143082671">
      <w:bodyDiv w:val="1"/>
      <w:marLeft w:val="0"/>
      <w:marRight w:val="0"/>
      <w:marTop w:val="0"/>
      <w:marBottom w:val="0"/>
      <w:divBdr>
        <w:top w:val="none" w:sz="0" w:space="0" w:color="auto"/>
        <w:left w:val="none" w:sz="0" w:space="0" w:color="auto"/>
        <w:bottom w:val="none" w:sz="0" w:space="0" w:color="auto"/>
        <w:right w:val="none" w:sz="0" w:space="0" w:color="auto"/>
      </w:divBdr>
    </w:div>
    <w:div w:id="195312556">
      <w:bodyDiv w:val="1"/>
      <w:marLeft w:val="0"/>
      <w:marRight w:val="0"/>
      <w:marTop w:val="0"/>
      <w:marBottom w:val="0"/>
      <w:divBdr>
        <w:top w:val="none" w:sz="0" w:space="0" w:color="auto"/>
        <w:left w:val="none" w:sz="0" w:space="0" w:color="auto"/>
        <w:bottom w:val="none" w:sz="0" w:space="0" w:color="auto"/>
        <w:right w:val="none" w:sz="0" w:space="0" w:color="auto"/>
      </w:divBdr>
    </w:div>
    <w:div w:id="252859753">
      <w:bodyDiv w:val="1"/>
      <w:marLeft w:val="0"/>
      <w:marRight w:val="0"/>
      <w:marTop w:val="0"/>
      <w:marBottom w:val="0"/>
      <w:divBdr>
        <w:top w:val="none" w:sz="0" w:space="0" w:color="auto"/>
        <w:left w:val="none" w:sz="0" w:space="0" w:color="auto"/>
        <w:bottom w:val="none" w:sz="0" w:space="0" w:color="auto"/>
        <w:right w:val="none" w:sz="0" w:space="0" w:color="auto"/>
      </w:divBdr>
    </w:div>
    <w:div w:id="336618458">
      <w:bodyDiv w:val="1"/>
      <w:marLeft w:val="0"/>
      <w:marRight w:val="0"/>
      <w:marTop w:val="0"/>
      <w:marBottom w:val="0"/>
      <w:divBdr>
        <w:top w:val="none" w:sz="0" w:space="0" w:color="auto"/>
        <w:left w:val="none" w:sz="0" w:space="0" w:color="auto"/>
        <w:bottom w:val="none" w:sz="0" w:space="0" w:color="auto"/>
        <w:right w:val="none" w:sz="0" w:space="0" w:color="auto"/>
      </w:divBdr>
    </w:div>
    <w:div w:id="348677131">
      <w:bodyDiv w:val="1"/>
      <w:marLeft w:val="0"/>
      <w:marRight w:val="0"/>
      <w:marTop w:val="0"/>
      <w:marBottom w:val="0"/>
      <w:divBdr>
        <w:top w:val="none" w:sz="0" w:space="0" w:color="auto"/>
        <w:left w:val="none" w:sz="0" w:space="0" w:color="auto"/>
        <w:bottom w:val="none" w:sz="0" w:space="0" w:color="auto"/>
        <w:right w:val="none" w:sz="0" w:space="0" w:color="auto"/>
      </w:divBdr>
    </w:div>
    <w:div w:id="375470356">
      <w:bodyDiv w:val="1"/>
      <w:marLeft w:val="0"/>
      <w:marRight w:val="0"/>
      <w:marTop w:val="0"/>
      <w:marBottom w:val="0"/>
      <w:divBdr>
        <w:top w:val="none" w:sz="0" w:space="0" w:color="auto"/>
        <w:left w:val="none" w:sz="0" w:space="0" w:color="auto"/>
        <w:bottom w:val="none" w:sz="0" w:space="0" w:color="auto"/>
        <w:right w:val="none" w:sz="0" w:space="0" w:color="auto"/>
      </w:divBdr>
      <w:divsChild>
        <w:div w:id="986739057">
          <w:marLeft w:val="0"/>
          <w:marRight w:val="0"/>
          <w:marTop w:val="0"/>
          <w:marBottom w:val="0"/>
          <w:divBdr>
            <w:top w:val="none" w:sz="0" w:space="0" w:color="auto"/>
            <w:left w:val="none" w:sz="0" w:space="0" w:color="auto"/>
            <w:bottom w:val="none" w:sz="0" w:space="0" w:color="auto"/>
            <w:right w:val="none" w:sz="0" w:space="0" w:color="auto"/>
          </w:divBdr>
          <w:divsChild>
            <w:div w:id="478032360">
              <w:marLeft w:val="0"/>
              <w:marRight w:val="0"/>
              <w:marTop w:val="0"/>
              <w:marBottom w:val="0"/>
              <w:divBdr>
                <w:top w:val="none" w:sz="0" w:space="0" w:color="auto"/>
                <w:left w:val="none" w:sz="0" w:space="0" w:color="auto"/>
                <w:bottom w:val="none" w:sz="0" w:space="0" w:color="auto"/>
                <w:right w:val="none" w:sz="0" w:space="0" w:color="auto"/>
              </w:divBdr>
              <w:divsChild>
                <w:div w:id="828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96104">
      <w:bodyDiv w:val="1"/>
      <w:marLeft w:val="0"/>
      <w:marRight w:val="0"/>
      <w:marTop w:val="0"/>
      <w:marBottom w:val="0"/>
      <w:divBdr>
        <w:top w:val="none" w:sz="0" w:space="0" w:color="auto"/>
        <w:left w:val="none" w:sz="0" w:space="0" w:color="auto"/>
        <w:bottom w:val="none" w:sz="0" w:space="0" w:color="auto"/>
        <w:right w:val="none" w:sz="0" w:space="0" w:color="auto"/>
      </w:divBdr>
    </w:div>
    <w:div w:id="438570724">
      <w:bodyDiv w:val="1"/>
      <w:marLeft w:val="0"/>
      <w:marRight w:val="0"/>
      <w:marTop w:val="0"/>
      <w:marBottom w:val="0"/>
      <w:divBdr>
        <w:top w:val="none" w:sz="0" w:space="0" w:color="auto"/>
        <w:left w:val="none" w:sz="0" w:space="0" w:color="auto"/>
        <w:bottom w:val="none" w:sz="0" w:space="0" w:color="auto"/>
        <w:right w:val="none" w:sz="0" w:space="0" w:color="auto"/>
      </w:divBdr>
    </w:div>
    <w:div w:id="458232142">
      <w:bodyDiv w:val="1"/>
      <w:marLeft w:val="0"/>
      <w:marRight w:val="0"/>
      <w:marTop w:val="0"/>
      <w:marBottom w:val="0"/>
      <w:divBdr>
        <w:top w:val="none" w:sz="0" w:space="0" w:color="auto"/>
        <w:left w:val="none" w:sz="0" w:space="0" w:color="auto"/>
        <w:bottom w:val="none" w:sz="0" w:space="0" w:color="auto"/>
        <w:right w:val="none" w:sz="0" w:space="0" w:color="auto"/>
      </w:divBdr>
      <w:divsChild>
        <w:div w:id="1199968464">
          <w:marLeft w:val="0"/>
          <w:marRight w:val="0"/>
          <w:marTop w:val="0"/>
          <w:marBottom w:val="0"/>
          <w:divBdr>
            <w:top w:val="none" w:sz="0" w:space="0" w:color="auto"/>
            <w:left w:val="none" w:sz="0" w:space="0" w:color="auto"/>
            <w:bottom w:val="none" w:sz="0" w:space="0" w:color="auto"/>
            <w:right w:val="none" w:sz="0" w:space="0" w:color="auto"/>
          </w:divBdr>
          <w:divsChild>
            <w:div w:id="667907589">
              <w:marLeft w:val="0"/>
              <w:marRight w:val="0"/>
              <w:marTop w:val="0"/>
              <w:marBottom w:val="0"/>
              <w:divBdr>
                <w:top w:val="none" w:sz="0" w:space="0" w:color="auto"/>
                <w:left w:val="none" w:sz="0" w:space="0" w:color="auto"/>
                <w:bottom w:val="none" w:sz="0" w:space="0" w:color="auto"/>
                <w:right w:val="none" w:sz="0" w:space="0" w:color="auto"/>
              </w:divBdr>
              <w:divsChild>
                <w:div w:id="3559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367668">
      <w:bodyDiv w:val="1"/>
      <w:marLeft w:val="0"/>
      <w:marRight w:val="0"/>
      <w:marTop w:val="0"/>
      <w:marBottom w:val="0"/>
      <w:divBdr>
        <w:top w:val="none" w:sz="0" w:space="0" w:color="auto"/>
        <w:left w:val="none" w:sz="0" w:space="0" w:color="auto"/>
        <w:bottom w:val="none" w:sz="0" w:space="0" w:color="auto"/>
        <w:right w:val="none" w:sz="0" w:space="0" w:color="auto"/>
      </w:divBdr>
    </w:div>
    <w:div w:id="472213963">
      <w:bodyDiv w:val="1"/>
      <w:marLeft w:val="0"/>
      <w:marRight w:val="0"/>
      <w:marTop w:val="0"/>
      <w:marBottom w:val="0"/>
      <w:divBdr>
        <w:top w:val="none" w:sz="0" w:space="0" w:color="auto"/>
        <w:left w:val="none" w:sz="0" w:space="0" w:color="auto"/>
        <w:bottom w:val="none" w:sz="0" w:space="0" w:color="auto"/>
        <w:right w:val="none" w:sz="0" w:space="0" w:color="auto"/>
      </w:divBdr>
    </w:div>
    <w:div w:id="534274729">
      <w:bodyDiv w:val="1"/>
      <w:marLeft w:val="0"/>
      <w:marRight w:val="0"/>
      <w:marTop w:val="0"/>
      <w:marBottom w:val="0"/>
      <w:divBdr>
        <w:top w:val="none" w:sz="0" w:space="0" w:color="auto"/>
        <w:left w:val="none" w:sz="0" w:space="0" w:color="auto"/>
        <w:bottom w:val="none" w:sz="0" w:space="0" w:color="auto"/>
        <w:right w:val="none" w:sz="0" w:space="0" w:color="auto"/>
      </w:divBdr>
    </w:div>
    <w:div w:id="581985367">
      <w:bodyDiv w:val="1"/>
      <w:marLeft w:val="0"/>
      <w:marRight w:val="0"/>
      <w:marTop w:val="0"/>
      <w:marBottom w:val="0"/>
      <w:divBdr>
        <w:top w:val="none" w:sz="0" w:space="0" w:color="auto"/>
        <w:left w:val="none" w:sz="0" w:space="0" w:color="auto"/>
        <w:bottom w:val="none" w:sz="0" w:space="0" w:color="auto"/>
        <w:right w:val="none" w:sz="0" w:space="0" w:color="auto"/>
      </w:divBdr>
    </w:div>
    <w:div w:id="599683141">
      <w:bodyDiv w:val="1"/>
      <w:marLeft w:val="0"/>
      <w:marRight w:val="0"/>
      <w:marTop w:val="0"/>
      <w:marBottom w:val="0"/>
      <w:divBdr>
        <w:top w:val="none" w:sz="0" w:space="0" w:color="auto"/>
        <w:left w:val="none" w:sz="0" w:space="0" w:color="auto"/>
        <w:bottom w:val="none" w:sz="0" w:space="0" w:color="auto"/>
        <w:right w:val="none" w:sz="0" w:space="0" w:color="auto"/>
      </w:divBdr>
    </w:div>
    <w:div w:id="631718273">
      <w:bodyDiv w:val="1"/>
      <w:marLeft w:val="0"/>
      <w:marRight w:val="0"/>
      <w:marTop w:val="0"/>
      <w:marBottom w:val="0"/>
      <w:divBdr>
        <w:top w:val="none" w:sz="0" w:space="0" w:color="auto"/>
        <w:left w:val="none" w:sz="0" w:space="0" w:color="auto"/>
        <w:bottom w:val="none" w:sz="0" w:space="0" w:color="auto"/>
        <w:right w:val="none" w:sz="0" w:space="0" w:color="auto"/>
      </w:divBdr>
    </w:div>
    <w:div w:id="663512943">
      <w:bodyDiv w:val="1"/>
      <w:marLeft w:val="0"/>
      <w:marRight w:val="0"/>
      <w:marTop w:val="0"/>
      <w:marBottom w:val="0"/>
      <w:divBdr>
        <w:top w:val="none" w:sz="0" w:space="0" w:color="auto"/>
        <w:left w:val="none" w:sz="0" w:space="0" w:color="auto"/>
        <w:bottom w:val="none" w:sz="0" w:space="0" w:color="auto"/>
        <w:right w:val="none" w:sz="0" w:space="0" w:color="auto"/>
      </w:divBdr>
    </w:div>
    <w:div w:id="677512247">
      <w:bodyDiv w:val="1"/>
      <w:marLeft w:val="0"/>
      <w:marRight w:val="0"/>
      <w:marTop w:val="0"/>
      <w:marBottom w:val="0"/>
      <w:divBdr>
        <w:top w:val="none" w:sz="0" w:space="0" w:color="auto"/>
        <w:left w:val="none" w:sz="0" w:space="0" w:color="auto"/>
        <w:bottom w:val="none" w:sz="0" w:space="0" w:color="auto"/>
        <w:right w:val="none" w:sz="0" w:space="0" w:color="auto"/>
      </w:divBdr>
    </w:div>
    <w:div w:id="871647975">
      <w:bodyDiv w:val="1"/>
      <w:marLeft w:val="0"/>
      <w:marRight w:val="0"/>
      <w:marTop w:val="0"/>
      <w:marBottom w:val="0"/>
      <w:divBdr>
        <w:top w:val="none" w:sz="0" w:space="0" w:color="auto"/>
        <w:left w:val="none" w:sz="0" w:space="0" w:color="auto"/>
        <w:bottom w:val="none" w:sz="0" w:space="0" w:color="auto"/>
        <w:right w:val="none" w:sz="0" w:space="0" w:color="auto"/>
      </w:divBdr>
    </w:div>
    <w:div w:id="973483506">
      <w:bodyDiv w:val="1"/>
      <w:marLeft w:val="0"/>
      <w:marRight w:val="0"/>
      <w:marTop w:val="0"/>
      <w:marBottom w:val="0"/>
      <w:divBdr>
        <w:top w:val="none" w:sz="0" w:space="0" w:color="auto"/>
        <w:left w:val="none" w:sz="0" w:space="0" w:color="auto"/>
        <w:bottom w:val="none" w:sz="0" w:space="0" w:color="auto"/>
        <w:right w:val="none" w:sz="0" w:space="0" w:color="auto"/>
      </w:divBdr>
      <w:divsChild>
        <w:div w:id="1421441464">
          <w:marLeft w:val="0"/>
          <w:marRight w:val="0"/>
          <w:marTop w:val="0"/>
          <w:marBottom w:val="0"/>
          <w:divBdr>
            <w:top w:val="none" w:sz="0" w:space="0" w:color="auto"/>
            <w:left w:val="none" w:sz="0" w:space="0" w:color="auto"/>
            <w:bottom w:val="none" w:sz="0" w:space="0" w:color="auto"/>
            <w:right w:val="none" w:sz="0" w:space="0" w:color="auto"/>
          </w:divBdr>
          <w:divsChild>
            <w:div w:id="870413676">
              <w:marLeft w:val="0"/>
              <w:marRight w:val="0"/>
              <w:marTop w:val="0"/>
              <w:marBottom w:val="0"/>
              <w:divBdr>
                <w:top w:val="none" w:sz="0" w:space="0" w:color="auto"/>
                <w:left w:val="none" w:sz="0" w:space="0" w:color="auto"/>
                <w:bottom w:val="none" w:sz="0" w:space="0" w:color="auto"/>
                <w:right w:val="none" w:sz="0" w:space="0" w:color="auto"/>
              </w:divBdr>
              <w:divsChild>
                <w:div w:id="1966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3579">
      <w:bodyDiv w:val="1"/>
      <w:marLeft w:val="0"/>
      <w:marRight w:val="0"/>
      <w:marTop w:val="0"/>
      <w:marBottom w:val="0"/>
      <w:divBdr>
        <w:top w:val="none" w:sz="0" w:space="0" w:color="auto"/>
        <w:left w:val="none" w:sz="0" w:space="0" w:color="auto"/>
        <w:bottom w:val="none" w:sz="0" w:space="0" w:color="auto"/>
        <w:right w:val="none" w:sz="0" w:space="0" w:color="auto"/>
      </w:divBdr>
      <w:divsChild>
        <w:div w:id="811367691">
          <w:marLeft w:val="1080"/>
          <w:marRight w:val="0"/>
          <w:marTop w:val="100"/>
          <w:marBottom w:val="0"/>
          <w:divBdr>
            <w:top w:val="none" w:sz="0" w:space="0" w:color="auto"/>
            <w:left w:val="none" w:sz="0" w:space="0" w:color="auto"/>
            <w:bottom w:val="none" w:sz="0" w:space="0" w:color="auto"/>
            <w:right w:val="none" w:sz="0" w:space="0" w:color="auto"/>
          </w:divBdr>
        </w:div>
        <w:div w:id="507602069">
          <w:marLeft w:val="1080"/>
          <w:marRight w:val="0"/>
          <w:marTop w:val="100"/>
          <w:marBottom w:val="0"/>
          <w:divBdr>
            <w:top w:val="none" w:sz="0" w:space="0" w:color="auto"/>
            <w:left w:val="none" w:sz="0" w:space="0" w:color="auto"/>
            <w:bottom w:val="none" w:sz="0" w:space="0" w:color="auto"/>
            <w:right w:val="none" w:sz="0" w:space="0" w:color="auto"/>
          </w:divBdr>
        </w:div>
      </w:divsChild>
    </w:div>
    <w:div w:id="1029992752">
      <w:bodyDiv w:val="1"/>
      <w:marLeft w:val="0"/>
      <w:marRight w:val="0"/>
      <w:marTop w:val="0"/>
      <w:marBottom w:val="0"/>
      <w:divBdr>
        <w:top w:val="none" w:sz="0" w:space="0" w:color="auto"/>
        <w:left w:val="none" w:sz="0" w:space="0" w:color="auto"/>
        <w:bottom w:val="none" w:sz="0" w:space="0" w:color="auto"/>
        <w:right w:val="none" w:sz="0" w:space="0" w:color="auto"/>
      </w:divBdr>
    </w:div>
    <w:div w:id="1050766813">
      <w:bodyDiv w:val="1"/>
      <w:marLeft w:val="0"/>
      <w:marRight w:val="0"/>
      <w:marTop w:val="0"/>
      <w:marBottom w:val="0"/>
      <w:divBdr>
        <w:top w:val="none" w:sz="0" w:space="0" w:color="auto"/>
        <w:left w:val="none" w:sz="0" w:space="0" w:color="auto"/>
        <w:bottom w:val="none" w:sz="0" w:space="0" w:color="auto"/>
        <w:right w:val="none" w:sz="0" w:space="0" w:color="auto"/>
      </w:divBdr>
      <w:divsChild>
        <w:div w:id="340856050">
          <w:marLeft w:val="0"/>
          <w:marRight w:val="0"/>
          <w:marTop w:val="0"/>
          <w:marBottom w:val="0"/>
          <w:divBdr>
            <w:top w:val="none" w:sz="0" w:space="0" w:color="auto"/>
            <w:left w:val="none" w:sz="0" w:space="0" w:color="auto"/>
            <w:bottom w:val="none" w:sz="0" w:space="0" w:color="auto"/>
            <w:right w:val="none" w:sz="0" w:space="0" w:color="auto"/>
          </w:divBdr>
          <w:divsChild>
            <w:div w:id="1143809140">
              <w:marLeft w:val="0"/>
              <w:marRight w:val="0"/>
              <w:marTop w:val="0"/>
              <w:marBottom w:val="0"/>
              <w:divBdr>
                <w:top w:val="none" w:sz="0" w:space="0" w:color="auto"/>
                <w:left w:val="none" w:sz="0" w:space="0" w:color="auto"/>
                <w:bottom w:val="none" w:sz="0" w:space="0" w:color="auto"/>
                <w:right w:val="none" w:sz="0" w:space="0" w:color="auto"/>
              </w:divBdr>
              <w:divsChild>
                <w:div w:id="19750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63990">
      <w:bodyDiv w:val="1"/>
      <w:marLeft w:val="0"/>
      <w:marRight w:val="0"/>
      <w:marTop w:val="0"/>
      <w:marBottom w:val="0"/>
      <w:divBdr>
        <w:top w:val="none" w:sz="0" w:space="0" w:color="auto"/>
        <w:left w:val="none" w:sz="0" w:space="0" w:color="auto"/>
        <w:bottom w:val="none" w:sz="0" w:space="0" w:color="auto"/>
        <w:right w:val="none" w:sz="0" w:space="0" w:color="auto"/>
      </w:divBdr>
    </w:div>
    <w:div w:id="1086851163">
      <w:bodyDiv w:val="1"/>
      <w:marLeft w:val="0"/>
      <w:marRight w:val="0"/>
      <w:marTop w:val="0"/>
      <w:marBottom w:val="0"/>
      <w:divBdr>
        <w:top w:val="none" w:sz="0" w:space="0" w:color="auto"/>
        <w:left w:val="none" w:sz="0" w:space="0" w:color="auto"/>
        <w:bottom w:val="none" w:sz="0" w:space="0" w:color="auto"/>
        <w:right w:val="none" w:sz="0" w:space="0" w:color="auto"/>
      </w:divBdr>
    </w:div>
    <w:div w:id="1104110247">
      <w:bodyDiv w:val="1"/>
      <w:marLeft w:val="0"/>
      <w:marRight w:val="0"/>
      <w:marTop w:val="0"/>
      <w:marBottom w:val="0"/>
      <w:divBdr>
        <w:top w:val="none" w:sz="0" w:space="0" w:color="auto"/>
        <w:left w:val="none" w:sz="0" w:space="0" w:color="auto"/>
        <w:bottom w:val="none" w:sz="0" w:space="0" w:color="auto"/>
        <w:right w:val="none" w:sz="0" w:space="0" w:color="auto"/>
      </w:divBdr>
    </w:div>
    <w:div w:id="1134256497">
      <w:bodyDiv w:val="1"/>
      <w:marLeft w:val="0"/>
      <w:marRight w:val="0"/>
      <w:marTop w:val="0"/>
      <w:marBottom w:val="0"/>
      <w:divBdr>
        <w:top w:val="none" w:sz="0" w:space="0" w:color="auto"/>
        <w:left w:val="none" w:sz="0" w:space="0" w:color="auto"/>
        <w:bottom w:val="none" w:sz="0" w:space="0" w:color="auto"/>
        <w:right w:val="none" w:sz="0" w:space="0" w:color="auto"/>
      </w:divBdr>
    </w:div>
    <w:div w:id="1261452369">
      <w:bodyDiv w:val="1"/>
      <w:marLeft w:val="0"/>
      <w:marRight w:val="0"/>
      <w:marTop w:val="0"/>
      <w:marBottom w:val="0"/>
      <w:divBdr>
        <w:top w:val="none" w:sz="0" w:space="0" w:color="auto"/>
        <w:left w:val="none" w:sz="0" w:space="0" w:color="auto"/>
        <w:bottom w:val="none" w:sz="0" w:space="0" w:color="auto"/>
        <w:right w:val="none" w:sz="0" w:space="0" w:color="auto"/>
      </w:divBdr>
    </w:div>
    <w:div w:id="1316641138">
      <w:bodyDiv w:val="1"/>
      <w:marLeft w:val="0"/>
      <w:marRight w:val="0"/>
      <w:marTop w:val="0"/>
      <w:marBottom w:val="0"/>
      <w:divBdr>
        <w:top w:val="none" w:sz="0" w:space="0" w:color="auto"/>
        <w:left w:val="none" w:sz="0" w:space="0" w:color="auto"/>
        <w:bottom w:val="none" w:sz="0" w:space="0" w:color="auto"/>
        <w:right w:val="none" w:sz="0" w:space="0" w:color="auto"/>
      </w:divBdr>
    </w:div>
    <w:div w:id="1335493371">
      <w:bodyDiv w:val="1"/>
      <w:marLeft w:val="0"/>
      <w:marRight w:val="0"/>
      <w:marTop w:val="0"/>
      <w:marBottom w:val="0"/>
      <w:divBdr>
        <w:top w:val="none" w:sz="0" w:space="0" w:color="auto"/>
        <w:left w:val="none" w:sz="0" w:space="0" w:color="auto"/>
        <w:bottom w:val="none" w:sz="0" w:space="0" w:color="auto"/>
        <w:right w:val="none" w:sz="0" w:space="0" w:color="auto"/>
      </w:divBdr>
    </w:div>
    <w:div w:id="1419399663">
      <w:bodyDiv w:val="1"/>
      <w:marLeft w:val="0"/>
      <w:marRight w:val="0"/>
      <w:marTop w:val="0"/>
      <w:marBottom w:val="0"/>
      <w:divBdr>
        <w:top w:val="none" w:sz="0" w:space="0" w:color="auto"/>
        <w:left w:val="none" w:sz="0" w:space="0" w:color="auto"/>
        <w:bottom w:val="none" w:sz="0" w:space="0" w:color="auto"/>
        <w:right w:val="none" w:sz="0" w:space="0" w:color="auto"/>
      </w:divBdr>
    </w:div>
    <w:div w:id="1443454935">
      <w:bodyDiv w:val="1"/>
      <w:marLeft w:val="0"/>
      <w:marRight w:val="0"/>
      <w:marTop w:val="0"/>
      <w:marBottom w:val="0"/>
      <w:divBdr>
        <w:top w:val="none" w:sz="0" w:space="0" w:color="auto"/>
        <w:left w:val="none" w:sz="0" w:space="0" w:color="auto"/>
        <w:bottom w:val="none" w:sz="0" w:space="0" w:color="auto"/>
        <w:right w:val="none" w:sz="0" w:space="0" w:color="auto"/>
      </w:divBdr>
    </w:div>
    <w:div w:id="1449853854">
      <w:bodyDiv w:val="1"/>
      <w:marLeft w:val="0"/>
      <w:marRight w:val="0"/>
      <w:marTop w:val="0"/>
      <w:marBottom w:val="0"/>
      <w:divBdr>
        <w:top w:val="none" w:sz="0" w:space="0" w:color="auto"/>
        <w:left w:val="none" w:sz="0" w:space="0" w:color="auto"/>
        <w:bottom w:val="none" w:sz="0" w:space="0" w:color="auto"/>
        <w:right w:val="none" w:sz="0" w:space="0" w:color="auto"/>
      </w:divBdr>
    </w:div>
    <w:div w:id="1459060250">
      <w:bodyDiv w:val="1"/>
      <w:marLeft w:val="0"/>
      <w:marRight w:val="0"/>
      <w:marTop w:val="0"/>
      <w:marBottom w:val="0"/>
      <w:divBdr>
        <w:top w:val="none" w:sz="0" w:space="0" w:color="auto"/>
        <w:left w:val="none" w:sz="0" w:space="0" w:color="auto"/>
        <w:bottom w:val="none" w:sz="0" w:space="0" w:color="auto"/>
        <w:right w:val="none" w:sz="0" w:space="0" w:color="auto"/>
      </w:divBdr>
    </w:div>
    <w:div w:id="1467309742">
      <w:bodyDiv w:val="1"/>
      <w:marLeft w:val="0"/>
      <w:marRight w:val="0"/>
      <w:marTop w:val="0"/>
      <w:marBottom w:val="0"/>
      <w:divBdr>
        <w:top w:val="none" w:sz="0" w:space="0" w:color="auto"/>
        <w:left w:val="none" w:sz="0" w:space="0" w:color="auto"/>
        <w:bottom w:val="none" w:sz="0" w:space="0" w:color="auto"/>
        <w:right w:val="none" w:sz="0" w:space="0" w:color="auto"/>
      </w:divBdr>
    </w:div>
    <w:div w:id="1469320999">
      <w:bodyDiv w:val="1"/>
      <w:marLeft w:val="0"/>
      <w:marRight w:val="0"/>
      <w:marTop w:val="0"/>
      <w:marBottom w:val="0"/>
      <w:divBdr>
        <w:top w:val="none" w:sz="0" w:space="0" w:color="auto"/>
        <w:left w:val="none" w:sz="0" w:space="0" w:color="auto"/>
        <w:bottom w:val="none" w:sz="0" w:space="0" w:color="auto"/>
        <w:right w:val="none" w:sz="0" w:space="0" w:color="auto"/>
      </w:divBdr>
    </w:div>
    <w:div w:id="1481732052">
      <w:bodyDiv w:val="1"/>
      <w:marLeft w:val="0"/>
      <w:marRight w:val="0"/>
      <w:marTop w:val="0"/>
      <w:marBottom w:val="0"/>
      <w:divBdr>
        <w:top w:val="none" w:sz="0" w:space="0" w:color="auto"/>
        <w:left w:val="none" w:sz="0" w:space="0" w:color="auto"/>
        <w:bottom w:val="none" w:sz="0" w:space="0" w:color="auto"/>
        <w:right w:val="none" w:sz="0" w:space="0" w:color="auto"/>
      </w:divBdr>
    </w:div>
    <w:div w:id="1506282639">
      <w:bodyDiv w:val="1"/>
      <w:marLeft w:val="0"/>
      <w:marRight w:val="0"/>
      <w:marTop w:val="0"/>
      <w:marBottom w:val="0"/>
      <w:divBdr>
        <w:top w:val="none" w:sz="0" w:space="0" w:color="auto"/>
        <w:left w:val="none" w:sz="0" w:space="0" w:color="auto"/>
        <w:bottom w:val="none" w:sz="0" w:space="0" w:color="auto"/>
        <w:right w:val="none" w:sz="0" w:space="0" w:color="auto"/>
      </w:divBdr>
      <w:divsChild>
        <w:div w:id="850723282">
          <w:marLeft w:val="0"/>
          <w:marRight w:val="0"/>
          <w:marTop w:val="0"/>
          <w:marBottom w:val="0"/>
          <w:divBdr>
            <w:top w:val="none" w:sz="0" w:space="0" w:color="auto"/>
            <w:left w:val="none" w:sz="0" w:space="0" w:color="auto"/>
            <w:bottom w:val="none" w:sz="0" w:space="0" w:color="auto"/>
            <w:right w:val="none" w:sz="0" w:space="0" w:color="auto"/>
          </w:divBdr>
          <w:divsChild>
            <w:div w:id="599947277">
              <w:marLeft w:val="0"/>
              <w:marRight w:val="0"/>
              <w:marTop w:val="0"/>
              <w:marBottom w:val="0"/>
              <w:divBdr>
                <w:top w:val="none" w:sz="0" w:space="0" w:color="auto"/>
                <w:left w:val="none" w:sz="0" w:space="0" w:color="auto"/>
                <w:bottom w:val="none" w:sz="0" w:space="0" w:color="auto"/>
                <w:right w:val="none" w:sz="0" w:space="0" w:color="auto"/>
              </w:divBdr>
              <w:divsChild>
                <w:div w:id="10247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9455">
      <w:bodyDiv w:val="1"/>
      <w:marLeft w:val="0"/>
      <w:marRight w:val="0"/>
      <w:marTop w:val="0"/>
      <w:marBottom w:val="0"/>
      <w:divBdr>
        <w:top w:val="none" w:sz="0" w:space="0" w:color="auto"/>
        <w:left w:val="none" w:sz="0" w:space="0" w:color="auto"/>
        <w:bottom w:val="none" w:sz="0" w:space="0" w:color="auto"/>
        <w:right w:val="none" w:sz="0" w:space="0" w:color="auto"/>
      </w:divBdr>
      <w:divsChild>
        <w:div w:id="1770733415">
          <w:marLeft w:val="0"/>
          <w:marRight w:val="0"/>
          <w:marTop w:val="0"/>
          <w:marBottom w:val="0"/>
          <w:divBdr>
            <w:top w:val="none" w:sz="0" w:space="0" w:color="auto"/>
            <w:left w:val="none" w:sz="0" w:space="0" w:color="auto"/>
            <w:bottom w:val="none" w:sz="0" w:space="0" w:color="auto"/>
            <w:right w:val="none" w:sz="0" w:space="0" w:color="auto"/>
          </w:divBdr>
          <w:divsChild>
            <w:div w:id="1100761930">
              <w:marLeft w:val="0"/>
              <w:marRight w:val="0"/>
              <w:marTop w:val="0"/>
              <w:marBottom w:val="0"/>
              <w:divBdr>
                <w:top w:val="none" w:sz="0" w:space="0" w:color="auto"/>
                <w:left w:val="none" w:sz="0" w:space="0" w:color="auto"/>
                <w:bottom w:val="none" w:sz="0" w:space="0" w:color="auto"/>
                <w:right w:val="none" w:sz="0" w:space="0" w:color="auto"/>
              </w:divBdr>
              <w:divsChild>
                <w:div w:id="12350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60448">
      <w:bodyDiv w:val="1"/>
      <w:marLeft w:val="0"/>
      <w:marRight w:val="0"/>
      <w:marTop w:val="0"/>
      <w:marBottom w:val="0"/>
      <w:divBdr>
        <w:top w:val="none" w:sz="0" w:space="0" w:color="auto"/>
        <w:left w:val="none" w:sz="0" w:space="0" w:color="auto"/>
        <w:bottom w:val="none" w:sz="0" w:space="0" w:color="auto"/>
        <w:right w:val="none" w:sz="0" w:space="0" w:color="auto"/>
      </w:divBdr>
    </w:div>
    <w:div w:id="1578905879">
      <w:bodyDiv w:val="1"/>
      <w:marLeft w:val="0"/>
      <w:marRight w:val="0"/>
      <w:marTop w:val="0"/>
      <w:marBottom w:val="0"/>
      <w:divBdr>
        <w:top w:val="none" w:sz="0" w:space="0" w:color="auto"/>
        <w:left w:val="none" w:sz="0" w:space="0" w:color="auto"/>
        <w:bottom w:val="none" w:sz="0" w:space="0" w:color="auto"/>
        <w:right w:val="none" w:sz="0" w:space="0" w:color="auto"/>
      </w:divBdr>
    </w:div>
    <w:div w:id="1690184760">
      <w:bodyDiv w:val="1"/>
      <w:marLeft w:val="0"/>
      <w:marRight w:val="0"/>
      <w:marTop w:val="0"/>
      <w:marBottom w:val="0"/>
      <w:divBdr>
        <w:top w:val="none" w:sz="0" w:space="0" w:color="auto"/>
        <w:left w:val="none" w:sz="0" w:space="0" w:color="auto"/>
        <w:bottom w:val="none" w:sz="0" w:space="0" w:color="auto"/>
        <w:right w:val="none" w:sz="0" w:space="0" w:color="auto"/>
      </w:divBdr>
    </w:div>
    <w:div w:id="1697806521">
      <w:bodyDiv w:val="1"/>
      <w:marLeft w:val="0"/>
      <w:marRight w:val="0"/>
      <w:marTop w:val="0"/>
      <w:marBottom w:val="0"/>
      <w:divBdr>
        <w:top w:val="none" w:sz="0" w:space="0" w:color="auto"/>
        <w:left w:val="none" w:sz="0" w:space="0" w:color="auto"/>
        <w:bottom w:val="none" w:sz="0" w:space="0" w:color="auto"/>
        <w:right w:val="none" w:sz="0" w:space="0" w:color="auto"/>
      </w:divBdr>
    </w:div>
    <w:div w:id="1730762584">
      <w:bodyDiv w:val="1"/>
      <w:marLeft w:val="0"/>
      <w:marRight w:val="0"/>
      <w:marTop w:val="0"/>
      <w:marBottom w:val="0"/>
      <w:divBdr>
        <w:top w:val="none" w:sz="0" w:space="0" w:color="auto"/>
        <w:left w:val="none" w:sz="0" w:space="0" w:color="auto"/>
        <w:bottom w:val="none" w:sz="0" w:space="0" w:color="auto"/>
        <w:right w:val="none" w:sz="0" w:space="0" w:color="auto"/>
      </w:divBdr>
    </w:div>
    <w:div w:id="1801417133">
      <w:bodyDiv w:val="1"/>
      <w:marLeft w:val="0"/>
      <w:marRight w:val="0"/>
      <w:marTop w:val="0"/>
      <w:marBottom w:val="0"/>
      <w:divBdr>
        <w:top w:val="none" w:sz="0" w:space="0" w:color="auto"/>
        <w:left w:val="none" w:sz="0" w:space="0" w:color="auto"/>
        <w:bottom w:val="none" w:sz="0" w:space="0" w:color="auto"/>
        <w:right w:val="none" w:sz="0" w:space="0" w:color="auto"/>
      </w:divBdr>
    </w:div>
    <w:div w:id="1826706160">
      <w:bodyDiv w:val="1"/>
      <w:marLeft w:val="0"/>
      <w:marRight w:val="0"/>
      <w:marTop w:val="0"/>
      <w:marBottom w:val="0"/>
      <w:divBdr>
        <w:top w:val="none" w:sz="0" w:space="0" w:color="auto"/>
        <w:left w:val="none" w:sz="0" w:space="0" w:color="auto"/>
        <w:bottom w:val="none" w:sz="0" w:space="0" w:color="auto"/>
        <w:right w:val="none" w:sz="0" w:space="0" w:color="auto"/>
      </w:divBdr>
    </w:div>
    <w:div w:id="1868328685">
      <w:bodyDiv w:val="1"/>
      <w:marLeft w:val="0"/>
      <w:marRight w:val="0"/>
      <w:marTop w:val="0"/>
      <w:marBottom w:val="0"/>
      <w:divBdr>
        <w:top w:val="none" w:sz="0" w:space="0" w:color="auto"/>
        <w:left w:val="none" w:sz="0" w:space="0" w:color="auto"/>
        <w:bottom w:val="none" w:sz="0" w:space="0" w:color="auto"/>
        <w:right w:val="none" w:sz="0" w:space="0" w:color="auto"/>
      </w:divBdr>
    </w:div>
    <w:div w:id="1904634167">
      <w:bodyDiv w:val="1"/>
      <w:marLeft w:val="0"/>
      <w:marRight w:val="0"/>
      <w:marTop w:val="0"/>
      <w:marBottom w:val="0"/>
      <w:divBdr>
        <w:top w:val="none" w:sz="0" w:space="0" w:color="auto"/>
        <w:left w:val="none" w:sz="0" w:space="0" w:color="auto"/>
        <w:bottom w:val="none" w:sz="0" w:space="0" w:color="auto"/>
        <w:right w:val="none" w:sz="0" w:space="0" w:color="auto"/>
      </w:divBdr>
    </w:div>
    <w:div w:id="1928267670">
      <w:bodyDiv w:val="1"/>
      <w:marLeft w:val="0"/>
      <w:marRight w:val="0"/>
      <w:marTop w:val="0"/>
      <w:marBottom w:val="0"/>
      <w:divBdr>
        <w:top w:val="none" w:sz="0" w:space="0" w:color="auto"/>
        <w:left w:val="none" w:sz="0" w:space="0" w:color="auto"/>
        <w:bottom w:val="none" w:sz="0" w:space="0" w:color="auto"/>
        <w:right w:val="none" w:sz="0" w:space="0" w:color="auto"/>
      </w:divBdr>
    </w:div>
    <w:div w:id="1936555649">
      <w:bodyDiv w:val="1"/>
      <w:marLeft w:val="0"/>
      <w:marRight w:val="0"/>
      <w:marTop w:val="0"/>
      <w:marBottom w:val="0"/>
      <w:divBdr>
        <w:top w:val="none" w:sz="0" w:space="0" w:color="auto"/>
        <w:left w:val="none" w:sz="0" w:space="0" w:color="auto"/>
        <w:bottom w:val="none" w:sz="0" w:space="0" w:color="auto"/>
        <w:right w:val="none" w:sz="0" w:space="0" w:color="auto"/>
      </w:divBdr>
    </w:div>
    <w:div w:id="1972246864">
      <w:bodyDiv w:val="1"/>
      <w:marLeft w:val="0"/>
      <w:marRight w:val="0"/>
      <w:marTop w:val="0"/>
      <w:marBottom w:val="0"/>
      <w:divBdr>
        <w:top w:val="none" w:sz="0" w:space="0" w:color="auto"/>
        <w:left w:val="none" w:sz="0" w:space="0" w:color="auto"/>
        <w:bottom w:val="none" w:sz="0" w:space="0" w:color="auto"/>
        <w:right w:val="none" w:sz="0" w:space="0" w:color="auto"/>
      </w:divBdr>
    </w:div>
    <w:div w:id="2008164480">
      <w:bodyDiv w:val="1"/>
      <w:marLeft w:val="0"/>
      <w:marRight w:val="0"/>
      <w:marTop w:val="0"/>
      <w:marBottom w:val="0"/>
      <w:divBdr>
        <w:top w:val="none" w:sz="0" w:space="0" w:color="auto"/>
        <w:left w:val="none" w:sz="0" w:space="0" w:color="auto"/>
        <w:bottom w:val="none" w:sz="0" w:space="0" w:color="auto"/>
        <w:right w:val="none" w:sz="0" w:space="0" w:color="auto"/>
      </w:divBdr>
    </w:div>
    <w:div w:id="2018270471">
      <w:bodyDiv w:val="1"/>
      <w:marLeft w:val="0"/>
      <w:marRight w:val="0"/>
      <w:marTop w:val="0"/>
      <w:marBottom w:val="0"/>
      <w:divBdr>
        <w:top w:val="none" w:sz="0" w:space="0" w:color="auto"/>
        <w:left w:val="none" w:sz="0" w:space="0" w:color="auto"/>
        <w:bottom w:val="none" w:sz="0" w:space="0" w:color="auto"/>
        <w:right w:val="none" w:sz="0" w:space="0" w:color="auto"/>
      </w:divBdr>
    </w:div>
    <w:div w:id="2022320899">
      <w:bodyDiv w:val="1"/>
      <w:marLeft w:val="0"/>
      <w:marRight w:val="0"/>
      <w:marTop w:val="0"/>
      <w:marBottom w:val="0"/>
      <w:divBdr>
        <w:top w:val="none" w:sz="0" w:space="0" w:color="auto"/>
        <w:left w:val="none" w:sz="0" w:space="0" w:color="auto"/>
        <w:bottom w:val="none" w:sz="0" w:space="0" w:color="auto"/>
        <w:right w:val="none" w:sz="0" w:space="0" w:color="auto"/>
      </w:divBdr>
    </w:div>
    <w:div w:id="2068411851">
      <w:bodyDiv w:val="1"/>
      <w:marLeft w:val="0"/>
      <w:marRight w:val="0"/>
      <w:marTop w:val="0"/>
      <w:marBottom w:val="0"/>
      <w:divBdr>
        <w:top w:val="none" w:sz="0" w:space="0" w:color="auto"/>
        <w:left w:val="none" w:sz="0" w:space="0" w:color="auto"/>
        <w:bottom w:val="none" w:sz="0" w:space="0" w:color="auto"/>
        <w:right w:val="none" w:sz="0" w:space="0" w:color="auto"/>
      </w:divBdr>
    </w:div>
    <w:div w:id="2072726731">
      <w:bodyDiv w:val="1"/>
      <w:marLeft w:val="0"/>
      <w:marRight w:val="0"/>
      <w:marTop w:val="0"/>
      <w:marBottom w:val="0"/>
      <w:divBdr>
        <w:top w:val="none" w:sz="0" w:space="0" w:color="auto"/>
        <w:left w:val="none" w:sz="0" w:space="0" w:color="auto"/>
        <w:bottom w:val="none" w:sz="0" w:space="0" w:color="auto"/>
        <w:right w:val="none" w:sz="0" w:space="0" w:color="auto"/>
      </w:divBdr>
    </w:div>
    <w:div w:id="2136832484">
      <w:bodyDiv w:val="1"/>
      <w:marLeft w:val="0"/>
      <w:marRight w:val="0"/>
      <w:marTop w:val="0"/>
      <w:marBottom w:val="0"/>
      <w:divBdr>
        <w:top w:val="none" w:sz="0" w:space="0" w:color="auto"/>
        <w:left w:val="none" w:sz="0" w:space="0" w:color="auto"/>
        <w:bottom w:val="none" w:sz="0" w:space="0" w:color="auto"/>
        <w:right w:val="none" w:sz="0" w:space="0" w:color="auto"/>
      </w:divBdr>
    </w:div>
    <w:div w:id="214153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hnologue.com/19/country/CO/" TargetMode="External"/><Relationship Id="rId18" Type="http://schemas.openxmlformats.org/officeDocument/2006/relationships/image" Target="media/image4.png"/><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cinema23.com/cuadernos/el-abrazo-de-la-serpiente/" TargetMode="External"/><Relationship Id="rId17" Type="http://schemas.openxmlformats.org/officeDocument/2006/relationships/hyperlink" Target="https://www.worldometers.info/world-population/colombia-population/" TargetMode="External"/><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imdb.com/title/tt4285496/trivia"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4.wdp"/><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le.rae.es/?id=H4vHzNH"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ethnologue.com/19/country/CO/" TargetMode="External"/><Relationship Id="rId22" Type="http://schemas.microsoft.com/office/2007/relationships/hdphoto" Target="media/hdphoto3.wdp"/><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ethnologue.com/19/country/CO/" TargetMode="External"/><Relationship Id="rId2" Type="http://schemas.openxmlformats.org/officeDocument/2006/relationships/hyperlink" Target="https://www.imdb.com/title/tt4285496/trivia" TargetMode="External"/><Relationship Id="rId1" Type="http://schemas.openxmlformats.org/officeDocument/2006/relationships/hyperlink" Target="https://cinema23.com/cuadernos/el-abrazo-de-la-serpiente/" TargetMode="External"/><Relationship Id="rId5" Type="http://schemas.openxmlformats.org/officeDocument/2006/relationships/hyperlink" Target="http://www.ethnologue.com/19/country/CO/" TargetMode="External"/><Relationship Id="rId4" Type="http://schemas.openxmlformats.org/officeDocument/2006/relationships/hyperlink" Target="https://www.worldometers.info/world-population/colombia-popu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2213</TotalTime>
  <Pages>41</Pages>
  <Words>21029</Words>
  <Characters>108090</Characters>
  <Application>Microsoft Office Word</Application>
  <DocSecurity>0</DocSecurity>
  <Lines>1863</Lines>
  <Paragraphs>171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De Geyter</dc:creator>
  <cp:keywords/>
  <dc:description/>
  <cp:lastModifiedBy>Amber De Geyter</cp:lastModifiedBy>
  <cp:revision>4019</cp:revision>
  <dcterms:created xsi:type="dcterms:W3CDTF">2019-07-24T14:47:00Z</dcterms:created>
  <dcterms:modified xsi:type="dcterms:W3CDTF">2019-08-16T08:44:00Z</dcterms:modified>
</cp:coreProperties>
</file>