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AA39A" w14:textId="7F22922C" w:rsidR="00E31352" w:rsidRDefault="00FF068E" w:rsidP="00E31352">
      <w:pPr>
        <w:pStyle w:val="Koptekst"/>
      </w:pPr>
      <w:r>
        <w:rPr>
          <w:noProof/>
          <w:lang w:eastAsia="nl-BE"/>
        </w:rPr>
        <w:drawing>
          <wp:anchor distT="0" distB="0" distL="114300" distR="114300" simplePos="0" relativeHeight="251665408" behindDoc="0" locked="0" layoutInCell="1" allowOverlap="1" wp14:anchorId="79CFC953" wp14:editId="6C4E8D6E">
            <wp:simplePos x="0" y="0"/>
            <wp:positionH relativeFrom="margin">
              <wp:align>left</wp:align>
            </wp:positionH>
            <wp:positionV relativeFrom="page">
              <wp:posOffset>10795</wp:posOffset>
            </wp:positionV>
            <wp:extent cx="3057525" cy="1143000"/>
            <wp:effectExtent l="0" t="0" r="0" b="0"/>
            <wp:wrapNone/>
            <wp:docPr id="1" name="Afbeelding 1" descr="icoon_UGent_EB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on_UGent_EB_NL_RGB_2400_kle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57525" cy="1143000"/>
                    </a:xfrm>
                    <a:prstGeom prst="rect">
                      <a:avLst/>
                    </a:prstGeom>
                    <a:noFill/>
                  </pic:spPr>
                </pic:pic>
              </a:graphicData>
            </a:graphic>
            <wp14:sizeRelH relativeFrom="page">
              <wp14:pctWidth>0</wp14:pctWidth>
            </wp14:sizeRelH>
            <wp14:sizeRelV relativeFrom="page">
              <wp14:pctHeight>0</wp14:pctHeight>
            </wp14:sizeRelV>
          </wp:anchor>
        </w:drawing>
      </w:r>
    </w:p>
    <w:p w14:paraId="204AA39B" w14:textId="77777777" w:rsidR="00E31352" w:rsidRDefault="00E31352" w:rsidP="00E31352">
      <w:pPr>
        <w:pStyle w:val="Koptekst"/>
      </w:pPr>
    </w:p>
    <w:p w14:paraId="204AA39C" w14:textId="5AFB8B79" w:rsidR="00E31352" w:rsidRDefault="00E31352" w:rsidP="00E31352">
      <w:pPr>
        <w:pStyle w:val="Koptekst"/>
      </w:pPr>
    </w:p>
    <w:p w14:paraId="204AA39D" w14:textId="77777777" w:rsidR="00E31352" w:rsidRDefault="00E31352" w:rsidP="00E31352">
      <w:pPr>
        <w:pStyle w:val="Koptekst"/>
      </w:pPr>
    </w:p>
    <w:p w14:paraId="6051AD41" w14:textId="38707852" w:rsidR="00B46F82" w:rsidRDefault="00B46F82" w:rsidP="00E31352">
      <w:pPr>
        <w:pStyle w:val="Koptekst"/>
      </w:pPr>
    </w:p>
    <w:p w14:paraId="4DC4B63C" w14:textId="0E8FEA7A" w:rsidR="00B46F82" w:rsidRDefault="00B46F82" w:rsidP="00E31352">
      <w:pPr>
        <w:pStyle w:val="Koptekst"/>
      </w:pPr>
    </w:p>
    <w:p w14:paraId="4222F328" w14:textId="51D71F25" w:rsidR="00B46F82" w:rsidRDefault="00B46F82" w:rsidP="00E31352">
      <w:pPr>
        <w:pStyle w:val="Koptekst"/>
      </w:pPr>
    </w:p>
    <w:p w14:paraId="44D2B192" w14:textId="61F313CA" w:rsidR="00B46F82" w:rsidRDefault="00B46F82" w:rsidP="00E31352">
      <w:pPr>
        <w:pStyle w:val="Koptekst"/>
      </w:pPr>
    </w:p>
    <w:p w14:paraId="454B1FD9" w14:textId="6E119E26" w:rsidR="00B46F82" w:rsidRDefault="00B46F82" w:rsidP="00E31352">
      <w:pPr>
        <w:pStyle w:val="Koptekst"/>
      </w:pPr>
    </w:p>
    <w:p w14:paraId="34ECFB3C" w14:textId="026F0823" w:rsidR="00B46F82" w:rsidRDefault="00B46F82" w:rsidP="00E31352">
      <w:pPr>
        <w:pStyle w:val="Koptekst"/>
      </w:pPr>
    </w:p>
    <w:p w14:paraId="7897EA4C" w14:textId="77045FAB" w:rsidR="00B46F82" w:rsidRDefault="00B46F82" w:rsidP="00E31352">
      <w:pPr>
        <w:pStyle w:val="Koptekst"/>
      </w:pPr>
    </w:p>
    <w:p w14:paraId="7DD70FD7" w14:textId="3E879A86" w:rsidR="00B46F82" w:rsidRDefault="00B46F82" w:rsidP="00E31352">
      <w:pPr>
        <w:pStyle w:val="Koptekst"/>
      </w:pPr>
    </w:p>
    <w:p w14:paraId="733FE46A" w14:textId="752A9943" w:rsidR="00B46F82" w:rsidRDefault="00B46F82" w:rsidP="00E31352">
      <w:pPr>
        <w:pStyle w:val="Koptekst"/>
      </w:pPr>
    </w:p>
    <w:p w14:paraId="7E4688C3" w14:textId="77777777" w:rsidR="00B46F82" w:rsidRDefault="00B46F82" w:rsidP="00E31352">
      <w:pPr>
        <w:pStyle w:val="Koptekst"/>
      </w:pPr>
    </w:p>
    <w:p w14:paraId="204AA3A2" w14:textId="77777777" w:rsidR="00E31352" w:rsidRDefault="00E31352" w:rsidP="00E31352">
      <w:pPr>
        <w:pStyle w:val="Koptekst"/>
      </w:pPr>
    </w:p>
    <w:p w14:paraId="204AA3A3" w14:textId="0867D7EF" w:rsidR="00ED4D9B" w:rsidRPr="00682FD7" w:rsidRDefault="00822347" w:rsidP="007F097B">
      <w:pPr>
        <w:pStyle w:val="Titel"/>
        <w:rPr>
          <w:lang w:val="fr-BE"/>
        </w:rPr>
      </w:pPr>
      <w:r w:rsidRPr="00822347">
        <w:t>Hoe start een succesvolle trainerscarrière voor gewezen topvoetballers?</w:t>
      </w:r>
    </w:p>
    <w:p w14:paraId="204AA3A4" w14:textId="0016F93A" w:rsidR="00597A22" w:rsidRDefault="0028041D" w:rsidP="007F097B">
      <w:pPr>
        <w:pStyle w:val="Ondertitel"/>
      </w:pPr>
      <w:r>
        <w:t xml:space="preserve">EEN KWANTITATIEF ONDERZOEK NAAR het </w:t>
      </w:r>
      <w:r w:rsidR="00336A86">
        <w:t>carrièrepad van een succesvolle voetbalcoach</w:t>
      </w:r>
    </w:p>
    <w:p w14:paraId="204AA3A6" w14:textId="77777777" w:rsidR="00597A22" w:rsidRDefault="00597A22" w:rsidP="00BD3DBF"/>
    <w:p w14:paraId="204AA3A9" w14:textId="028E14B1" w:rsidR="005E6656" w:rsidRDefault="009725F0" w:rsidP="00BD3DBF">
      <w:r>
        <w:t xml:space="preserve">Aantal woorden: </w:t>
      </w:r>
      <w:r w:rsidR="00FF068E">
        <w:t>1</w:t>
      </w:r>
      <w:r w:rsidR="005204AB">
        <w:t>3875</w:t>
      </w:r>
    </w:p>
    <w:p w14:paraId="204AA3AA" w14:textId="77777777" w:rsidR="00513676" w:rsidRDefault="00513676" w:rsidP="00BD3DBF"/>
    <w:p w14:paraId="204AA3AB" w14:textId="77777777" w:rsidR="00513676" w:rsidRDefault="00513676" w:rsidP="00BD3DBF"/>
    <w:p w14:paraId="204AA3AC" w14:textId="77777777" w:rsidR="005E693F" w:rsidRDefault="005E693F" w:rsidP="00BD3DBF"/>
    <w:p w14:paraId="204AA3AE" w14:textId="77777777" w:rsidR="005E693F" w:rsidRDefault="005E693F" w:rsidP="00BD3DBF"/>
    <w:p w14:paraId="204AA3AF" w14:textId="66954ED2" w:rsidR="00054F71" w:rsidRPr="007349D2" w:rsidRDefault="0028041D" w:rsidP="007349D2">
      <w:pPr>
        <w:pStyle w:val="NaamAuteur"/>
      </w:pPr>
      <w:r>
        <w:t>Marco Verheuge</w:t>
      </w:r>
    </w:p>
    <w:p w14:paraId="204AA3B0" w14:textId="42AEE494" w:rsidR="00597A22" w:rsidRPr="006A6B32" w:rsidRDefault="005E6656" w:rsidP="00BD3DBF">
      <w:r w:rsidRPr="006A6B32">
        <w:t>Stamnummer</w:t>
      </w:r>
      <w:r w:rsidR="00C70430" w:rsidRPr="006A6B32">
        <w:t xml:space="preserve"> </w:t>
      </w:r>
      <w:r w:rsidR="00F63134">
        <w:t xml:space="preserve">: </w:t>
      </w:r>
      <w:r w:rsidR="0028041D">
        <w:t>01405580</w:t>
      </w:r>
    </w:p>
    <w:p w14:paraId="204AA3B1" w14:textId="77777777" w:rsidR="005E6656" w:rsidRPr="006A6B32" w:rsidRDefault="005E6656" w:rsidP="00BD3DBF"/>
    <w:p w14:paraId="7D835C3D" w14:textId="1742FFBC" w:rsidR="001247EE" w:rsidRDefault="001247EE" w:rsidP="00597A22">
      <w:pPr>
        <w:pStyle w:val="Normal12pt"/>
        <w:rPr>
          <w:lang w:val="nl-BE"/>
        </w:rPr>
      </w:pPr>
    </w:p>
    <w:p w14:paraId="1A94AD48" w14:textId="0C63E23E" w:rsidR="00700AD1" w:rsidRDefault="00DD25B6" w:rsidP="00597A22">
      <w:pPr>
        <w:pStyle w:val="Normal12pt"/>
        <w:rPr>
          <w:lang w:val="nl-BE"/>
        </w:rPr>
      </w:pPr>
      <w:r w:rsidRPr="006A6B32">
        <w:rPr>
          <w:lang w:val="nl-BE"/>
        </w:rPr>
        <w:t xml:space="preserve">Promotor: </w:t>
      </w:r>
      <w:r w:rsidR="009153C2">
        <w:rPr>
          <w:lang w:val="nl-BE"/>
        </w:rPr>
        <w:t xml:space="preserve">Prof. </w:t>
      </w:r>
      <w:r w:rsidR="003F0AF3">
        <w:rPr>
          <w:lang w:val="nl-BE"/>
        </w:rPr>
        <w:t>d</w:t>
      </w:r>
      <w:r w:rsidR="009153C2">
        <w:rPr>
          <w:lang w:val="nl-BE"/>
        </w:rPr>
        <w:t xml:space="preserve">r. </w:t>
      </w:r>
      <w:r w:rsidR="00F63134" w:rsidRPr="00F63134">
        <w:rPr>
          <w:lang w:val="nl-BE"/>
        </w:rPr>
        <w:t>Stijn Baert</w:t>
      </w:r>
    </w:p>
    <w:p w14:paraId="4952B9F2" w14:textId="77777777" w:rsidR="00B579BD" w:rsidRDefault="00B579BD" w:rsidP="00597A22">
      <w:pPr>
        <w:pStyle w:val="Normal12pt"/>
        <w:rPr>
          <w:lang w:val="nl-BE"/>
        </w:rPr>
      </w:pPr>
    </w:p>
    <w:p w14:paraId="056CCDA1" w14:textId="17C332E4" w:rsidR="00911029" w:rsidRDefault="009153C2" w:rsidP="00597A22">
      <w:pPr>
        <w:pStyle w:val="Normal12pt"/>
        <w:rPr>
          <w:lang w:val="en-US"/>
        </w:rPr>
      </w:pPr>
      <w:r>
        <w:rPr>
          <w:lang w:val="en-US"/>
        </w:rPr>
        <w:t>Co-promotor: dr</w:t>
      </w:r>
      <w:r w:rsidR="00933779">
        <w:rPr>
          <w:lang w:val="en-US"/>
        </w:rPr>
        <w:t>s</w:t>
      </w:r>
      <w:r>
        <w:rPr>
          <w:lang w:val="en-US"/>
        </w:rPr>
        <w:t xml:space="preserve">. </w:t>
      </w:r>
      <w:r w:rsidR="00F63134" w:rsidRPr="00040A30">
        <w:rPr>
          <w:lang w:val="en-US"/>
        </w:rPr>
        <w:t>Simon Amez</w:t>
      </w:r>
    </w:p>
    <w:p w14:paraId="204AA3B5" w14:textId="556D3635" w:rsidR="00C70430" w:rsidRDefault="00336A86" w:rsidP="00336A86">
      <w:pPr>
        <w:pStyle w:val="Normal12pt"/>
        <w:rPr>
          <w:bCs/>
          <w:lang w:val="en-US"/>
        </w:rPr>
      </w:pPr>
      <w:r>
        <w:rPr>
          <w:lang w:val="en-US"/>
        </w:rPr>
        <w:t>Co-promotor: dr. Matteo Balliauw</w:t>
      </w:r>
    </w:p>
    <w:p w14:paraId="7480C5F8" w14:textId="77777777" w:rsidR="00103139" w:rsidRPr="00822347" w:rsidRDefault="00103139" w:rsidP="00C70430">
      <w:pPr>
        <w:autoSpaceDE w:val="0"/>
        <w:autoSpaceDN w:val="0"/>
        <w:adjustRightInd w:val="0"/>
        <w:outlineLvl w:val="0"/>
        <w:rPr>
          <w:bCs/>
          <w:lang w:val="en-US"/>
        </w:rPr>
      </w:pPr>
    </w:p>
    <w:p w14:paraId="204AA3B6" w14:textId="77777777" w:rsidR="00116C3B" w:rsidRPr="003C75B1" w:rsidRDefault="00116C3B" w:rsidP="003C75B1">
      <w:pPr>
        <w:rPr>
          <w:sz w:val="24"/>
          <w:szCs w:val="24"/>
        </w:rPr>
      </w:pPr>
    </w:p>
    <w:p w14:paraId="204AA3B7" w14:textId="77777777" w:rsidR="00C70430" w:rsidRPr="003C75B1" w:rsidRDefault="00C70430" w:rsidP="003C75B1">
      <w:pPr>
        <w:rPr>
          <w:sz w:val="24"/>
          <w:szCs w:val="24"/>
        </w:rPr>
      </w:pPr>
      <w:r w:rsidRPr="003C75B1">
        <w:rPr>
          <w:sz w:val="24"/>
          <w:szCs w:val="24"/>
        </w:rPr>
        <w:t>Masterproef voorgedragen tot het bekomen van de graad van</w:t>
      </w:r>
      <w:r w:rsidR="00116C3B" w:rsidRPr="003C75B1">
        <w:rPr>
          <w:sz w:val="24"/>
          <w:szCs w:val="24"/>
        </w:rPr>
        <w:t>:</w:t>
      </w:r>
    </w:p>
    <w:p w14:paraId="7CA613B4" w14:textId="77777777" w:rsidR="008E336F" w:rsidRDefault="008E336F" w:rsidP="00513676">
      <w:pPr>
        <w:rPr>
          <w:sz w:val="24"/>
          <w:szCs w:val="24"/>
        </w:rPr>
      </w:pPr>
    </w:p>
    <w:p w14:paraId="377ECB81" w14:textId="77777777" w:rsidR="00336A86" w:rsidRDefault="008E336F" w:rsidP="00513676">
      <w:pPr>
        <w:rPr>
          <w:sz w:val="24"/>
          <w:szCs w:val="24"/>
        </w:rPr>
      </w:pPr>
      <w:r w:rsidRPr="008E336F">
        <w:rPr>
          <w:sz w:val="24"/>
          <w:szCs w:val="24"/>
        </w:rPr>
        <w:t>Master in de bestuurskunde en het publiek management</w:t>
      </w:r>
    </w:p>
    <w:p w14:paraId="204AA3BB" w14:textId="1C9FBF68" w:rsidR="00C70430" w:rsidRDefault="00C70430" w:rsidP="00513676">
      <w:r w:rsidRPr="004A740B">
        <w:rPr>
          <w:sz w:val="24"/>
          <w:szCs w:val="24"/>
        </w:rPr>
        <w:br/>
      </w:r>
    </w:p>
    <w:p w14:paraId="204AA3BC" w14:textId="77777777" w:rsidR="00116C3B" w:rsidRPr="00DD25B6" w:rsidRDefault="00116C3B" w:rsidP="00513676"/>
    <w:p w14:paraId="65102224" w14:textId="0C8D9E40" w:rsidR="00BC109A" w:rsidRDefault="00F11894" w:rsidP="00BC109A">
      <w:r>
        <w:rPr>
          <w:noProof/>
          <w:lang w:eastAsia="nl-BE"/>
        </w:rPr>
        <w:drawing>
          <wp:anchor distT="0" distB="0" distL="114300" distR="114300" simplePos="0" relativeHeight="251667456" behindDoc="0" locked="0" layoutInCell="0" allowOverlap="1" wp14:anchorId="519C76CC" wp14:editId="2FFCB646">
            <wp:simplePos x="0" y="0"/>
            <wp:positionH relativeFrom="margin">
              <wp:align>left</wp:align>
            </wp:positionH>
            <wp:positionV relativeFrom="page">
              <wp:align>bottom</wp:align>
            </wp:positionV>
            <wp:extent cx="1908000" cy="1526400"/>
            <wp:effectExtent l="0" t="0" r="0" b="0"/>
            <wp:wrapNone/>
            <wp:docPr id="4"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8000" cy="1526400"/>
                    </a:xfrm>
                    <a:prstGeom prst="rect">
                      <a:avLst/>
                    </a:prstGeom>
                  </pic:spPr>
                </pic:pic>
              </a:graphicData>
            </a:graphic>
            <wp14:sizeRelH relativeFrom="margin">
              <wp14:pctWidth>0</wp14:pctWidth>
            </wp14:sizeRelH>
            <wp14:sizeRelV relativeFrom="margin">
              <wp14:pctHeight>0</wp14:pctHeight>
            </wp14:sizeRelV>
          </wp:anchor>
        </w:drawing>
      </w:r>
      <w:r w:rsidR="009153C2">
        <w:t xml:space="preserve">Academiejaar: </w:t>
      </w:r>
      <w:r w:rsidR="00B579BD" w:rsidRPr="00B579BD">
        <w:t>2020-2021</w:t>
      </w:r>
    </w:p>
    <w:p w14:paraId="687458EE" w14:textId="442CFA5D" w:rsidR="00F11894" w:rsidRDefault="00F11894" w:rsidP="00BC109A">
      <w:pPr>
        <w:sectPr w:rsidR="00F11894" w:rsidSect="00F11894">
          <w:footerReference w:type="default" r:id="rId15"/>
          <w:footerReference w:type="first" r:id="rId16"/>
          <w:pgSz w:w="11906" w:h="16838" w:code="9"/>
          <w:pgMar w:top="1418" w:right="1134" w:bottom="1418" w:left="1418" w:header="284" w:footer="284" w:gutter="0"/>
          <w:pgNumType w:fmt="upperRoman" w:start="1"/>
          <w:cols w:space="1769"/>
          <w:formProt w:val="0"/>
          <w:titlePg/>
          <w:docGrid w:linePitch="360"/>
        </w:sectPr>
      </w:pPr>
    </w:p>
    <w:p w14:paraId="0B26F21D" w14:textId="58B066CB" w:rsidR="0028041D" w:rsidRPr="000220A1" w:rsidRDefault="000220A1" w:rsidP="0086302A">
      <w:pPr>
        <w:pStyle w:val="Kop1"/>
        <w:numPr>
          <w:ilvl w:val="0"/>
          <w:numId w:val="0"/>
        </w:numPr>
        <w:spacing w:before="0"/>
      </w:pPr>
      <w:bookmarkStart w:id="0" w:name="_Toc73224094"/>
      <w:r w:rsidRPr="000220A1">
        <w:lastRenderedPageBreak/>
        <w:t>Woord vooraf</w:t>
      </w:r>
      <w:bookmarkEnd w:id="0"/>
    </w:p>
    <w:p w14:paraId="67AE06FC" w14:textId="6AB270C3" w:rsidR="00967010" w:rsidRDefault="00967010" w:rsidP="00457BFE">
      <w:pPr>
        <w:spacing w:line="360" w:lineRule="auto"/>
        <w:jc w:val="both"/>
        <w:rPr>
          <w:rFonts w:ascii="Calibri Light" w:eastAsia="Calibri" w:hAnsi="Calibri Light" w:cs="Calibri Light"/>
          <w:color w:val="auto"/>
          <w:sz w:val="22"/>
          <w:szCs w:val="22"/>
          <w:lang w:val="nl-NL"/>
        </w:rPr>
      </w:pPr>
      <w:r w:rsidRPr="00967010">
        <w:rPr>
          <w:rFonts w:ascii="Calibri Light" w:eastAsia="Calibri" w:hAnsi="Calibri Light" w:cs="Calibri Light"/>
          <w:color w:val="auto"/>
          <w:sz w:val="22"/>
          <w:szCs w:val="22"/>
          <w:lang w:val="nl-NL"/>
        </w:rPr>
        <w:t xml:space="preserve">Met deze </w:t>
      </w:r>
      <w:r w:rsidR="003D12B2">
        <w:rPr>
          <w:rFonts w:ascii="Calibri Light" w:eastAsia="Calibri" w:hAnsi="Calibri Light" w:cs="Calibri Light"/>
          <w:color w:val="auto"/>
          <w:sz w:val="22"/>
          <w:szCs w:val="22"/>
          <w:lang w:val="nl-NL"/>
        </w:rPr>
        <w:t>M</w:t>
      </w:r>
      <w:r w:rsidRPr="00967010">
        <w:rPr>
          <w:rFonts w:ascii="Calibri Light" w:eastAsia="Calibri" w:hAnsi="Calibri Light" w:cs="Calibri Light"/>
          <w:color w:val="auto"/>
          <w:sz w:val="22"/>
          <w:szCs w:val="22"/>
          <w:lang w:val="nl-NL"/>
        </w:rPr>
        <w:t xml:space="preserve">asterproef komt er een einde aan mijn </w:t>
      </w:r>
      <w:r w:rsidR="003E6AE5">
        <w:rPr>
          <w:rFonts w:ascii="Calibri Light" w:eastAsia="Calibri" w:hAnsi="Calibri Light" w:cs="Calibri Light"/>
          <w:color w:val="auto"/>
          <w:sz w:val="22"/>
          <w:szCs w:val="22"/>
          <w:lang w:val="nl-NL"/>
        </w:rPr>
        <w:t>studenten</w:t>
      </w:r>
      <w:r w:rsidRPr="00967010">
        <w:rPr>
          <w:rFonts w:ascii="Calibri Light" w:eastAsia="Calibri" w:hAnsi="Calibri Light" w:cs="Calibri Light"/>
          <w:color w:val="auto"/>
          <w:sz w:val="22"/>
          <w:szCs w:val="22"/>
          <w:lang w:val="nl-NL"/>
        </w:rPr>
        <w:t>carrière. Als sluitstuk van mijn opleiding Bestuurskunde en Publiek Management aan de Universiteit Gent is het belangrijk een aantal mensen te bedanken die dit mee mogelijk gemaakt hebben.</w:t>
      </w:r>
      <w:r w:rsidR="00BC109A">
        <w:rPr>
          <w:rFonts w:ascii="Calibri Light" w:eastAsia="Calibri" w:hAnsi="Calibri Light" w:cs="Calibri Light"/>
          <w:color w:val="auto"/>
          <w:sz w:val="22"/>
          <w:szCs w:val="22"/>
          <w:lang w:val="nl-NL"/>
        </w:rPr>
        <w:t xml:space="preserve"> </w:t>
      </w:r>
    </w:p>
    <w:p w14:paraId="14985E4B" w14:textId="77777777" w:rsidR="00457BFE" w:rsidRPr="00967010" w:rsidRDefault="00457BFE" w:rsidP="00457BFE">
      <w:pPr>
        <w:spacing w:line="360" w:lineRule="auto"/>
        <w:jc w:val="both"/>
        <w:rPr>
          <w:rFonts w:ascii="Calibri Light" w:eastAsia="Calibri" w:hAnsi="Calibri Light" w:cs="Calibri Light"/>
          <w:color w:val="auto"/>
          <w:sz w:val="22"/>
          <w:szCs w:val="22"/>
          <w:lang w:val="nl-NL"/>
        </w:rPr>
      </w:pPr>
    </w:p>
    <w:p w14:paraId="1A4ED37B" w14:textId="110FBE9B" w:rsidR="00967010" w:rsidRDefault="00967010" w:rsidP="00457BFE">
      <w:pPr>
        <w:spacing w:line="360" w:lineRule="auto"/>
        <w:jc w:val="both"/>
        <w:rPr>
          <w:rFonts w:ascii="Calibri Light" w:eastAsia="Calibri" w:hAnsi="Calibri Light" w:cs="Calibri Light"/>
          <w:color w:val="auto"/>
          <w:sz w:val="22"/>
          <w:szCs w:val="22"/>
          <w:lang w:val="nl-NL"/>
        </w:rPr>
      </w:pPr>
      <w:r w:rsidRPr="00967010">
        <w:rPr>
          <w:rFonts w:ascii="Calibri Light" w:eastAsia="Calibri" w:hAnsi="Calibri Light" w:cs="Calibri Light"/>
          <w:color w:val="auto"/>
          <w:sz w:val="22"/>
          <w:szCs w:val="22"/>
          <w:lang w:val="nl-NL"/>
        </w:rPr>
        <w:t xml:space="preserve">Allereerst wil ik mijn promotor prof. </w:t>
      </w:r>
      <w:r w:rsidR="0080755B">
        <w:rPr>
          <w:rFonts w:ascii="Calibri Light" w:eastAsia="Calibri" w:hAnsi="Calibri Light" w:cs="Calibri Light"/>
          <w:color w:val="auto"/>
          <w:sz w:val="22"/>
          <w:szCs w:val="22"/>
          <w:lang w:val="nl-NL"/>
        </w:rPr>
        <w:t>d</w:t>
      </w:r>
      <w:r w:rsidRPr="00967010">
        <w:rPr>
          <w:rFonts w:ascii="Calibri Light" w:eastAsia="Calibri" w:hAnsi="Calibri Light" w:cs="Calibri Light"/>
          <w:color w:val="auto"/>
          <w:sz w:val="22"/>
          <w:szCs w:val="22"/>
          <w:lang w:val="nl-NL"/>
        </w:rPr>
        <w:t xml:space="preserve">r. Stijn Baert bedanken. </w:t>
      </w:r>
      <w:r w:rsidR="00A134CB">
        <w:rPr>
          <w:rFonts w:ascii="Calibri Light" w:eastAsia="Calibri" w:hAnsi="Calibri Light" w:cs="Calibri Light"/>
          <w:color w:val="auto"/>
          <w:sz w:val="22"/>
          <w:szCs w:val="22"/>
          <w:lang w:val="nl-NL"/>
        </w:rPr>
        <w:t>H</w:t>
      </w:r>
      <w:r w:rsidRPr="00967010">
        <w:rPr>
          <w:rFonts w:ascii="Calibri Light" w:eastAsia="Calibri" w:hAnsi="Calibri Light" w:cs="Calibri Light"/>
          <w:color w:val="auto"/>
          <w:sz w:val="22"/>
          <w:szCs w:val="22"/>
          <w:lang w:val="nl-NL"/>
        </w:rPr>
        <w:t>ij</w:t>
      </w:r>
      <w:r w:rsidR="00A134CB">
        <w:rPr>
          <w:rFonts w:ascii="Calibri Light" w:eastAsia="Calibri" w:hAnsi="Calibri Light" w:cs="Calibri Light"/>
          <w:color w:val="auto"/>
          <w:sz w:val="22"/>
          <w:szCs w:val="22"/>
          <w:lang w:val="nl-NL"/>
        </w:rPr>
        <w:t xml:space="preserve"> heeft</w:t>
      </w:r>
      <w:r w:rsidRPr="00967010">
        <w:rPr>
          <w:rFonts w:ascii="Calibri Light" w:eastAsia="Calibri" w:hAnsi="Calibri Light" w:cs="Calibri Light"/>
          <w:color w:val="auto"/>
          <w:sz w:val="22"/>
          <w:szCs w:val="22"/>
          <w:lang w:val="nl-NL"/>
        </w:rPr>
        <w:t xml:space="preserve"> mij</w:t>
      </w:r>
      <w:r w:rsidR="00A134CB">
        <w:rPr>
          <w:rFonts w:ascii="Calibri Light" w:eastAsia="Calibri" w:hAnsi="Calibri Light" w:cs="Calibri Light"/>
          <w:color w:val="auto"/>
          <w:sz w:val="22"/>
          <w:szCs w:val="22"/>
          <w:lang w:val="nl-NL"/>
        </w:rPr>
        <w:t>, een gepassioneerde voetbalfanaat,</w:t>
      </w:r>
      <w:r w:rsidRPr="00967010">
        <w:rPr>
          <w:rFonts w:ascii="Calibri Light" w:eastAsia="Calibri" w:hAnsi="Calibri Light" w:cs="Calibri Light"/>
          <w:color w:val="auto"/>
          <w:sz w:val="22"/>
          <w:szCs w:val="22"/>
          <w:lang w:val="nl-NL"/>
        </w:rPr>
        <w:t xml:space="preserve"> de opportuniteit gegeven om dit onderwerp te onderzoeken. Daarnaast waren zijn inzichten tijdens de tussentijdse evaluatie zeer nuttig om de kwaliteit van de masterproef te verbeteren.</w:t>
      </w:r>
    </w:p>
    <w:p w14:paraId="4EC309D1" w14:textId="77777777" w:rsidR="00457BFE" w:rsidRPr="00967010" w:rsidRDefault="00457BFE" w:rsidP="00457BFE">
      <w:pPr>
        <w:spacing w:line="360" w:lineRule="auto"/>
        <w:jc w:val="both"/>
        <w:rPr>
          <w:rFonts w:ascii="Calibri Light" w:eastAsia="Calibri" w:hAnsi="Calibri Light" w:cs="Calibri Light"/>
          <w:color w:val="auto"/>
          <w:sz w:val="22"/>
          <w:szCs w:val="22"/>
          <w:lang w:val="nl-NL"/>
        </w:rPr>
      </w:pPr>
    </w:p>
    <w:p w14:paraId="5D13D8AB" w14:textId="326713D5" w:rsidR="00967010" w:rsidRDefault="00967010" w:rsidP="00457BFE">
      <w:pPr>
        <w:spacing w:line="360" w:lineRule="auto"/>
        <w:jc w:val="both"/>
        <w:rPr>
          <w:rFonts w:ascii="Calibri Light" w:eastAsia="Calibri" w:hAnsi="Calibri Light" w:cs="Calibri Light"/>
          <w:color w:val="auto"/>
          <w:sz w:val="22"/>
          <w:szCs w:val="22"/>
          <w:lang w:val="nl-NL"/>
        </w:rPr>
      </w:pPr>
      <w:r w:rsidRPr="00967010">
        <w:rPr>
          <w:rFonts w:ascii="Calibri Light" w:eastAsia="Calibri" w:hAnsi="Calibri Light" w:cs="Calibri Light"/>
          <w:color w:val="auto"/>
          <w:sz w:val="22"/>
          <w:szCs w:val="22"/>
          <w:lang w:val="nl-NL"/>
        </w:rPr>
        <w:t xml:space="preserve">Op de tweede plaats wil ik graag mijn twee co-promotoren bedanken namelijk Simon Amez en Matteo Balliauw. Deze twee heren waren voor mij zeer belangrijk tijdens deze masterproef. Niet enkel voor het werk zelf maar ook </w:t>
      </w:r>
      <w:r w:rsidR="0003391D">
        <w:rPr>
          <w:rFonts w:ascii="Calibri Light" w:eastAsia="Calibri" w:hAnsi="Calibri Light" w:cs="Calibri Light"/>
          <w:color w:val="auto"/>
          <w:sz w:val="22"/>
          <w:szCs w:val="22"/>
          <w:lang w:val="nl-NL"/>
        </w:rPr>
        <w:t>om</w:t>
      </w:r>
      <w:r w:rsidRPr="00967010">
        <w:rPr>
          <w:rFonts w:ascii="Calibri Light" w:eastAsia="Calibri" w:hAnsi="Calibri Light" w:cs="Calibri Light"/>
          <w:color w:val="auto"/>
          <w:sz w:val="22"/>
          <w:szCs w:val="22"/>
          <w:lang w:val="nl-NL"/>
        </w:rPr>
        <w:t xml:space="preserve"> mijn mentale </w:t>
      </w:r>
      <w:r w:rsidR="0003391D">
        <w:rPr>
          <w:rFonts w:ascii="Calibri Light" w:eastAsia="Calibri" w:hAnsi="Calibri Light" w:cs="Calibri Light"/>
          <w:color w:val="auto"/>
          <w:sz w:val="22"/>
          <w:szCs w:val="22"/>
          <w:lang w:val="nl-NL"/>
        </w:rPr>
        <w:t>gezondheid op pijl</w:t>
      </w:r>
      <w:r w:rsidRPr="00967010">
        <w:rPr>
          <w:rFonts w:ascii="Calibri Light" w:eastAsia="Calibri" w:hAnsi="Calibri Light" w:cs="Calibri Light"/>
          <w:color w:val="auto"/>
          <w:sz w:val="22"/>
          <w:szCs w:val="22"/>
          <w:lang w:val="nl-NL"/>
        </w:rPr>
        <w:t xml:space="preserve"> te houden. Hun talent is enorm waardoor deze masterproef enkel maar beter werd wanneer hun input geleverd werd. Het was voor mij een eer om zo nauw samen te werken met deze twee getalenteerde </w:t>
      </w:r>
      <w:r w:rsidR="00A134CB">
        <w:rPr>
          <w:rFonts w:ascii="Calibri Light" w:eastAsia="Calibri" w:hAnsi="Calibri Light" w:cs="Calibri Light"/>
          <w:color w:val="auto"/>
          <w:sz w:val="22"/>
          <w:szCs w:val="22"/>
          <w:lang w:val="nl-NL"/>
        </w:rPr>
        <w:t xml:space="preserve">(één daarvan toekomstige) </w:t>
      </w:r>
      <w:r w:rsidRPr="00967010">
        <w:rPr>
          <w:rFonts w:ascii="Calibri Light" w:eastAsia="Calibri" w:hAnsi="Calibri Light" w:cs="Calibri Light"/>
          <w:color w:val="auto"/>
          <w:sz w:val="22"/>
          <w:szCs w:val="22"/>
          <w:lang w:val="nl-NL"/>
        </w:rPr>
        <w:t>doctors. Ik zal nooit vergeten wat we samen hebben gerealiseerd en deze samenwerking herinneren als een unieke</w:t>
      </w:r>
      <w:r w:rsidR="003E6AE5">
        <w:rPr>
          <w:rFonts w:ascii="Calibri Light" w:eastAsia="Calibri" w:hAnsi="Calibri Light" w:cs="Calibri Light"/>
          <w:color w:val="auto"/>
          <w:sz w:val="22"/>
          <w:szCs w:val="22"/>
          <w:lang w:val="nl-NL"/>
        </w:rPr>
        <w:t>,</w:t>
      </w:r>
      <w:r w:rsidRPr="00967010">
        <w:rPr>
          <w:rFonts w:ascii="Calibri Light" w:eastAsia="Calibri" w:hAnsi="Calibri Light" w:cs="Calibri Light"/>
          <w:color w:val="auto"/>
          <w:sz w:val="22"/>
          <w:szCs w:val="22"/>
          <w:lang w:val="nl-NL"/>
        </w:rPr>
        <w:t xml:space="preserve"> positieve ervaring. </w:t>
      </w:r>
    </w:p>
    <w:p w14:paraId="06A7D2D1" w14:textId="77777777" w:rsidR="00457BFE" w:rsidRPr="00967010" w:rsidRDefault="00457BFE" w:rsidP="00457BFE">
      <w:pPr>
        <w:spacing w:line="360" w:lineRule="auto"/>
        <w:jc w:val="both"/>
        <w:rPr>
          <w:rFonts w:ascii="Calibri Light" w:eastAsia="Calibri" w:hAnsi="Calibri Light" w:cs="Calibri Light"/>
          <w:color w:val="auto"/>
          <w:sz w:val="22"/>
          <w:szCs w:val="22"/>
          <w:lang w:val="nl-NL"/>
        </w:rPr>
      </w:pPr>
    </w:p>
    <w:p w14:paraId="5D6C00CB" w14:textId="1BF788FE" w:rsidR="00967010" w:rsidRDefault="00967010" w:rsidP="00457BFE">
      <w:pPr>
        <w:spacing w:line="360" w:lineRule="auto"/>
        <w:jc w:val="both"/>
        <w:rPr>
          <w:rFonts w:ascii="Calibri Light" w:eastAsia="Calibri" w:hAnsi="Calibri Light" w:cs="Calibri Light"/>
          <w:color w:val="auto"/>
          <w:sz w:val="22"/>
          <w:szCs w:val="22"/>
          <w:lang w:val="nl-NL"/>
        </w:rPr>
      </w:pPr>
      <w:r w:rsidRPr="00967010">
        <w:rPr>
          <w:rFonts w:ascii="Calibri Light" w:eastAsia="Calibri" w:hAnsi="Calibri Light" w:cs="Calibri Light"/>
          <w:color w:val="auto"/>
          <w:sz w:val="22"/>
          <w:szCs w:val="22"/>
          <w:lang w:val="nl-NL"/>
        </w:rPr>
        <w:t xml:space="preserve">Ten derde wil ik graag mijn vriendin Charlotte bedanken. In </w:t>
      </w:r>
      <w:r w:rsidR="00A134CB">
        <w:rPr>
          <w:rFonts w:ascii="Calibri Light" w:eastAsia="Calibri" w:hAnsi="Calibri Light" w:cs="Calibri Light"/>
          <w:color w:val="auto"/>
          <w:sz w:val="22"/>
          <w:szCs w:val="22"/>
          <w:lang w:val="nl-NL"/>
        </w:rPr>
        <w:t>dit</w:t>
      </w:r>
      <w:r w:rsidRPr="00967010">
        <w:rPr>
          <w:rFonts w:ascii="Calibri Light" w:eastAsia="Calibri" w:hAnsi="Calibri Light" w:cs="Calibri Light"/>
          <w:color w:val="auto"/>
          <w:sz w:val="22"/>
          <w:szCs w:val="22"/>
          <w:lang w:val="nl-NL"/>
        </w:rPr>
        <w:t xml:space="preserve"> moeilijke laatste jaar stond ze altijd klaar met raad en daad. Het is mijn rots in de branding waar ik altijd op kan terugvallen die daarbovenop deze masterproef heeft nagelezen en voorzien heeft van zeer kwaliteitsvolle feedback. </w:t>
      </w:r>
    </w:p>
    <w:p w14:paraId="016078D9" w14:textId="77777777" w:rsidR="00457BFE" w:rsidRPr="00967010" w:rsidRDefault="00457BFE" w:rsidP="00457BFE">
      <w:pPr>
        <w:spacing w:line="360" w:lineRule="auto"/>
        <w:jc w:val="both"/>
        <w:rPr>
          <w:rFonts w:ascii="Calibri Light" w:eastAsia="Calibri" w:hAnsi="Calibri Light" w:cs="Calibri Light"/>
          <w:color w:val="auto"/>
          <w:sz w:val="22"/>
          <w:szCs w:val="22"/>
          <w:lang w:val="nl-NL"/>
        </w:rPr>
      </w:pPr>
    </w:p>
    <w:p w14:paraId="13676270" w14:textId="4FC93F9D" w:rsidR="00967010" w:rsidRDefault="00967010" w:rsidP="00457BFE">
      <w:pPr>
        <w:spacing w:line="360" w:lineRule="auto"/>
        <w:jc w:val="both"/>
        <w:rPr>
          <w:rFonts w:ascii="Calibri Light" w:eastAsia="Calibri" w:hAnsi="Calibri Light" w:cs="Calibri Light"/>
          <w:color w:val="auto"/>
          <w:sz w:val="22"/>
          <w:szCs w:val="22"/>
          <w:lang w:val="nl-NL"/>
        </w:rPr>
      </w:pPr>
      <w:r w:rsidRPr="00967010">
        <w:rPr>
          <w:rFonts w:ascii="Calibri Light" w:eastAsia="Calibri" w:hAnsi="Calibri Light" w:cs="Calibri Light"/>
          <w:color w:val="auto"/>
          <w:sz w:val="22"/>
          <w:szCs w:val="22"/>
          <w:lang w:val="nl-NL"/>
        </w:rPr>
        <w:t xml:space="preserve">Tot slot kan ook mijn familie niet ontbreken en in het </w:t>
      </w:r>
      <w:r w:rsidR="00A134CB">
        <w:rPr>
          <w:rFonts w:ascii="Calibri Light" w:eastAsia="Calibri" w:hAnsi="Calibri Light" w:cs="Calibri Light"/>
          <w:color w:val="auto"/>
          <w:sz w:val="22"/>
          <w:szCs w:val="22"/>
          <w:lang w:val="nl-NL"/>
        </w:rPr>
        <w:t>bijzonder</w:t>
      </w:r>
      <w:r w:rsidRPr="00967010">
        <w:rPr>
          <w:rFonts w:ascii="Calibri Light" w:eastAsia="Calibri" w:hAnsi="Calibri Light" w:cs="Calibri Light"/>
          <w:color w:val="auto"/>
          <w:sz w:val="22"/>
          <w:szCs w:val="22"/>
          <w:lang w:val="nl-NL"/>
        </w:rPr>
        <w:t xml:space="preserve"> mijn ouders. Ze hebben mij alle kansen gegeven om mezelf te ontwikkelen als </w:t>
      </w:r>
      <w:r w:rsidR="00731FD6">
        <w:rPr>
          <w:rFonts w:ascii="Calibri Light" w:eastAsia="Calibri" w:hAnsi="Calibri Light" w:cs="Calibri Light"/>
          <w:color w:val="auto"/>
          <w:sz w:val="22"/>
          <w:szCs w:val="22"/>
          <w:lang w:val="nl-NL"/>
        </w:rPr>
        <w:t>B</w:t>
      </w:r>
      <w:r w:rsidRPr="00967010">
        <w:rPr>
          <w:rFonts w:ascii="Calibri Light" w:eastAsia="Calibri" w:hAnsi="Calibri Light" w:cs="Calibri Light"/>
          <w:color w:val="auto"/>
          <w:sz w:val="22"/>
          <w:szCs w:val="22"/>
          <w:lang w:val="nl-NL"/>
        </w:rPr>
        <w:t xml:space="preserve">estuurskundige na het behalen van mijn diploma bachelor in </w:t>
      </w:r>
      <w:r w:rsidR="00A134CB">
        <w:rPr>
          <w:rFonts w:ascii="Calibri Light" w:eastAsia="Calibri" w:hAnsi="Calibri Light" w:cs="Calibri Light"/>
          <w:color w:val="auto"/>
          <w:sz w:val="22"/>
          <w:szCs w:val="22"/>
          <w:lang w:val="nl-NL"/>
        </w:rPr>
        <w:t>het Bedrijfsmanagement</w:t>
      </w:r>
      <w:r w:rsidRPr="00967010">
        <w:rPr>
          <w:rFonts w:ascii="Calibri Light" w:eastAsia="Calibri" w:hAnsi="Calibri Light" w:cs="Calibri Light"/>
          <w:color w:val="auto"/>
          <w:sz w:val="22"/>
          <w:szCs w:val="22"/>
          <w:lang w:val="nl-NL"/>
        </w:rPr>
        <w:t xml:space="preserve">. Ondanks een moeilijke start aan de Universiteit Gent bleven ze in mij geloven wat voor mij veel betekent. Het idee dat ik hun trots kan maken geeft mij enorm veel kracht waardoor ook de laatste loodjes werden overwonnen. </w:t>
      </w:r>
    </w:p>
    <w:p w14:paraId="2EDA91AB" w14:textId="77777777" w:rsidR="00457BFE" w:rsidRPr="00967010" w:rsidRDefault="00457BFE" w:rsidP="00457BFE">
      <w:pPr>
        <w:spacing w:line="360" w:lineRule="auto"/>
        <w:jc w:val="both"/>
        <w:rPr>
          <w:rFonts w:ascii="Calibri Light" w:eastAsia="Calibri" w:hAnsi="Calibri Light" w:cs="Calibri Light"/>
          <w:color w:val="auto"/>
          <w:sz w:val="22"/>
          <w:szCs w:val="22"/>
          <w:lang w:val="nl-NL"/>
        </w:rPr>
      </w:pPr>
    </w:p>
    <w:p w14:paraId="00380B61" w14:textId="2BE19B80" w:rsidR="00967010" w:rsidRPr="00967010" w:rsidRDefault="00967010" w:rsidP="00967010">
      <w:pPr>
        <w:spacing w:after="160" w:line="360" w:lineRule="auto"/>
        <w:jc w:val="both"/>
        <w:rPr>
          <w:rFonts w:ascii="Calibri Light" w:eastAsia="Calibri" w:hAnsi="Calibri Light" w:cs="Calibri Light"/>
          <w:color w:val="auto"/>
          <w:sz w:val="22"/>
          <w:szCs w:val="22"/>
          <w:lang w:val="nl-NL"/>
        </w:rPr>
      </w:pPr>
      <w:r w:rsidRPr="00967010">
        <w:rPr>
          <w:rFonts w:ascii="Calibri Light" w:eastAsia="Calibri" w:hAnsi="Calibri Light" w:cs="Calibri Light"/>
          <w:color w:val="auto"/>
          <w:sz w:val="22"/>
          <w:szCs w:val="22"/>
          <w:lang w:val="nl-NL"/>
        </w:rPr>
        <w:t xml:space="preserve">Deze masterproef heeft mij letterlijk bloed, zweet en tranen gekost maar ik ben zeer trots op het uiteindelijke resultaat. Ik </w:t>
      </w:r>
      <w:r w:rsidR="00192647">
        <w:rPr>
          <w:rFonts w:ascii="Calibri Light" w:eastAsia="Calibri" w:hAnsi="Calibri Light" w:cs="Calibri Light"/>
          <w:color w:val="auto"/>
          <w:sz w:val="22"/>
          <w:szCs w:val="22"/>
          <w:lang w:val="nl-NL"/>
        </w:rPr>
        <w:t>wens u dan</w:t>
      </w:r>
      <w:r w:rsidRPr="00967010">
        <w:rPr>
          <w:rFonts w:ascii="Calibri Light" w:eastAsia="Calibri" w:hAnsi="Calibri Light" w:cs="Calibri Light"/>
          <w:color w:val="auto"/>
          <w:sz w:val="22"/>
          <w:szCs w:val="22"/>
          <w:lang w:val="nl-NL"/>
        </w:rPr>
        <w:t xml:space="preserve"> ook veel leesplezier</w:t>
      </w:r>
      <w:r w:rsidR="00192647">
        <w:rPr>
          <w:rFonts w:ascii="Calibri Light" w:eastAsia="Calibri" w:hAnsi="Calibri Light" w:cs="Calibri Light"/>
          <w:color w:val="auto"/>
          <w:sz w:val="22"/>
          <w:szCs w:val="22"/>
          <w:lang w:val="nl-NL"/>
        </w:rPr>
        <w:t xml:space="preserve"> toe!</w:t>
      </w:r>
      <w:r w:rsidRPr="00967010">
        <w:rPr>
          <w:rFonts w:ascii="Calibri Light" w:eastAsia="Calibri" w:hAnsi="Calibri Light" w:cs="Calibri Light"/>
          <w:color w:val="auto"/>
          <w:sz w:val="22"/>
          <w:szCs w:val="22"/>
          <w:lang w:val="nl-NL"/>
        </w:rPr>
        <w:t xml:space="preserve"> </w:t>
      </w:r>
    </w:p>
    <w:p w14:paraId="70F7908A" w14:textId="5798107F" w:rsidR="00967010" w:rsidRPr="00967010" w:rsidRDefault="00A134CB" w:rsidP="00967010">
      <w:pPr>
        <w:spacing w:after="160" w:line="360" w:lineRule="auto"/>
        <w:jc w:val="both"/>
        <w:rPr>
          <w:rFonts w:ascii="Calibri Light" w:eastAsia="Calibri" w:hAnsi="Calibri Light" w:cs="Calibri Light"/>
          <w:color w:val="auto"/>
          <w:sz w:val="22"/>
          <w:szCs w:val="22"/>
          <w:lang w:val="nl-NL"/>
        </w:rPr>
      </w:pPr>
      <w:r>
        <w:rPr>
          <w:rFonts w:ascii="Calibri Light" w:eastAsia="Calibri" w:hAnsi="Calibri Light" w:cs="Calibri Light"/>
          <w:color w:val="auto"/>
          <w:sz w:val="22"/>
          <w:szCs w:val="22"/>
          <w:lang w:val="nl-NL"/>
        </w:rPr>
        <w:br/>
      </w:r>
      <w:r w:rsidR="00967010" w:rsidRPr="00967010">
        <w:rPr>
          <w:rFonts w:ascii="Calibri Light" w:eastAsia="Calibri" w:hAnsi="Calibri Light" w:cs="Calibri Light"/>
          <w:color w:val="auto"/>
          <w:sz w:val="22"/>
          <w:szCs w:val="22"/>
          <w:lang w:val="nl-NL"/>
        </w:rPr>
        <w:t>Marco Verheuge</w:t>
      </w:r>
    </w:p>
    <w:p w14:paraId="624B0668" w14:textId="4E99F434" w:rsidR="0028041D" w:rsidRPr="00967010" w:rsidRDefault="00967010" w:rsidP="00967010">
      <w:pPr>
        <w:spacing w:after="160" w:line="360" w:lineRule="auto"/>
        <w:jc w:val="both"/>
        <w:rPr>
          <w:rFonts w:ascii="Calibri Light" w:eastAsia="Calibri" w:hAnsi="Calibri Light" w:cs="Calibri Light"/>
          <w:color w:val="auto"/>
          <w:sz w:val="22"/>
          <w:szCs w:val="22"/>
          <w:lang w:val="nl-NL"/>
        </w:rPr>
      </w:pPr>
      <w:r w:rsidRPr="00967010">
        <w:rPr>
          <w:rFonts w:ascii="Calibri Light" w:eastAsia="Calibri" w:hAnsi="Calibri Light" w:cs="Calibri Light"/>
          <w:color w:val="auto"/>
          <w:sz w:val="22"/>
          <w:szCs w:val="22"/>
          <w:lang w:val="nl-NL"/>
        </w:rPr>
        <w:t xml:space="preserve">Gent, </w:t>
      </w:r>
      <w:r w:rsidR="00731FD6">
        <w:rPr>
          <w:rFonts w:ascii="Calibri Light" w:eastAsia="Calibri" w:hAnsi="Calibri Light" w:cs="Calibri Light"/>
          <w:color w:val="auto"/>
          <w:sz w:val="22"/>
          <w:szCs w:val="22"/>
          <w:lang w:val="nl-NL"/>
        </w:rPr>
        <w:t>3</w:t>
      </w:r>
      <w:r w:rsidR="003E6AE5">
        <w:rPr>
          <w:rFonts w:ascii="Calibri Light" w:eastAsia="Calibri" w:hAnsi="Calibri Light" w:cs="Calibri Light"/>
          <w:color w:val="auto"/>
          <w:sz w:val="22"/>
          <w:szCs w:val="22"/>
          <w:lang w:val="nl-NL"/>
        </w:rPr>
        <w:t>1</w:t>
      </w:r>
      <w:r w:rsidRPr="00967010">
        <w:rPr>
          <w:rFonts w:ascii="Calibri Light" w:eastAsia="Calibri" w:hAnsi="Calibri Light" w:cs="Calibri Light"/>
          <w:color w:val="auto"/>
          <w:sz w:val="22"/>
          <w:szCs w:val="22"/>
          <w:lang w:val="nl-NL"/>
        </w:rPr>
        <w:t xml:space="preserve"> mei 2021</w:t>
      </w:r>
    </w:p>
    <w:p w14:paraId="05F9800A" w14:textId="7B65F018" w:rsidR="0028041D" w:rsidRPr="000220A1" w:rsidRDefault="0028041D" w:rsidP="0086302A">
      <w:pPr>
        <w:pStyle w:val="Kop1"/>
        <w:numPr>
          <w:ilvl w:val="0"/>
          <w:numId w:val="0"/>
        </w:numPr>
        <w:spacing w:before="0"/>
      </w:pPr>
      <w:bookmarkStart w:id="1" w:name="_Toc73224095"/>
      <w:r w:rsidRPr="000220A1">
        <w:lastRenderedPageBreak/>
        <w:t>I</w:t>
      </w:r>
      <w:r w:rsidR="000220A1" w:rsidRPr="000220A1">
        <w:t>nhoudsopgave</w:t>
      </w:r>
      <w:bookmarkEnd w:id="1"/>
    </w:p>
    <w:p w14:paraId="3E6381B1" w14:textId="305FD787" w:rsidR="00B63BBF" w:rsidRPr="00B63BBF" w:rsidRDefault="003C75B1" w:rsidP="00B63BBF">
      <w:pPr>
        <w:pStyle w:val="Inhopg1"/>
        <w:rPr>
          <w:rFonts w:ascii="Calibri Light" w:eastAsiaTheme="minorEastAsia" w:hAnsi="Calibri Light" w:cs="Calibri Light"/>
          <w:noProof/>
          <w:color w:val="auto"/>
          <w:sz w:val="22"/>
          <w:szCs w:val="22"/>
          <w:lang w:eastAsia="nl-BE"/>
        </w:rPr>
      </w:pPr>
      <w:r w:rsidRPr="00B63BBF">
        <w:rPr>
          <w:rFonts w:ascii="Calibri Light" w:hAnsi="Calibri Light" w:cs="Calibri Light"/>
          <w:sz w:val="22"/>
          <w:szCs w:val="22"/>
        </w:rPr>
        <w:fldChar w:fldCharType="begin"/>
      </w:r>
      <w:r w:rsidRPr="00B63BBF">
        <w:rPr>
          <w:rFonts w:ascii="Calibri Light" w:hAnsi="Calibri Light" w:cs="Calibri Light"/>
          <w:sz w:val="22"/>
          <w:szCs w:val="22"/>
        </w:rPr>
        <w:instrText xml:space="preserve"> TOC \o "1-3" \h \z \u </w:instrText>
      </w:r>
      <w:r w:rsidRPr="00B63BBF">
        <w:rPr>
          <w:rFonts w:ascii="Calibri Light" w:hAnsi="Calibri Light" w:cs="Calibri Light"/>
          <w:sz w:val="22"/>
          <w:szCs w:val="22"/>
        </w:rPr>
        <w:fldChar w:fldCharType="separate"/>
      </w:r>
      <w:hyperlink w:anchor="_Toc73224094" w:history="1">
        <w:r w:rsidR="00B63BBF" w:rsidRPr="00B63BBF">
          <w:rPr>
            <w:rStyle w:val="Hyperlink"/>
            <w:rFonts w:ascii="Calibri Light" w:hAnsi="Calibri Light" w:cs="Calibri Light"/>
            <w:noProof/>
            <w:sz w:val="22"/>
            <w:szCs w:val="22"/>
          </w:rPr>
          <w:t>Woord vooraf</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_Toc73224094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I</w:t>
        </w:r>
        <w:r w:rsidR="00B63BBF" w:rsidRPr="00B63BBF">
          <w:rPr>
            <w:rFonts w:ascii="Calibri Light" w:hAnsi="Calibri Light" w:cs="Calibri Light"/>
            <w:noProof/>
            <w:webHidden/>
            <w:sz w:val="22"/>
            <w:szCs w:val="22"/>
          </w:rPr>
          <w:fldChar w:fldCharType="end"/>
        </w:r>
      </w:hyperlink>
    </w:p>
    <w:p w14:paraId="0A73416A" w14:textId="36917752" w:rsidR="00B63BBF" w:rsidRPr="00B63BBF" w:rsidRDefault="00F345A4" w:rsidP="00B63BBF">
      <w:pPr>
        <w:pStyle w:val="Inhopg1"/>
        <w:rPr>
          <w:rFonts w:ascii="Calibri Light" w:eastAsiaTheme="minorEastAsia" w:hAnsi="Calibri Light" w:cs="Calibri Light"/>
          <w:noProof/>
          <w:color w:val="auto"/>
          <w:sz w:val="22"/>
          <w:szCs w:val="22"/>
          <w:lang w:eastAsia="nl-BE"/>
        </w:rPr>
      </w:pPr>
      <w:hyperlink w:anchor="_Toc73224095" w:history="1">
        <w:r w:rsidR="00B63BBF" w:rsidRPr="00B63BBF">
          <w:rPr>
            <w:rStyle w:val="Hyperlink"/>
            <w:rFonts w:ascii="Calibri Light" w:hAnsi="Calibri Light" w:cs="Calibri Light"/>
            <w:noProof/>
            <w:sz w:val="22"/>
            <w:szCs w:val="22"/>
          </w:rPr>
          <w:t>Inhoudsopgave</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_Toc73224095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II</w:t>
        </w:r>
        <w:r w:rsidR="00B63BBF" w:rsidRPr="00B63BBF">
          <w:rPr>
            <w:rFonts w:ascii="Calibri Light" w:hAnsi="Calibri Light" w:cs="Calibri Light"/>
            <w:noProof/>
            <w:webHidden/>
            <w:sz w:val="22"/>
            <w:szCs w:val="22"/>
          </w:rPr>
          <w:fldChar w:fldCharType="end"/>
        </w:r>
      </w:hyperlink>
    </w:p>
    <w:p w14:paraId="02A13862" w14:textId="36110693" w:rsidR="00B63BBF" w:rsidRPr="00B63BBF" w:rsidRDefault="00F345A4" w:rsidP="00B63BBF">
      <w:pPr>
        <w:pStyle w:val="Inhopg1"/>
        <w:rPr>
          <w:rFonts w:ascii="Calibri Light" w:eastAsiaTheme="minorEastAsia" w:hAnsi="Calibri Light" w:cs="Calibri Light"/>
          <w:noProof/>
          <w:color w:val="auto"/>
          <w:sz w:val="22"/>
          <w:szCs w:val="22"/>
          <w:lang w:eastAsia="nl-BE"/>
        </w:rPr>
      </w:pPr>
      <w:hyperlink w:anchor="_Toc73224096" w:history="1">
        <w:r w:rsidR="00B63BBF" w:rsidRPr="00B63BBF">
          <w:rPr>
            <w:rStyle w:val="Hyperlink"/>
            <w:rFonts w:ascii="Calibri Light" w:hAnsi="Calibri Light" w:cs="Calibri Light"/>
            <w:noProof/>
            <w:sz w:val="22"/>
            <w:szCs w:val="22"/>
          </w:rPr>
          <w:t>Lijst van figuren</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_Toc73224096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IV</w:t>
        </w:r>
        <w:r w:rsidR="00B63BBF" w:rsidRPr="00B63BBF">
          <w:rPr>
            <w:rFonts w:ascii="Calibri Light" w:hAnsi="Calibri Light" w:cs="Calibri Light"/>
            <w:noProof/>
            <w:webHidden/>
            <w:sz w:val="22"/>
            <w:szCs w:val="22"/>
          </w:rPr>
          <w:fldChar w:fldCharType="end"/>
        </w:r>
      </w:hyperlink>
    </w:p>
    <w:p w14:paraId="7DFCB5E7" w14:textId="1F617853" w:rsidR="00B63BBF" w:rsidRPr="00B63BBF" w:rsidRDefault="00F345A4" w:rsidP="00B63BBF">
      <w:pPr>
        <w:pStyle w:val="Inhopg1"/>
        <w:rPr>
          <w:rFonts w:ascii="Calibri Light" w:eastAsiaTheme="minorEastAsia" w:hAnsi="Calibri Light" w:cs="Calibri Light"/>
          <w:noProof/>
          <w:color w:val="auto"/>
          <w:sz w:val="22"/>
          <w:szCs w:val="22"/>
          <w:lang w:eastAsia="nl-BE"/>
        </w:rPr>
      </w:pPr>
      <w:hyperlink w:anchor="_Toc73224097" w:history="1">
        <w:r w:rsidR="00B63BBF" w:rsidRPr="00B63BBF">
          <w:rPr>
            <w:rStyle w:val="Hyperlink"/>
            <w:rFonts w:ascii="Calibri Light" w:eastAsia="Calibri" w:hAnsi="Calibri Light" w:cs="Calibri Light"/>
            <w:noProof/>
            <w:sz w:val="22"/>
            <w:szCs w:val="22"/>
          </w:rPr>
          <w:t>Lijst van tabellen</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_Toc73224097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IV</w:t>
        </w:r>
        <w:r w:rsidR="00B63BBF" w:rsidRPr="00B63BBF">
          <w:rPr>
            <w:rFonts w:ascii="Calibri Light" w:hAnsi="Calibri Light" w:cs="Calibri Light"/>
            <w:noProof/>
            <w:webHidden/>
            <w:sz w:val="22"/>
            <w:szCs w:val="22"/>
          </w:rPr>
          <w:fldChar w:fldCharType="end"/>
        </w:r>
      </w:hyperlink>
    </w:p>
    <w:p w14:paraId="62DB68DD" w14:textId="50725755" w:rsidR="00B63BBF" w:rsidRPr="00B63BBF" w:rsidRDefault="00F345A4" w:rsidP="00B63BBF">
      <w:pPr>
        <w:pStyle w:val="Inhopg1"/>
        <w:rPr>
          <w:rFonts w:ascii="Calibri Light" w:eastAsiaTheme="minorEastAsia" w:hAnsi="Calibri Light" w:cs="Calibri Light"/>
          <w:noProof/>
          <w:color w:val="auto"/>
          <w:sz w:val="22"/>
          <w:szCs w:val="22"/>
          <w:lang w:eastAsia="nl-BE"/>
        </w:rPr>
      </w:pPr>
      <w:hyperlink w:anchor="_Toc73224098" w:history="1">
        <w:r w:rsidR="00B63BBF" w:rsidRPr="00B63BBF">
          <w:rPr>
            <w:rStyle w:val="Hyperlink"/>
            <w:rFonts w:ascii="Calibri Light" w:hAnsi="Calibri Light" w:cs="Calibri Light"/>
            <w:noProof/>
            <w:sz w:val="22"/>
            <w:szCs w:val="22"/>
          </w:rPr>
          <w:t>Lijst van bijlagen</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_Toc73224098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IV</w:t>
        </w:r>
        <w:r w:rsidR="00B63BBF" w:rsidRPr="00B63BBF">
          <w:rPr>
            <w:rFonts w:ascii="Calibri Light" w:hAnsi="Calibri Light" w:cs="Calibri Light"/>
            <w:noProof/>
            <w:webHidden/>
            <w:sz w:val="22"/>
            <w:szCs w:val="22"/>
          </w:rPr>
          <w:fldChar w:fldCharType="end"/>
        </w:r>
      </w:hyperlink>
    </w:p>
    <w:p w14:paraId="1652C021" w14:textId="3BBC3CE6" w:rsidR="00B63BBF" w:rsidRPr="00B63BBF" w:rsidRDefault="00F345A4" w:rsidP="00B63BBF">
      <w:pPr>
        <w:pStyle w:val="Inhopg1"/>
        <w:tabs>
          <w:tab w:val="left" w:pos="400"/>
        </w:tabs>
        <w:rPr>
          <w:rFonts w:ascii="Calibri Light" w:eastAsiaTheme="minorEastAsia" w:hAnsi="Calibri Light" w:cs="Calibri Light"/>
          <w:noProof/>
          <w:color w:val="auto"/>
          <w:sz w:val="22"/>
          <w:szCs w:val="22"/>
          <w:lang w:eastAsia="nl-BE"/>
        </w:rPr>
      </w:pPr>
      <w:hyperlink w:anchor="_Toc73224099" w:history="1">
        <w:r w:rsidR="00B63BBF" w:rsidRPr="00B63BBF">
          <w:rPr>
            <w:rStyle w:val="Hyperlink"/>
            <w:rFonts w:ascii="Calibri Light" w:hAnsi="Calibri Light" w:cs="Calibri Light"/>
            <w:noProof/>
            <w:sz w:val="22"/>
            <w:szCs w:val="22"/>
          </w:rPr>
          <w:t>1</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hAnsi="Calibri Light" w:cs="Calibri Light"/>
            <w:noProof/>
            <w:sz w:val="22"/>
            <w:szCs w:val="22"/>
          </w:rPr>
          <w:t>Inleiding</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_Toc73224099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1</w:t>
        </w:r>
        <w:r w:rsidR="00B63BBF" w:rsidRPr="00B63BBF">
          <w:rPr>
            <w:rFonts w:ascii="Calibri Light" w:hAnsi="Calibri Light" w:cs="Calibri Light"/>
            <w:noProof/>
            <w:webHidden/>
            <w:sz w:val="22"/>
            <w:szCs w:val="22"/>
          </w:rPr>
          <w:fldChar w:fldCharType="end"/>
        </w:r>
      </w:hyperlink>
    </w:p>
    <w:p w14:paraId="7FA15D4B" w14:textId="2133625A" w:rsidR="00B63BBF" w:rsidRPr="00B63BBF" w:rsidRDefault="00F345A4" w:rsidP="00B63BBF">
      <w:pPr>
        <w:pStyle w:val="Inhopg1"/>
        <w:tabs>
          <w:tab w:val="left" w:pos="400"/>
        </w:tabs>
        <w:rPr>
          <w:rFonts w:ascii="Calibri Light" w:eastAsiaTheme="minorEastAsia" w:hAnsi="Calibri Light" w:cs="Calibri Light"/>
          <w:noProof/>
          <w:color w:val="auto"/>
          <w:sz w:val="22"/>
          <w:szCs w:val="22"/>
          <w:lang w:eastAsia="nl-BE"/>
        </w:rPr>
      </w:pPr>
      <w:hyperlink w:anchor="_Toc73224100" w:history="1">
        <w:r w:rsidR="00B63BBF" w:rsidRPr="00B63BBF">
          <w:rPr>
            <w:rStyle w:val="Hyperlink"/>
            <w:rFonts w:ascii="Calibri Light" w:hAnsi="Calibri Light" w:cs="Calibri Light"/>
            <w:noProof/>
            <w:sz w:val="22"/>
            <w:szCs w:val="22"/>
          </w:rPr>
          <w:t>2</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hAnsi="Calibri Light" w:cs="Calibri Light"/>
            <w:noProof/>
            <w:sz w:val="22"/>
            <w:szCs w:val="22"/>
          </w:rPr>
          <w:t>Literatuurstudie</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_Toc73224100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3</w:t>
        </w:r>
        <w:r w:rsidR="00B63BBF" w:rsidRPr="00B63BBF">
          <w:rPr>
            <w:rFonts w:ascii="Calibri Light" w:hAnsi="Calibri Light" w:cs="Calibri Light"/>
            <w:noProof/>
            <w:webHidden/>
            <w:sz w:val="22"/>
            <w:szCs w:val="22"/>
          </w:rPr>
          <w:fldChar w:fldCharType="end"/>
        </w:r>
      </w:hyperlink>
    </w:p>
    <w:p w14:paraId="6C8505FF" w14:textId="797F1C94" w:rsidR="00B63BBF" w:rsidRPr="00B63BBF" w:rsidRDefault="00F345A4" w:rsidP="00B63BBF">
      <w:pPr>
        <w:pStyle w:val="Inhopg2"/>
        <w:tabs>
          <w:tab w:val="left" w:pos="800"/>
          <w:tab w:val="right" w:leader="dot" w:pos="9344"/>
        </w:tabs>
        <w:spacing w:line="360" w:lineRule="auto"/>
        <w:rPr>
          <w:rFonts w:ascii="Calibri Light" w:eastAsiaTheme="minorEastAsia" w:hAnsi="Calibri Light" w:cs="Calibri Light"/>
          <w:noProof/>
          <w:color w:val="auto"/>
          <w:sz w:val="22"/>
          <w:szCs w:val="22"/>
          <w:lang w:eastAsia="nl-BE"/>
        </w:rPr>
      </w:pPr>
      <w:hyperlink w:anchor="_Toc73224101" w:history="1">
        <w:r w:rsidR="00B63BBF" w:rsidRPr="00B63BBF">
          <w:rPr>
            <w:rStyle w:val="Hyperlink"/>
            <w:rFonts w:ascii="Calibri Light" w:hAnsi="Calibri Light" w:cs="Calibri Light"/>
            <w:noProof/>
            <w:sz w:val="22"/>
            <w:szCs w:val="22"/>
          </w:rPr>
          <w:t>2.1</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hAnsi="Calibri Light" w:cs="Calibri Light"/>
            <w:noProof/>
            <w:sz w:val="22"/>
            <w:szCs w:val="22"/>
          </w:rPr>
          <w:t>Wat is carrière succes?</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_Toc73224101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3</w:t>
        </w:r>
        <w:r w:rsidR="00B63BBF" w:rsidRPr="00B63BBF">
          <w:rPr>
            <w:rFonts w:ascii="Calibri Light" w:hAnsi="Calibri Light" w:cs="Calibri Light"/>
            <w:noProof/>
            <w:webHidden/>
            <w:sz w:val="22"/>
            <w:szCs w:val="22"/>
          </w:rPr>
          <w:fldChar w:fldCharType="end"/>
        </w:r>
      </w:hyperlink>
    </w:p>
    <w:p w14:paraId="4643FC4D" w14:textId="4F799857" w:rsidR="00B63BBF" w:rsidRPr="00B63BBF" w:rsidRDefault="00F345A4" w:rsidP="00B63BBF">
      <w:pPr>
        <w:pStyle w:val="Inhopg3"/>
        <w:tabs>
          <w:tab w:val="left" w:pos="1200"/>
          <w:tab w:val="right" w:leader="dot" w:pos="9344"/>
        </w:tabs>
        <w:spacing w:line="360" w:lineRule="auto"/>
        <w:rPr>
          <w:rFonts w:ascii="Calibri Light" w:eastAsiaTheme="minorEastAsia" w:hAnsi="Calibri Light" w:cs="Calibri Light"/>
          <w:noProof/>
          <w:color w:val="auto"/>
          <w:sz w:val="22"/>
          <w:szCs w:val="22"/>
          <w:lang w:eastAsia="nl-BE"/>
        </w:rPr>
      </w:pPr>
      <w:hyperlink w:anchor="_Toc73224102" w:history="1">
        <w:r w:rsidR="00B63BBF" w:rsidRPr="00B63BBF">
          <w:rPr>
            <w:rStyle w:val="Hyperlink"/>
            <w:rFonts w:ascii="Calibri Light" w:eastAsia="Calibri" w:hAnsi="Calibri Light" w:cs="Calibri Light"/>
            <w:noProof/>
            <w:sz w:val="22"/>
            <w:szCs w:val="22"/>
            <w:lang w:val="nl-NL"/>
          </w:rPr>
          <w:t>2.1.1</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eastAsia="Calibri" w:hAnsi="Calibri Light" w:cs="Calibri Light"/>
            <w:noProof/>
            <w:sz w:val="22"/>
            <w:szCs w:val="22"/>
            <w:lang w:val="nl-NL"/>
          </w:rPr>
          <w:t>Verklaren van carrièresucces</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_Toc73224102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4</w:t>
        </w:r>
        <w:r w:rsidR="00B63BBF" w:rsidRPr="00B63BBF">
          <w:rPr>
            <w:rFonts w:ascii="Calibri Light" w:hAnsi="Calibri Light" w:cs="Calibri Light"/>
            <w:noProof/>
            <w:webHidden/>
            <w:sz w:val="22"/>
            <w:szCs w:val="22"/>
          </w:rPr>
          <w:fldChar w:fldCharType="end"/>
        </w:r>
      </w:hyperlink>
    </w:p>
    <w:p w14:paraId="3932E8C5" w14:textId="6134FB93" w:rsidR="00B63BBF" w:rsidRPr="00B63BBF" w:rsidRDefault="00F345A4" w:rsidP="00B63BBF">
      <w:pPr>
        <w:pStyle w:val="Inhopg3"/>
        <w:tabs>
          <w:tab w:val="left" w:pos="1200"/>
          <w:tab w:val="right" w:leader="dot" w:pos="9344"/>
        </w:tabs>
        <w:spacing w:line="360" w:lineRule="auto"/>
        <w:rPr>
          <w:rFonts w:ascii="Calibri Light" w:eastAsiaTheme="minorEastAsia" w:hAnsi="Calibri Light" w:cs="Calibri Light"/>
          <w:noProof/>
          <w:color w:val="auto"/>
          <w:sz w:val="22"/>
          <w:szCs w:val="22"/>
          <w:lang w:eastAsia="nl-BE"/>
        </w:rPr>
      </w:pPr>
      <w:hyperlink w:anchor="_Toc73224103" w:history="1">
        <w:r w:rsidR="00B63BBF" w:rsidRPr="00B63BBF">
          <w:rPr>
            <w:rStyle w:val="Hyperlink"/>
            <w:rFonts w:ascii="Calibri Light" w:eastAsia="Calibri" w:hAnsi="Calibri Light" w:cs="Calibri Light"/>
            <w:noProof/>
            <w:sz w:val="22"/>
            <w:szCs w:val="22"/>
            <w:lang w:val="nl-NL"/>
          </w:rPr>
          <w:t>2.1.2</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eastAsia="Calibri" w:hAnsi="Calibri Light" w:cs="Calibri Light"/>
            <w:noProof/>
            <w:sz w:val="22"/>
            <w:szCs w:val="22"/>
            <w:lang w:val="nl-NL"/>
          </w:rPr>
          <w:t>Meten van carrièresucces</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_Toc73224103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4</w:t>
        </w:r>
        <w:r w:rsidR="00B63BBF" w:rsidRPr="00B63BBF">
          <w:rPr>
            <w:rFonts w:ascii="Calibri Light" w:hAnsi="Calibri Light" w:cs="Calibri Light"/>
            <w:noProof/>
            <w:webHidden/>
            <w:sz w:val="22"/>
            <w:szCs w:val="22"/>
          </w:rPr>
          <w:fldChar w:fldCharType="end"/>
        </w:r>
      </w:hyperlink>
    </w:p>
    <w:p w14:paraId="71189C63" w14:textId="58DF0E65" w:rsidR="00B63BBF" w:rsidRPr="00B63BBF" w:rsidRDefault="00F345A4" w:rsidP="00B63BBF">
      <w:pPr>
        <w:pStyle w:val="Inhopg2"/>
        <w:tabs>
          <w:tab w:val="left" w:pos="800"/>
          <w:tab w:val="right" w:leader="dot" w:pos="9344"/>
        </w:tabs>
        <w:spacing w:line="360" w:lineRule="auto"/>
        <w:rPr>
          <w:rFonts w:ascii="Calibri Light" w:eastAsiaTheme="minorEastAsia" w:hAnsi="Calibri Light" w:cs="Calibri Light"/>
          <w:noProof/>
          <w:color w:val="auto"/>
          <w:sz w:val="22"/>
          <w:szCs w:val="22"/>
          <w:lang w:eastAsia="nl-BE"/>
        </w:rPr>
      </w:pPr>
      <w:hyperlink w:anchor="_Toc73224104" w:history="1">
        <w:r w:rsidR="00B63BBF" w:rsidRPr="00B63BBF">
          <w:rPr>
            <w:rStyle w:val="Hyperlink"/>
            <w:rFonts w:ascii="Calibri Light" w:eastAsia="Times New Roman" w:hAnsi="Calibri Light" w:cs="Calibri Light"/>
            <w:noProof/>
            <w:sz w:val="22"/>
            <w:szCs w:val="22"/>
          </w:rPr>
          <w:t>2.2</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eastAsia="Times New Roman" w:hAnsi="Calibri Light" w:cs="Calibri Light"/>
            <w:noProof/>
            <w:sz w:val="22"/>
            <w:szCs w:val="22"/>
          </w:rPr>
          <w:t>De unieke kenmerken van de voetbalwereld</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_Toc73224104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5</w:t>
        </w:r>
        <w:r w:rsidR="00B63BBF" w:rsidRPr="00B63BBF">
          <w:rPr>
            <w:rFonts w:ascii="Calibri Light" w:hAnsi="Calibri Light" w:cs="Calibri Light"/>
            <w:noProof/>
            <w:webHidden/>
            <w:sz w:val="22"/>
            <w:szCs w:val="22"/>
          </w:rPr>
          <w:fldChar w:fldCharType="end"/>
        </w:r>
      </w:hyperlink>
    </w:p>
    <w:p w14:paraId="58348576" w14:textId="011AA95E" w:rsidR="00B63BBF" w:rsidRPr="00B63BBF" w:rsidRDefault="00F345A4" w:rsidP="00B63BBF">
      <w:pPr>
        <w:pStyle w:val="Inhopg2"/>
        <w:tabs>
          <w:tab w:val="left" w:pos="800"/>
          <w:tab w:val="right" w:leader="dot" w:pos="9344"/>
        </w:tabs>
        <w:spacing w:line="360" w:lineRule="auto"/>
        <w:rPr>
          <w:rFonts w:ascii="Calibri Light" w:eastAsiaTheme="minorEastAsia" w:hAnsi="Calibri Light" w:cs="Calibri Light"/>
          <w:noProof/>
          <w:color w:val="auto"/>
          <w:sz w:val="22"/>
          <w:szCs w:val="22"/>
          <w:lang w:eastAsia="nl-BE"/>
        </w:rPr>
      </w:pPr>
      <w:hyperlink w:anchor="_Toc73224105" w:history="1">
        <w:r w:rsidR="00B63BBF" w:rsidRPr="00B63BBF">
          <w:rPr>
            <w:rStyle w:val="Hyperlink"/>
            <w:rFonts w:ascii="Calibri Light" w:eastAsia="Calibri" w:hAnsi="Calibri Light" w:cs="Calibri Light"/>
            <w:noProof/>
            <w:sz w:val="22"/>
            <w:szCs w:val="22"/>
          </w:rPr>
          <w:t>2.3</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eastAsia="Calibri" w:hAnsi="Calibri Light" w:cs="Calibri Light"/>
            <w:noProof/>
            <w:sz w:val="22"/>
            <w:szCs w:val="22"/>
          </w:rPr>
          <w:t>Wat is een voetbalcoach?</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_Toc73224105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7</w:t>
        </w:r>
        <w:r w:rsidR="00B63BBF" w:rsidRPr="00B63BBF">
          <w:rPr>
            <w:rFonts w:ascii="Calibri Light" w:hAnsi="Calibri Light" w:cs="Calibri Light"/>
            <w:noProof/>
            <w:webHidden/>
            <w:sz w:val="22"/>
            <w:szCs w:val="22"/>
          </w:rPr>
          <w:fldChar w:fldCharType="end"/>
        </w:r>
      </w:hyperlink>
    </w:p>
    <w:p w14:paraId="71F0F7AD" w14:textId="1286235F" w:rsidR="00B63BBF" w:rsidRPr="00B63BBF" w:rsidRDefault="00F345A4" w:rsidP="00B63BBF">
      <w:pPr>
        <w:pStyle w:val="Inhopg3"/>
        <w:tabs>
          <w:tab w:val="left" w:pos="1200"/>
          <w:tab w:val="right" w:leader="dot" w:pos="9344"/>
        </w:tabs>
        <w:spacing w:line="360" w:lineRule="auto"/>
        <w:rPr>
          <w:rFonts w:ascii="Calibri Light" w:eastAsiaTheme="minorEastAsia" w:hAnsi="Calibri Light" w:cs="Calibri Light"/>
          <w:noProof/>
          <w:color w:val="auto"/>
          <w:sz w:val="22"/>
          <w:szCs w:val="22"/>
          <w:lang w:eastAsia="nl-BE"/>
        </w:rPr>
      </w:pPr>
      <w:hyperlink w:anchor="_Toc73224106" w:history="1">
        <w:r w:rsidR="00B63BBF" w:rsidRPr="00B63BBF">
          <w:rPr>
            <w:rStyle w:val="Hyperlink"/>
            <w:rFonts w:ascii="Calibri Light" w:eastAsia="Calibri" w:hAnsi="Calibri Light" w:cs="Calibri Light"/>
            <w:noProof/>
            <w:sz w:val="22"/>
            <w:szCs w:val="22"/>
            <w:lang w:val="nl-NL"/>
          </w:rPr>
          <w:t>2.3.1</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eastAsia="Calibri" w:hAnsi="Calibri Light" w:cs="Calibri Light"/>
            <w:noProof/>
            <w:sz w:val="22"/>
            <w:szCs w:val="22"/>
            <w:lang w:val="nl-NL"/>
          </w:rPr>
          <w:t>Opleiding tot voetbalcoach</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_Toc73224106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7</w:t>
        </w:r>
        <w:r w:rsidR="00B63BBF" w:rsidRPr="00B63BBF">
          <w:rPr>
            <w:rFonts w:ascii="Calibri Light" w:hAnsi="Calibri Light" w:cs="Calibri Light"/>
            <w:noProof/>
            <w:webHidden/>
            <w:sz w:val="22"/>
            <w:szCs w:val="22"/>
          </w:rPr>
          <w:fldChar w:fldCharType="end"/>
        </w:r>
      </w:hyperlink>
    </w:p>
    <w:p w14:paraId="445A92B2" w14:textId="233C4DFB" w:rsidR="00B63BBF" w:rsidRPr="00B63BBF" w:rsidRDefault="00F345A4" w:rsidP="00B63BBF">
      <w:pPr>
        <w:pStyle w:val="Inhopg3"/>
        <w:tabs>
          <w:tab w:val="left" w:pos="1200"/>
          <w:tab w:val="right" w:leader="dot" w:pos="9344"/>
        </w:tabs>
        <w:spacing w:line="360" w:lineRule="auto"/>
        <w:rPr>
          <w:rFonts w:ascii="Calibri Light" w:eastAsiaTheme="minorEastAsia" w:hAnsi="Calibri Light" w:cs="Calibri Light"/>
          <w:noProof/>
          <w:color w:val="auto"/>
          <w:sz w:val="22"/>
          <w:szCs w:val="22"/>
          <w:lang w:eastAsia="nl-BE"/>
        </w:rPr>
      </w:pPr>
      <w:hyperlink w:anchor="_Toc73224107" w:history="1">
        <w:r w:rsidR="00B63BBF" w:rsidRPr="00B63BBF">
          <w:rPr>
            <w:rStyle w:val="Hyperlink"/>
            <w:rFonts w:ascii="Calibri Light" w:eastAsia="Calibri" w:hAnsi="Calibri Light" w:cs="Calibri Light"/>
            <w:noProof/>
            <w:sz w:val="22"/>
            <w:szCs w:val="22"/>
            <w:lang w:val="nl-NL"/>
          </w:rPr>
          <w:t>2.3.2</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eastAsia="Calibri" w:hAnsi="Calibri Light" w:cs="Calibri Light"/>
            <w:noProof/>
            <w:sz w:val="22"/>
            <w:szCs w:val="22"/>
            <w:lang w:val="nl-NL"/>
          </w:rPr>
          <w:t>Taken van een hoofdcoach</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_Toc73224107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8</w:t>
        </w:r>
        <w:r w:rsidR="00B63BBF" w:rsidRPr="00B63BBF">
          <w:rPr>
            <w:rFonts w:ascii="Calibri Light" w:hAnsi="Calibri Light" w:cs="Calibri Light"/>
            <w:noProof/>
            <w:webHidden/>
            <w:sz w:val="22"/>
            <w:szCs w:val="22"/>
          </w:rPr>
          <w:fldChar w:fldCharType="end"/>
        </w:r>
      </w:hyperlink>
    </w:p>
    <w:p w14:paraId="61BA9167" w14:textId="1A2D7FA6" w:rsidR="00B63BBF" w:rsidRPr="00B63BBF" w:rsidRDefault="00F345A4" w:rsidP="00B63BBF">
      <w:pPr>
        <w:pStyle w:val="Inhopg3"/>
        <w:tabs>
          <w:tab w:val="left" w:pos="1200"/>
          <w:tab w:val="right" w:leader="dot" w:pos="9344"/>
        </w:tabs>
        <w:spacing w:line="360" w:lineRule="auto"/>
        <w:rPr>
          <w:rFonts w:ascii="Calibri Light" w:eastAsiaTheme="minorEastAsia" w:hAnsi="Calibri Light" w:cs="Calibri Light"/>
          <w:noProof/>
          <w:color w:val="auto"/>
          <w:sz w:val="22"/>
          <w:szCs w:val="22"/>
          <w:lang w:eastAsia="nl-BE"/>
        </w:rPr>
      </w:pPr>
      <w:hyperlink w:anchor="_Toc73224108" w:history="1">
        <w:r w:rsidR="00B63BBF" w:rsidRPr="00B63BBF">
          <w:rPr>
            <w:rStyle w:val="Hyperlink"/>
            <w:rFonts w:ascii="Calibri Light" w:eastAsia="Calibri" w:hAnsi="Calibri Light" w:cs="Calibri Light"/>
            <w:noProof/>
            <w:sz w:val="22"/>
            <w:szCs w:val="22"/>
            <w:lang w:val="nl-NL"/>
          </w:rPr>
          <w:t>2.3.3</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eastAsia="Calibri" w:hAnsi="Calibri Light" w:cs="Calibri Light"/>
            <w:noProof/>
            <w:sz w:val="22"/>
            <w:szCs w:val="22"/>
            <w:lang w:val="nl-NL"/>
          </w:rPr>
          <w:t>Evolutie tot hoofdcoach</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_Toc73224108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8</w:t>
        </w:r>
        <w:r w:rsidR="00B63BBF" w:rsidRPr="00B63BBF">
          <w:rPr>
            <w:rFonts w:ascii="Calibri Light" w:hAnsi="Calibri Light" w:cs="Calibri Light"/>
            <w:noProof/>
            <w:webHidden/>
            <w:sz w:val="22"/>
            <w:szCs w:val="22"/>
          </w:rPr>
          <w:fldChar w:fldCharType="end"/>
        </w:r>
      </w:hyperlink>
    </w:p>
    <w:p w14:paraId="4D68F4FC" w14:textId="75747668" w:rsidR="00B63BBF" w:rsidRPr="00B63BBF" w:rsidRDefault="00F345A4" w:rsidP="00B63BBF">
      <w:pPr>
        <w:pStyle w:val="Inhopg2"/>
        <w:tabs>
          <w:tab w:val="left" w:pos="800"/>
          <w:tab w:val="right" w:leader="dot" w:pos="9344"/>
        </w:tabs>
        <w:spacing w:line="360" w:lineRule="auto"/>
        <w:rPr>
          <w:rFonts w:ascii="Calibri Light" w:eastAsiaTheme="minorEastAsia" w:hAnsi="Calibri Light" w:cs="Calibri Light"/>
          <w:noProof/>
          <w:color w:val="auto"/>
          <w:sz w:val="22"/>
          <w:szCs w:val="22"/>
          <w:lang w:eastAsia="nl-BE"/>
        </w:rPr>
      </w:pPr>
      <w:hyperlink w:anchor="_Toc73224109" w:history="1">
        <w:r w:rsidR="00B63BBF" w:rsidRPr="00B63BBF">
          <w:rPr>
            <w:rStyle w:val="Hyperlink"/>
            <w:rFonts w:ascii="Calibri Light" w:hAnsi="Calibri Light" w:cs="Calibri Light"/>
            <w:noProof/>
            <w:sz w:val="22"/>
            <w:szCs w:val="22"/>
          </w:rPr>
          <w:t>2.4</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hAnsi="Calibri Light" w:cs="Calibri Light"/>
            <w:noProof/>
            <w:sz w:val="22"/>
            <w:szCs w:val="22"/>
          </w:rPr>
          <w:t>Determinanten van succes als voetbalcoach</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_Toc73224109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9</w:t>
        </w:r>
        <w:r w:rsidR="00B63BBF" w:rsidRPr="00B63BBF">
          <w:rPr>
            <w:rFonts w:ascii="Calibri Light" w:hAnsi="Calibri Light" w:cs="Calibri Light"/>
            <w:noProof/>
            <w:webHidden/>
            <w:sz w:val="22"/>
            <w:szCs w:val="22"/>
          </w:rPr>
          <w:fldChar w:fldCharType="end"/>
        </w:r>
      </w:hyperlink>
    </w:p>
    <w:p w14:paraId="4E8B35D9" w14:textId="6D83FBD9" w:rsidR="00B63BBF" w:rsidRPr="00B63BBF" w:rsidRDefault="00F345A4" w:rsidP="00B63BBF">
      <w:pPr>
        <w:pStyle w:val="Inhopg3"/>
        <w:tabs>
          <w:tab w:val="left" w:pos="1200"/>
          <w:tab w:val="right" w:leader="dot" w:pos="9344"/>
        </w:tabs>
        <w:spacing w:line="360" w:lineRule="auto"/>
        <w:rPr>
          <w:rFonts w:ascii="Calibri Light" w:eastAsiaTheme="minorEastAsia" w:hAnsi="Calibri Light" w:cs="Calibri Light"/>
          <w:noProof/>
          <w:color w:val="auto"/>
          <w:sz w:val="22"/>
          <w:szCs w:val="22"/>
          <w:lang w:eastAsia="nl-BE"/>
        </w:rPr>
      </w:pPr>
      <w:hyperlink w:anchor="_Toc73224110" w:history="1">
        <w:r w:rsidR="00B63BBF" w:rsidRPr="00B63BBF">
          <w:rPr>
            <w:rStyle w:val="Hyperlink"/>
            <w:rFonts w:ascii="Calibri Light" w:hAnsi="Calibri Light" w:cs="Calibri Light"/>
            <w:noProof/>
            <w:sz w:val="22"/>
            <w:szCs w:val="22"/>
          </w:rPr>
          <w:t>2.4.1</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hAnsi="Calibri Light" w:cs="Calibri Light"/>
            <w:noProof/>
            <w:sz w:val="22"/>
            <w:szCs w:val="22"/>
          </w:rPr>
          <w:t>Verleden als profvoetballer</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_Toc73224110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10</w:t>
        </w:r>
        <w:r w:rsidR="00B63BBF" w:rsidRPr="00B63BBF">
          <w:rPr>
            <w:rFonts w:ascii="Calibri Light" w:hAnsi="Calibri Light" w:cs="Calibri Light"/>
            <w:noProof/>
            <w:webHidden/>
            <w:sz w:val="22"/>
            <w:szCs w:val="22"/>
          </w:rPr>
          <w:fldChar w:fldCharType="end"/>
        </w:r>
      </w:hyperlink>
    </w:p>
    <w:p w14:paraId="4D9D988D" w14:textId="6AB55816" w:rsidR="00B63BBF" w:rsidRPr="00B63BBF" w:rsidRDefault="00F345A4" w:rsidP="00B63BBF">
      <w:pPr>
        <w:pStyle w:val="Inhopg3"/>
        <w:tabs>
          <w:tab w:val="left" w:pos="1200"/>
          <w:tab w:val="right" w:leader="dot" w:pos="9344"/>
        </w:tabs>
        <w:spacing w:line="360" w:lineRule="auto"/>
        <w:rPr>
          <w:rFonts w:ascii="Calibri Light" w:eastAsiaTheme="minorEastAsia" w:hAnsi="Calibri Light" w:cs="Calibri Light"/>
          <w:noProof/>
          <w:color w:val="auto"/>
          <w:sz w:val="22"/>
          <w:szCs w:val="22"/>
          <w:lang w:eastAsia="nl-BE"/>
        </w:rPr>
      </w:pPr>
      <w:hyperlink w:anchor="_Toc73224111" w:history="1">
        <w:r w:rsidR="00B63BBF" w:rsidRPr="00B63BBF">
          <w:rPr>
            <w:rStyle w:val="Hyperlink"/>
            <w:rFonts w:ascii="Calibri Light" w:hAnsi="Calibri Light" w:cs="Calibri Light"/>
            <w:noProof/>
            <w:sz w:val="22"/>
            <w:szCs w:val="22"/>
          </w:rPr>
          <w:t>2.4.2</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hAnsi="Calibri Light" w:cs="Calibri Light"/>
            <w:noProof/>
            <w:sz w:val="22"/>
            <w:szCs w:val="22"/>
          </w:rPr>
          <w:t>Ontwikkelen van coaching-kennis</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_Toc73224111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10</w:t>
        </w:r>
        <w:r w:rsidR="00B63BBF" w:rsidRPr="00B63BBF">
          <w:rPr>
            <w:rFonts w:ascii="Calibri Light" w:hAnsi="Calibri Light" w:cs="Calibri Light"/>
            <w:noProof/>
            <w:webHidden/>
            <w:sz w:val="22"/>
            <w:szCs w:val="22"/>
          </w:rPr>
          <w:fldChar w:fldCharType="end"/>
        </w:r>
      </w:hyperlink>
    </w:p>
    <w:p w14:paraId="31F24771" w14:textId="2A382B27" w:rsidR="00B63BBF" w:rsidRPr="00B63BBF" w:rsidRDefault="00F345A4" w:rsidP="00B63BBF">
      <w:pPr>
        <w:pStyle w:val="Inhopg3"/>
        <w:tabs>
          <w:tab w:val="left" w:pos="1200"/>
          <w:tab w:val="right" w:leader="dot" w:pos="9344"/>
        </w:tabs>
        <w:spacing w:line="360" w:lineRule="auto"/>
        <w:rPr>
          <w:rFonts w:ascii="Calibri Light" w:eastAsiaTheme="minorEastAsia" w:hAnsi="Calibri Light" w:cs="Calibri Light"/>
          <w:noProof/>
          <w:color w:val="auto"/>
          <w:sz w:val="22"/>
          <w:szCs w:val="22"/>
          <w:lang w:eastAsia="nl-BE"/>
        </w:rPr>
      </w:pPr>
      <w:hyperlink w:anchor="_Toc73224112" w:history="1">
        <w:r w:rsidR="00B63BBF" w:rsidRPr="00B63BBF">
          <w:rPr>
            <w:rStyle w:val="Hyperlink"/>
            <w:rFonts w:ascii="Calibri Light" w:hAnsi="Calibri Light" w:cs="Calibri Light"/>
            <w:noProof/>
            <w:sz w:val="22"/>
            <w:szCs w:val="22"/>
          </w:rPr>
          <w:t>2.4.3</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hAnsi="Calibri Light" w:cs="Calibri Light"/>
            <w:noProof/>
            <w:sz w:val="22"/>
            <w:szCs w:val="22"/>
          </w:rPr>
          <w:t>Succesvolle competities en landen</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_Toc73224112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11</w:t>
        </w:r>
        <w:r w:rsidR="00B63BBF" w:rsidRPr="00B63BBF">
          <w:rPr>
            <w:rFonts w:ascii="Calibri Light" w:hAnsi="Calibri Light" w:cs="Calibri Light"/>
            <w:noProof/>
            <w:webHidden/>
            <w:sz w:val="22"/>
            <w:szCs w:val="22"/>
          </w:rPr>
          <w:fldChar w:fldCharType="end"/>
        </w:r>
      </w:hyperlink>
    </w:p>
    <w:p w14:paraId="36AB9B4F" w14:textId="681162EF" w:rsidR="00B63BBF" w:rsidRPr="00B63BBF" w:rsidRDefault="00F345A4" w:rsidP="00B63BBF">
      <w:pPr>
        <w:pStyle w:val="Inhopg2"/>
        <w:tabs>
          <w:tab w:val="left" w:pos="800"/>
          <w:tab w:val="right" w:leader="dot" w:pos="9344"/>
        </w:tabs>
        <w:spacing w:line="360" w:lineRule="auto"/>
        <w:rPr>
          <w:rFonts w:ascii="Calibri Light" w:eastAsiaTheme="minorEastAsia" w:hAnsi="Calibri Light" w:cs="Calibri Light"/>
          <w:noProof/>
          <w:color w:val="auto"/>
          <w:sz w:val="22"/>
          <w:szCs w:val="22"/>
          <w:lang w:eastAsia="nl-BE"/>
        </w:rPr>
      </w:pPr>
      <w:hyperlink w:anchor="_Toc73224113" w:history="1">
        <w:r w:rsidR="00B63BBF" w:rsidRPr="00B63BBF">
          <w:rPr>
            <w:rStyle w:val="Hyperlink"/>
            <w:rFonts w:ascii="Calibri Light" w:hAnsi="Calibri Light" w:cs="Calibri Light"/>
            <w:noProof/>
            <w:sz w:val="22"/>
            <w:szCs w:val="22"/>
          </w:rPr>
          <w:t>2.5</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hAnsi="Calibri Light" w:cs="Calibri Light"/>
            <w:noProof/>
            <w:sz w:val="22"/>
            <w:szCs w:val="22"/>
          </w:rPr>
          <w:t>Complementaire factoren voor het halen van succes</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_Toc73224113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11</w:t>
        </w:r>
        <w:r w:rsidR="00B63BBF" w:rsidRPr="00B63BBF">
          <w:rPr>
            <w:rFonts w:ascii="Calibri Light" w:hAnsi="Calibri Light" w:cs="Calibri Light"/>
            <w:noProof/>
            <w:webHidden/>
            <w:sz w:val="22"/>
            <w:szCs w:val="22"/>
          </w:rPr>
          <w:fldChar w:fldCharType="end"/>
        </w:r>
      </w:hyperlink>
    </w:p>
    <w:p w14:paraId="7071F6B2" w14:textId="61295BBC" w:rsidR="00B63BBF" w:rsidRPr="00B63BBF" w:rsidRDefault="00F345A4" w:rsidP="00B63BBF">
      <w:pPr>
        <w:pStyle w:val="Inhopg3"/>
        <w:tabs>
          <w:tab w:val="left" w:pos="1200"/>
          <w:tab w:val="right" w:leader="dot" w:pos="9344"/>
        </w:tabs>
        <w:spacing w:line="360" w:lineRule="auto"/>
        <w:rPr>
          <w:rFonts w:ascii="Calibri Light" w:eastAsiaTheme="minorEastAsia" w:hAnsi="Calibri Light" w:cs="Calibri Light"/>
          <w:noProof/>
          <w:color w:val="auto"/>
          <w:sz w:val="22"/>
          <w:szCs w:val="22"/>
          <w:lang w:eastAsia="nl-BE"/>
        </w:rPr>
      </w:pPr>
      <w:hyperlink w:anchor="_Toc73224114" w:history="1">
        <w:r w:rsidR="00B63BBF" w:rsidRPr="00B63BBF">
          <w:rPr>
            <w:rStyle w:val="Hyperlink"/>
            <w:rFonts w:ascii="Calibri Light" w:hAnsi="Calibri Light" w:cs="Calibri Light"/>
            <w:noProof/>
            <w:sz w:val="22"/>
            <w:szCs w:val="22"/>
          </w:rPr>
          <w:t>2.5.1</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hAnsi="Calibri Light" w:cs="Calibri Light"/>
            <w:noProof/>
            <w:sz w:val="22"/>
            <w:szCs w:val="22"/>
          </w:rPr>
          <w:t>Geprefereerde leiderschapsgedragingen</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_Toc73224114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12</w:t>
        </w:r>
        <w:r w:rsidR="00B63BBF" w:rsidRPr="00B63BBF">
          <w:rPr>
            <w:rFonts w:ascii="Calibri Light" w:hAnsi="Calibri Light" w:cs="Calibri Light"/>
            <w:noProof/>
            <w:webHidden/>
            <w:sz w:val="22"/>
            <w:szCs w:val="22"/>
          </w:rPr>
          <w:fldChar w:fldCharType="end"/>
        </w:r>
      </w:hyperlink>
    </w:p>
    <w:p w14:paraId="5F11F210" w14:textId="487E9AA0" w:rsidR="00B63BBF" w:rsidRPr="00B63BBF" w:rsidRDefault="00F345A4" w:rsidP="00B63BBF">
      <w:pPr>
        <w:pStyle w:val="Inhopg3"/>
        <w:tabs>
          <w:tab w:val="left" w:pos="1200"/>
          <w:tab w:val="right" w:leader="dot" w:pos="9344"/>
        </w:tabs>
        <w:spacing w:line="360" w:lineRule="auto"/>
        <w:rPr>
          <w:rFonts w:ascii="Calibri Light" w:eastAsiaTheme="minorEastAsia" w:hAnsi="Calibri Light" w:cs="Calibri Light"/>
          <w:noProof/>
          <w:color w:val="auto"/>
          <w:sz w:val="22"/>
          <w:szCs w:val="22"/>
          <w:lang w:eastAsia="nl-BE"/>
        </w:rPr>
      </w:pPr>
      <w:hyperlink w:anchor="_Toc73224115" w:history="1">
        <w:r w:rsidR="00B63BBF" w:rsidRPr="00B63BBF">
          <w:rPr>
            <w:rStyle w:val="Hyperlink"/>
            <w:rFonts w:ascii="Calibri Light" w:hAnsi="Calibri Light" w:cs="Calibri Light"/>
            <w:noProof/>
            <w:sz w:val="22"/>
            <w:szCs w:val="22"/>
          </w:rPr>
          <w:t>2.5.2</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hAnsi="Calibri Light" w:cs="Calibri Light"/>
            <w:noProof/>
            <w:sz w:val="22"/>
            <w:szCs w:val="22"/>
          </w:rPr>
          <w:t>Omgeving – houding van de voetbalcoach</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_Toc73224115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13</w:t>
        </w:r>
        <w:r w:rsidR="00B63BBF" w:rsidRPr="00B63BBF">
          <w:rPr>
            <w:rFonts w:ascii="Calibri Light" w:hAnsi="Calibri Light" w:cs="Calibri Light"/>
            <w:noProof/>
            <w:webHidden/>
            <w:sz w:val="22"/>
            <w:szCs w:val="22"/>
          </w:rPr>
          <w:fldChar w:fldCharType="end"/>
        </w:r>
      </w:hyperlink>
    </w:p>
    <w:p w14:paraId="4E804320" w14:textId="387620F9" w:rsidR="00B63BBF" w:rsidRPr="00B63BBF" w:rsidRDefault="00F345A4" w:rsidP="00B63BBF">
      <w:pPr>
        <w:pStyle w:val="Inhopg3"/>
        <w:tabs>
          <w:tab w:val="left" w:pos="1200"/>
          <w:tab w:val="right" w:leader="dot" w:pos="9344"/>
        </w:tabs>
        <w:spacing w:line="360" w:lineRule="auto"/>
        <w:rPr>
          <w:rFonts w:ascii="Calibri Light" w:eastAsiaTheme="minorEastAsia" w:hAnsi="Calibri Light" w:cs="Calibri Light"/>
          <w:noProof/>
          <w:color w:val="auto"/>
          <w:sz w:val="22"/>
          <w:szCs w:val="22"/>
          <w:lang w:eastAsia="nl-BE"/>
        </w:rPr>
      </w:pPr>
      <w:hyperlink w:anchor="_Toc73224116" w:history="1">
        <w:r w:rsidR="00B63BBF" w:rsidRPr="00B63BBF">
          <w:rPr>
            <w:rStyle w:val="Hyperlink"/>
            <w:rFonts w:ascii="Calibri Light" w:hAnsi="Calibri Light" w:cs="Calibri Light"/>
            <w:noProof/>
            <w:sz w:val="22"/>
            <w:szCs w:val="22"/>
          </w:rPr>
          <w:t>2.5.3</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hAnsi="Calibri Light" w:cs="Calibri Light"/>
            <w:noProof/>
            <w:sz w:val="22"/>
            <w:szCs w:val="22"/>
          </w:rPr>
          <w:t>Talent van de spelers</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_Toc73224116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13</w:t>
        </w:r>
        <w:r w:rsidR="00B63BBF" w:rsidRPr="00B63BBF">
          <w:rPr>
            <w:rFonts w:ascii="Calibri Light" w:hAnsi="Calibri Light" w:cs="Calibri Light"/>
            <w:noProof/>
            <w:webHidden/>
            <w:sz w:val="22"/>
            <w:szCs w:val="22"/>
          </w:rPr>
          <w:fldChar w:fldCharType="end"/>
        </w:r>
      </w:hyperlink>
    </w:p>
    <w:p w14:paraId="299C115F" w14:textId="55EA39F1" w:rsidR="00B63BBF" w:rsidRPr="00B63BBF" w:rsidRDefault="00F345A4" w:rsidP="00B63BBF">
      <w:pPr>
        <w:pStyle w:val="Inhopg1"/>
        <w:tabs>
          <w:tab w:val="left" w:pos="400"/>
        </w:tabs>
        <w:rPr>
          <w:rFonts w:ascii="Calibri Light" w:eastAsiaTheme="minorEastAsia" w:hAnsi="Calibri Light" w:cs="Calibri Light"/>
          <w:noProof/>
          <w:color w:val="auto"/>
          <w:sz w:val="22"/>
          <w:szCs w:val="22"/>
          <w:lang w:eastAsia="nl-BE"/>
        </w:rPr>
      </w:pPr>
      <w:hyperlink w:anchor="_Toc73224117" w:history="1">
        <w:r w:rsidR="00B63BBF" w:rsidRPr="00B63BBF">
          <w:rPr>
            <w:rStyle w:val="Hyperlink"/>
            <w:rFonts w:ascii="Calibri Light" w:hAnsi="Calibri Light" w:cs="Calibri Light"/>
            <w:noProof/>
            <w:sz w:val="22"/>
            <w:szCs w:val="22"/>
          </w:rPr>
          <w:t>3</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hAnsi="Calibri Light" w:cs="Calibri Light"/>
            <w:noProof/>
            <w:sz w:val="22"/>
            <w:szCs w:val="22"/>
          </w:rPr>
          <w:t>Onderzoeksvraag met bijhorende hypotheses</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_Toc73224117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14</w:t>
        </w:r>
        <w:r w:rsidR="00B63BBF" w:rsidRPr="00B63BBF">
          <w:rPr>
            <w:rFonts w:ascii="Calibri Light" w:hAnsi="Calibri Light" w:cs="Calibri Light"/>
            <w:noProof/>
            <w:webHidden/>
            <w:sz w:val="22"/>
            <w:szCs w:val="22"/>
          </w:rPr>
          <w:fldChar w:fldCharType="end"/>
        </w:r>
      </w:hyperlink>
    </w:p>
    <w:p w14:paraId="63532ED2" w14:textId="274398BF" w:rsidR="00B63BBF" w:rsidRPr="00B63BBF" w:rsidRDefault="00F345A4" w:rsidP="00B63BBF">
      <w:pPr>
        <w:pStyle w:val="Inhopg2"/>
        <w:tabs>
          <w:tab w:val="left" w:pos="800"/>
          <w:tab w:val="right" w:leader="dot" w:pos="9344"/>
        </w:tabs>
        <w:spacing w:line="360" w:lineRule="auto"/>
        <w:rPr>
          <w:rFonts w:ascii="Calibri Light" w:eastAsiaTheme="minorEastAsia" w:hAnsi="Calibri Light" w:cs="Calibri Light"/>
          <w:noProof/>
          <w:color w:val="auto"/>
          <w:sz w:val="22"/>
          <w:szCs w:val="22"/>
          <w:lang w:eastAsia="nl-BE"/>
        </w:rPr>
      </w:pPr>
      <w:hyperlink w:anchor="_Toc73224118" w:history="1">
        <w:r w:rsidR="00B63BBF" w:rsidRPr="00B63BBF">
          <w:rPr>
            <w:rStyle w:val="Hyperlink"/>
            <w:rFonts w:ascii="Calibri Light" w:hAnsi="Calibri Light" w:cs="Calibri Light"/>
            <w:noProof/>
            <w:sz w:val="22"/>
            <w:szCs w:val="22"/>
          </w:rPr>
          <w:t>3.1</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hAnsi="Calibri Light" w:cs="Calibri Light"/>
            <w:noProof/>
            <w:sz w:val="22"/>
            <w:szCs w:val="22"/>
          </w:rPr>
          <w:t>Onderzoeksvragen</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_Toc73224118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14</w:t>
        </w:r>
        <w:r w:rsidR="00B63BBF" w:rsidRPr="00B63BBF">
          <w:rPr>
            <w:rFonts w:ascii="Calibri Light" w:hAnsi="Calibri Light" w:cs="Calibri Light"/>
            <w:noProof/>
            <w:webHidden/>
            <w:sz w:val="22"/>
            <w:szCs w:val="22"/>
          </w:rPr>
          <w:fldChar w:fldCharType="end"/>
        </w:r>
      </w:hyperlink>
    </w:p>
    <w:p w14:paraId="093808CE" w14:textId="40000270" w:rsidR="00B63BBF" w:rsidRDefault="00F345A4" w:rsidP="00B63BBF">
      <w:pPr>
        <w:pStyle w:val="Inhopg2"/>
        <w:tabs>
          <w:tab w:val="left" w:pos="800"/>
          <w:tab w:val="right" w:leader="dot" w:pos="9344"/>
        </w:tabs>
        <w:spacing w:line="360" w:lineRule="auto"/>
        <w:rPr>
          <w:rStyle w:val="Hyperlink"/>
          <w:rFonts w:ascii="Calibri Light" w:hAnsi="Calibri Light" w:cs="Calibri Light"/>
          <w:noProof/>
          <w:sz w:val="22"/>
          <w:szCs w:val="22"/>
        </w:rPr>
      </w:pPr>
      <w:hyperlink w:anchor="_Toc73224119" w:history="1">
        <w:r w:rsidR="00B63BBF" w:rsidRPr="00B63BBF">
          <w:rPr>
            <w:rStyle w:val="Hyperlink"/>
            <w:rFonts w:ascii="Calibri Light" w:hAnsi="Calibri Light" w:cs="Calibri Light"/>
            <w:noProof/>
            <w:sz w:val="22"/>
            <w:szCs w:val="22"/>
          </w:rPr>
          <w:t>3.2</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hAnsi="Calibri Light" w:cs="Calibri Light"/>
            <w:noProof/>
            <w:sz w:val="22"/>
            <w:szCs w:val="22"/>
          </w:rPr>
          <w:t>Hypotheses</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_Toc73224119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15</w:t>
        </w:r>
        <w:r w:rsidR="00B63BBF" w:rsidRPr="00B63BBF">
          <w:rPr>
            <w:rFonts w:ascii="Calibri Light" w:hAnsi="Calibri Light" w:cs="Calibri Light"/>
            <w:noProof/>
            <w:webHidden/>
            <w:sz w:val="22"/>
            <w:szCs w:val="22"/>
          </w:rPr>
          <w:fldChar w:fldCharType="end"/>
        </w:r>
      </w:hyperlink>
    </w:p>
    <w:p w14:paraId="71262F6F" w14:textId="60F6A497" w:rsidR="00B63BBF" w:rsidRDefault="00B63BBF" w:rsidP="00B63BBF">
      <w:pPr>
        <w:rPr>
          <w:noProof/>
        </w:rPr>
      </w:pPr>
    </w:p>
    <w:p w14:paraId="71152B04" w14:textId="54202373" w:rsidR="00B63BBF" w:rsidRDefault="00B63BBF" w:rsidP="00B63BBF">
      <w:pPr>
        <w:rPr>
          <w:noProof/>
        </w:rPr>
      </w:pPr>
    </w:p>
    <w:p w14:paraId="6FFCDB4D" w14:textId="77777777" w:rsidR="00B63BBF" w:rsidRPr="00B63BBF" w:rsidRDefault="00B63BBF" w:rsidP="00B63BBF">
      <w:pPr>
        <w:rPr>
          <w:noProof/>
        </w:rPr>
      </w:pPr>
    </w:p>
    <w:p w14:paraId="45B68A7F" w14:textId="1AFC3240" w:rsidR="00B63BBF" w:rsidRPr="00B63BBF" w:rsidRDefault="00F345A4" w:rsidP="00B63BBF">
      <w:pPr>
        <w:pStyle w:val="Inhopg1"/>
        <w:tabs>
          <w:tab w:val="left" w:pos="400"/>
        </w:tabs>
        <w:rPr>
          <w:rFonts w:ascii="Calibri Light" w:eastAsiaTheme="minorEastAsia" w:hAnsi="Calibri Light" w:cs="Calibri Light"/>
          <w:noProof/>
          <w:color w:val="auto"/>
          <w:sz w:val="22"/>
          <w:szCs w:val="22"/>
          <w:lang w:eastAsia="nl-BE"/>
        </w:rPr>
      </w:pPr>
      <w:hyperlink w:anchor="_Toc73224120" w:history="1">
        <w:r w:rsidR="00B63BBF" w:rsidRPr="00B63BBF">
          <w:rPr>
            <w:rStyle w:val="Hyperlink"/>
            <w:rFonts w:ascii="Calibri Light" w:hAnsi="Calibri Light" w:cs="Calibri Light"/>
            <w:noProof/>
            <w:sz w:val="22"/>
            <w:szCs w:val="22"/>
          </w:rPr>
          <w:t>4</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hAnsi="Calibri Light" w:cs="Calibri Light"/>
            <w:noProof/>
            <w:sz w:val="22"/>
            <w:szCs w:val="22"/>
          </w:rPr>
          <w:t>Methodologie</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_Toc73224120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18</w:t>
        </w:r>
        <w:r w:rsidR="00B63BBF" w:rsidRPr="00B63BBF">
          <w:rPr>
            <w:rFonts w:ascii="Calibri Light" w:hAnsi="Calibri Light" w:cs="Calibri Light"/>
            <w:noProof/>
            <w:webHidden/>
            <w:sz w:val="22"/>
            <w:szCs w:val="22"/>
          </w:rPr>
          <w:fldChar w:fldCharType="end"/>
        </w:r>
      </w:hyperlink>
    </w:p>
    <w:p w14:paraId="06EC04CE" w14:textId="73B72C5F" w:rsidR="00B63BBF" w:rsidRPr="00B63BBF" w:rsidRDefault="00F345A4" w:rsidP="00B63BBF">
      <w:pPr>
        <w:pStyle w:val="Inhopg2"/>
        <w:tabs>
          <w:tab w:val="left" w:pos="800"/>
          <w:tab w:val="right" w:leader="dot" w:pos="9344"/>
        </w:tabs>
        <w:spacing w:line="360" w:lineRule="auto"/>
        <w:rPr>
          <w:rFonts w:ascii="Calibri Light" w:eastAsiaTheme="minorEastAsia" w:hAnsi="Calibri Light" w:cs="Calibri Light"/>
          <w:noProof/>
          <w:color w:val="auto"/>
          <w:sz w:val="22"/>
          <w:szCs w:val="22"/>
          <w:lang w:eastAsia="nl-BE"/>
        </w:rPr>
      </w:pPr>
      <w:hyperlink w:anchor="_Toc73224121" w:history="1">
        <w:r w:rsidR="00B63BBF" w:rsidRPr="00B63BBF">
          <w:rPr>
            <w:rStyle w:val="Hyperlink"/>
            <w:rFonts w:ascii="Calibri Light" w:hAnsi="Calibri Light" w:cs="Calibri Light"/>
            <w:noProof/>
            <w:sz w:val="22"/>
            <w:szCs w:val="22"/>
          </w:rPr>
          <w:t>4.1</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hAnsi="Calibri Light" w:cs="Calibri Light"/>
            <w:noProof/>
            <w:sz w:val="22"/>
            <w:szCs w:val="22"/>
          </w:rPr>
          <w:t>Dataverzameling</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_Toc73224121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18</w:t>
        </w:r>
        <w:r w:rsidR="00B63BBF" w:rsidRPr="00B63BBF">
          <w:rPr>
            <w:rFonts w:ascii="Calibri Light" w:hAnsi="Calibri Light" w:cs="Calibri Light"/>
            <w:noProof/>
            <w:webHidden/>
            <w:sz w:val="22"/>
            <w:szCs w:val="22"/>
          </w:rPr>
          <w:fldChar w:fldCharType="end"/>
        </w:r>
      </w:hyperlink>
    </w:p>
    <w:p w14:paraId="2780FE12" w14:textId="6981D361" w:rsidR="00B63BBF" w:rsidRPr="00B63BBF" w:rsidRDefault="00F345A4" w:rsidP="00B63BBF">
      <w:pPr>
        <w:pStyle w:val="Inhopg2"/>
        <w:tabs>
          <w:tab w:val="left" w:pos="800"/>
          <w:tab w:val="right" w:leader="dot" w:pos="9344"/>
        </w:tabs>
        <w:spacing w:line="360" w:lineRule="auto"/>
        <w:rPr>
          <w:rFonts w:ascii="Calibri Light" w:eastAsiaTheme="minorEastAsia" w:hAnsi="Calibri Light" w:cs="Calibri Light"/>
          <w:noProof/>
          <w:color w:val="auto"/>
          <w:sz w:val="22"/>
          <w:szCs w:val="22"/>
          <w:lang w:eastAsia="nl-BE"/>
        </w:rPr>
      </w:pPr>
      <w:hyperlink w:anchor="_Toc73224122" w:history="1">
        <w:r w:rsidR="00B63BBF" w:rsidRPr="00B63BBF">
          <w:rPr>
            <w:rStyle w:val="Hyperlink"/>
            <w:rFonts w:ascii="Calibri Light" w:eastAsia="Times New Roman" w:hAnsi="Calibri Light" w:cs="Calibri Light"/>
            <w:noProof/>
            <w:sz w:val="22"/>
            <w:szCs w:val="22"/>
          </w:rPr>
          <w:t>4.2</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eastAsia="Times New Roman" w:hAnsi="Calibri Light" w:cs="Calibri Light"/>
            <w:noProof/>
            <w:sz w:val="22"/>
            <w:szCs w:val="22"/>
          </w:rPr>
          <w:t>Beschrijvende statistiek</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_Toc73224122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22</w:t>
        </w:r>
        <w:r w:rsidR="00B63BBF" w:rsidRPr="00B63BBF">
          <w:rPr>
            <w:rFonts w:ascii="Calibri Light" w:hAnsi="Calibri Light" w:cs="Calibri Light"/>
            <w:noProof/>
            <w:webHidden/>
            <w:sz w:val="22"/>
            <w:szCs w:val="22"/>
          </w:rPr>
          <w:fldChar w:fldCharType="end"/>
        </w:r>
      </w:hyperlink>
    </w:p>
    <w:p w14:paraId="1A9FCAF6" w14:textId="260D9D87" w:rsidR="00B63BBF" w:rsidRPr="00B63BBF" w:rsidRDefault="00F345A4" w:rsidP="00B63BBF">
      <w:pPr>
        <w:pStyle w:val="Inhopg2"/>
        <w:tabs>
          <w:tab w:val="left" w:pos="800"/>
          <w:tab w:val="right" w:leader="dot" w:pos="9344"/>
        </w:tabs>
        <w:spacing w:line="360" w:lineRule="auto"/>
        <w:rPr>
          <w:rFonts w:ascii="Calibri Light" w:eastAsiaTheme="minorEastAsia" w:hAnsi="Calibri Light" w:cs="Calibri Light"/>
          <w:noProof/>
          <w:color w:val="auto"/>
          <w:sz w:val="22"/>
          <w:szCs w:val="22"/>
          <w:lang w:eastAsia="nl-BE"/>
        </w:rPr>
      </w:pPr>
      <w:hyperlink w:anchor="_Toc73224123" w:history="1">
        <w:r w:rsidR="00B63BBF" w:rsidRPr="00B63BBF">
          <w:rPr>
            <w:rStyle w:val="Hyperlink"/>
            <w:rFonts w:ascii="Calibri Light" w:eastAsia="Times New Roman" w:hAnsi="Calibri Light" w:cs="Calibri Light"/>
            <w:noProof/>
            <w:sz w:val="22"/>
            <w:szCs w:val="22"/>
          </w:rPr>
          <w:t>4.3</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eastAsia="Times New Roman" w:hAnsi="Calibri Light" w:cs="Calibri Light"/>
            <w:noProof/>
            <w:sz w:val="22"/>
            <w:szCs w:val="22"/>
          </w:rPr>
          <w:t>Econometrisch model</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_Toc73224123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27</w:t>
        </w:r>
        <w:r w:rsidR="00B63BBF" w:rsidRPr="00B63BBF">
          <w:rPr>
            <w:rFonts w:ascii="Calibri Light" w:hAnsi="Calibri Light" w:cs="Calibri Light"/>
            <w:noProof/>
            <w:webHidden/>
            <w:sz w:val="22"/>
            <w:szCs w:val="22"/>
          </w:rPr>
          <w:fldChar w:fldCharType="end"/>
        </w:r>
      </w:hyperlink>
    </w:p>
    <w:p w14:paraId="7F3A11B6" w14:textId="6D9971BB" w:rsidR="00B63BBF" w:rsidRPr="00B63BBF" w:rsidRDefault="00F345A4" w:rsidP="00B63BBF">
      <w:pPr>
        <w:pStyle w:val="Inhopg1"/>
        <w:tabs>
          <w:tab w:val="left" w:pos="400"/>
        </w:tabs>
        <w:rPr>
          <w:rFonts w:ascii="Calibri Light" w:eastAsiaTheme="minorEastAsia" w:hAnsi="Calibri Light" w:cs="Calibri Light"/>
          <w:noProof/>
          <w:color w:val="auto"/>
          <w:sz w:val="22"/>
          <w:szCs w:val="22"/>
          <w:lang w:eastAsia="nl-BE"/>
        </w:rPr>
      </w:pPr>
      <w:hyperlink w:anchor="_Toc73224124" w:history="1">
        <w:r w:rsidR="00B63BBF" w:rsidRPr="00B63BBF">
          <w:rPr>
            <w:rStyle w:val="Hyperlink"/>
            <w:rFonts w:ascii="Calibri Light" w:eastAsia="Times New Roman" w:hAnsi="Calibri Light" w:cs="Calibri Light"/>
            <w:noProof/>
            <w:sz w:val="22"/>
            <w:szCs w:val="22"/>
          </w:rPr>
          <w:t>5</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eastAsia="Times New Roman" w:hAnsi="Calibri Light" w:cs="Calibri Light"/>
            <w:noProof/>
            <w:sz w:val="22"/>
            <w:szCs w:val="22"/>
          </w:rPr>
          <w:t>Onderzoeksresultaten</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_Toc73224124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28</w:t>
        </w:r>
        <w:r w:rsidR="00B63BBF" w:rsidRPr="00B63BBF">
          <w:rPr>
            <w:rFonts w:ascii="Calibri Light" w:hAnsi="Calibri Light" w:cs="Calibri Light"/>
            <w:noProof/>
            <w:webHidden/>
            <w:sz w:val="22"/>
            <w:szCs w:val="22"/>
          </w:rPr>
          <w:fldChar w:fldCharType="end"/>
        </w:r>
      </w:hyperlink>
    </w:p>
    <w:p w14:paraId="71C664DB" w14:textId="332BC9D4" w:rsidR="00B63BBF" w:rsidRPr="00B63BBF" w:rsidRDefault="00F345A4" w:rsidP="00B63BBF">
      <w:pPr>
        <w:pStyle w:val="Inhopg2"/>
        <w:tabs>
          <w:tab w:val="left" w:pos="800"/>
          <w:tab w:val="right" w:leader="dot" w:pos="9344"/>
        </w:tabs>
        <w:spacing w:line="360" w:lineRule="auto"/>
        <w:rPr>
          <w:rFonts w:ascii="Calibri Light" w:eastAsiaTheme="minorEastAsia" w:hAnsi="Calibri Light" w:cs="Calibri Light"/>
          <w:noProof/>
          <w:color w:val="auto"/>
          <w:sz w:val="22"/>
          <w:szCs w:val="22"/>
          <w:lang w:eastAsia="nl-BE"/>
        </w:rPr>
      </w:pPr>
      <w:hyperlink w:anchor="_Toc73224125" w:history="1">
        <w:r w:rsidR="00B63BBF" w:rsidRPr="00B63BBF">
          <w:rPr>
            <w:rStyle w:val="Hyperlink"/>
            <w:rFonts w:ascii="Calibri Light" w:eastAsia="Times New Roman" w:hAnsi="Calibri Light" w:cs="Calibri Light"/>
            <w:noProof/>
            <w:sz w:val="22"/>
            <w:szCs w:val="22"/>
          </w:rPr>
          <w:t>5.1</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eastAsia="Times New Roman" w:hAnsi="Calibri Light" w:cs="Calibri Light"/>
            <w:noProof/>
            <w:sz w:val="22"/>
            <w:szCs w:val="22"/>
          </w:rPr>
          <w:t>Basismodellen</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_Toc73224125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28</w:t>
        </w:r>
        <w:r w:rsidR="00B63BBF" w:rsidRPr="00B63BBF">
          <w:rPr>
            <w:rFonts w:ascii="Calibri Light" w:hAnsi="Calibri Light" w:cs="Calibri Light"/>
            <w:noProof/>
            <w:webHidden/>
            <w:sz w:val="22"/>
            <w:szCs w:val="22"/>
          </w:rPr>
          <w:fldChar w:fldCharType="end"/>
        </w:r>
      </w:hyperlink>
    </w:p>
    <w:p w14:paraId="63181B92" w14:textId="0E4CE063" w:rsidR="00B63BBF" w:rsidRPr="00B63BBF" w:rsidRDefault="00F345A4" w:rsidP="00B63BBF">
      <w:pPr>
        <w:pStyle w:val="Inhopg2"/>
        <w:tabs>
          <w:tab w:val="left" w:pos="800"/>
          <w:tab w:val="right" w:leader="dot" w:pos="9344"/>
        </w:tabs>
        <w:spacing w:line="360" w:lineRule="auto"/>
        <w:rPr>
          <w:rFonts w:ascii="Calibri Light" w:eastAsiaTheme="minorEastAsia" w:hAnsi="Calibri Light" w:cs="Calibri Light"/>
          <w:noProof/>
          <w:color w:val="auto"/>
          <w:sz w:val="22"/>
          <w:szCs w:val="22"/>
          <w:lang w:eastAsia="nl-BE"/>
        </w:rPr>
      </w:pPr>
      <w:hyperlink w:anchor="_Toc73224126" w:history="1">
        <w:r w:rsidR="00B63BBF" w:rsidRPr="00B63BBF">
          <w:rPr>
            <w:rStyle w:val="Hyperlink"/>
            <w:rFonts w:ascii="Calibri Light" w:eastAsia="Times New Roman" w:hAnsi="Calibri Light" w:cs="Calibri Light"/>
            <w:noProof/>
            <w:sz w:val="22"/>
            <w:szCs w:val="22"/>
          </w:rPr>
          <w:t>5.2</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eastAsia="Times New Roman" w:hAnsi="Calibri Light" w:cs="Calibri Light"/>
            <w:noProof/>
            <w:sz w:val="22"/>
            <w:szCs w:val="22"/>
          </w:rPr>
          <w:t>Totaal gemiddeld succes inclusief realisaties</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_Toc73224126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31</w:t>
        </w:r>
        <w:r w:rsidR="00B63BBF" w:rsidRPr="00B63BBF">
          <w:rPr>
            <w:rFonts w:ascii="Calibri Light" w:hAnsi="Calibri Light" w:cs="Calibri Light"/>
            <w:noProof/>
            <w:webHidden/>
            <w:sz w:val="22"/>
            <w:szCs w:val="22"/>
          </w:rPr>
          <w:fldChar w:fldCharType="end"/>
        </w:r>
      </w:hyperlink>
    </w:p>
    <w:p w14:paraId="2EE68D2D" w14:textId="24561B10" w:rsidR="00B63BBF" w:rsidRPr="00B63BBF" w:rsidRDefault="00F345A4" w:rsidP="00B63BBF">
      <w:pPr>
        <w:pStyle w:val="Inhopg2"/>
        <w:tabs>
          <w:tab w:val="left" w:pos="800"/>
          <w:tab w:val="right" w:leader="dot" w:pos="9344"/>
        </w:tabs>
        <w:spacing w:line="360" w:lineRule="auto"/>
        <w:rPr>
          <w:rFonts w:ascii="Calibri Light" w:eastAsiaTheme="minorEastAsia" w:hAnsi="Calibri Light" w:cs="Calibri Light"/>
          <w:noProof/>
          <w:color w:val="auto"/>
          <w:sz w:val="22"/>
          <w:szCs w:val="22"/>
          <w:lang w:eastAsia="nl-BE"/>
        </w:rPr>
      </w:pPr>
      <w:hyperlink w:anchor="_Toc73224127" w:history="1">
        <w:r w:rsidR="00B63BBF" w:rsidRPr="00B63BBF">
          <w:rPr>
            <w:rStyle w:val="Hyperlink"/>
            <w:rFonts w:ascii="Calibri Light" w:eastAsia="Times New Roman" w:hAnsi="Calibri Light" w:cs="Calibri Light"/>
            <w:noProof/>
            <w:sz w:val="22"/>
            <w:szCs w:val="22"/>
          </w:rPr>
          <w:t>5.3</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eastAsia="Times New Roman" w:hAnsi="Calibri Light" w:cs="Calibri Light"/>
            <w:noProof/>
            <w:sz w:val="22"/>
            <w:szCs w:val="22"/>
          </w:rPr>
          <w:t>Alternatieve weging van het totaal gemiddeld succes</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_Toc73224127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33</w:t>
        </w:r>
        <w:r w:rsidR="00B63BBF" w:rsidRPr="00B63BBF">
          <w:rPr>
            <w:rFonts w:ascii="Calibri Light" w:hAnsi="Calibri Light" w:cs="Calibri Light"/>
            <w:noProof/>
            <w:webHidden/>
            <w:sz w:val="22"/>
            <w:szCs w:val="22"/>
          </w:rPr>
          <w:fldChar w:fldCharType="end"/>
        </w:r>
      </w:hyperlink>
    </w:p>
    <w:p w14:paraId="5DC2C8B8" w14:textId="6FED6159" w:rsidR="00B63BBF" w:rsidRPr="00B63BBF" w:rsidRDefault="00F345A4" w:rsidP="00B63BBF">
      <w:pPr>
        <w:pStyle w:val="Inhopg2"/>
        <w:tabs>
          <w:tab w:val="left" w:pos="800"/>
          <w:tab w:val="right" w:leader="dot" w:pos="9344"/>
        </w:tabs>
        <w:spacing w:line="360" w:lineRule="auto"/>
        <w:rPr>
          <w:rFonts w:ascii="Calibri Light" w:eastAsiaTheme="minorEastAsia" w:hAnsi="Calibri Light" w:cs="Calibri Light"/>
          <w:noProof/>
          <w:color w:val="auto"/>
          <w:sz w:val="22"/>
          <w:szCs w:val="22"/>
          <w:lang w:eastAsia="nl-BE"/>
        </w:rPr>
      </w:pPr>
      <w:hyperlink w:anchor="_Toc73224128" w:history="1">
        <w:r w:rsidR="00B63BBF" w:rsidRPr="00B63BBF">
          <w:rPr>
            <w:rStyle w:val="Hyperlink"/>
            <w:rFonts w:ascii="Calibri Light" w:eastAsia="Times New Roman" w:hAnsi="Calibri Light" w:cs="Calibri Light"/>
            <w:noProof/>
            <w:sz w:val="22"/>
            <w:szCs w:val="22"/>
          </w:rPr>
          <w:t>5.4</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eastAsia="Times New Roman" w:hAnsi="Calibri Light" w:cs="Calibri Light"/>
            <w:noProof/>
            <w:sz w:val="22"/>
            <w:szCs w:val="22"/>
          </w:rPr>
          <w:t>Duurtijd van de verschillende functies</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_Toc73224128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35</w:t>
        </w:r>
        <w:r w:rsidR="00B63BBF" w:rsidRPr="00B63BBF">
          <w:rPr>
            <w:rFonts w:ascii="Calibri Light" w:hAnsi="Calibri Light" w:cs="Calibri Light"/>
            <w:noProof/>
            <w:webHidden/>
            <w:sz w:val="22"/>
            <w:szCs w:val="22"/>
          </w:rPr>
          <w:fldChar w:fldCharType="end"/>
        </w:r>
      </w:hyperlink>
    </w:p>
    <w:p w14:paraId="149B1EBA" w14:textId="5C2FEF34" w:rsidR="00B63BBF" w:rsidRPr="00B63BBF" w:rsidRDefault="00F345A4" w:rsidP="00B63BBF">
      <w:pPr>
        <w:pStyle w:val="Inhopg1"/>
        <w:tabs>
          <w:tab w:val="left" w:pos="400"/>
        </w:tabs>
        <w:rPr>
          <w:rFonts w:ascii="Calibri Light" w:eastAsiaTheme="minorEastAsia" w:hAnsi="Calibri Light" w:cs="Calibri Light"/>
          <w:noProof/>
          <w:color w:val="auto"/>
          <w:sz w:val="22"/>
          <w:szCs w:val="22"/>
          <w:lang w:eastAsia="nl-BE"/>
        </w:rPr>
      </w:pPr>
      <w:hyperlink w:anchor="_Toc73224129" w:history="1">
        <w:r w:rsidR="00B63BBF" w:rsidRPr="00B63BBF">
          <w:rPr>
            <w:rStyle w:val="Hyperlink"/>
            <w:rFonts w:ascii="Calibri Light" w:eastAsia="Times New Roman" w:hAnsi="Calibri Light" w:cs="Calibri Light"/>
            <w:noProof/>
            <w:sz w:val="22"/>
            <w:szCs w:val="22"/>
          </w:rPr>
          <w:t>6</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eastAsia="Times New Roman" w:hAnsi="Calibri Light" w:cs="Calibri Light"/>
            <w:noProof/>
            <w:sz w:val="22"/>
            <w:szCs w:val="22"/>
          </w:rPr>
          <w:t>Conclusie</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_Toc73224129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38</w:t>
        </w:r>
        <w:r w:rsidR="00B63BBF" w:rsidRPr="00B63BBF">
          <w:rPr>
            <w:rFonts w:ascii="Calibri Light" w:hAnsi="Calibri Light" w:cs="Calibri Light"/>
            <w:noProof/>
            <w:webHidden/>
            <w:sz w:val="22"/>
            <w:szCs w:val="22"/>
          </w:rPr>
          <w:fldChar w:fldCharType="end"/>
        </w:r>
      </w:hyperlink>
    </w:p>
    <w:p w14:paraId="1DF67DEB" w14:textId="1AE79D9C" w:rsidR="00B63BBF" w:rsidRPr="00B63BBF" w:rsidRDefault="00F345A4" w:rsidP="00B63BBF">
      <w:pPr>
        <w:pStyle w:val="Inhopg1"/>
        <w:tabs>
          <w:tab w:val="left" w:pos="400"/>
        </w:tabs>
        <w:rPr>
          <w:rFonts w:ascii="Calibri Light" w:eastAsiaTheme="minorEastAsia" w:hAnsi="Calibri Light" w:cs="Calibri Light"/>
          <w:noProof/>
          <w:color w:val="auto"/>
          <w:sz w:val="22"/>
          <w:szCs w:val="22"/>
          <w:lang w:eastAsia="nl-BE"/>
        </w:rPr>
      </w:pPr>
      <w:hyperlink w:anchor="_Toc73224130" w:history="1">
        <w:r w:rsidR="00B63BBF" w:rsidRPr="00B63BBF">
          <w:rPr>
            <w:rStyle w:val="Hyperlink"/>
            <w:rFonts w:ascii="Calibri Light" w:eastAsia="Times New Roman" w:hAnsi="Calibri Light" w:cs="Calibri Light"/>
            <w:noProof/>
            <w:sz w:val="22"/>
            <w:szCs w:val="22"/>
          </w:rPr>
          <w:t>7</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eastAsia="Times New Roman" w:hAnsi="Calibri Light" w:cs="Calibri Light"/>
            <w:noProof/>
            <w:sz w:val="22"/>
            <w:szCs w:val="22"/>
          </w:rPr>
          <w:t>Referentielijst</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_Toc73224130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V</w:t>
        </w:r>
        <w:r w:rsidR="00B63BBF" w:rsidRPr="00B63BBF">
          <w:rPr>
            <w:rFonts w:ascii="Calibri Light" w:hAnsi="Calibri Light" w:cs="Calibri Light"/>
            <w:noProof/>
            <w:webHidden/>
            <w:sz w:val="22"/>
            <w:szCs w:val="22"/>
          </w:rPr>
          <w:fldChar w:fldCharType="end"/>
        </w:r>
      </w:hyperlink>
    </w:p>
    <w:p w14:paraId="14496AA1" w14:textId="189A966C" w:rsidR="00B63BBF" w:rsidRPr="00B63BBF" w:rsidRDefault="00F345A4" w:rsidP="00B63BBF">
      <w:pPr>
        <w:pStyle w:val="Inhopg1"/>
        <w:tabs>
          <w:tab w:val="left" w:pos="400"/>
        </w:tabs>
        <w:rPr>
          <w:rFonts w:ascii="Calibri Light" w:eastAsiaTheme="minorEastAsia" w:hAnsi="Calibri Light" w:cs="Calibri Light"/>
          <w:noProof/>
          <w:color w:val="auto"/>
          <w:sz w:val="22"/>
          <w:szCs w:val="22"/>
          <w:lang w:eastAsia="nl-BE"/>
        </w:rPr>
      </w:pPr>
      <w:hyperlink w:anchor="_Toc73224131" w:history="1">
        <w:r w:rsidR="00B63BBF" w:rsidRPr="00B63BBF">
          <w:rPr>
            <w:rStyle w:val="Hyperlink"/>
            <w:rFonts w:ascii="Calibri Light" w:hAnsi="Calibri Light" w:cs="Calibri Light"/>
            <w:noProof/>
            <w:sz w:val="22"/>
            <w:szCs w:val="22"/>
          </w:rPr>
          <w:t>8</w:t>
        </w:r>
        <w:r w:rsidR="00B63BBF" w:rsidRPr="00B63BBF">
          <w:rPr>
            <w:rFonts w:ascii="Calibri Light" w:eastAsiaTheme="minorEastAsia" w:hAnsi="Calibri Light" w:cs="Calibri Light"/>
            <w:noProof/>
            <w:color w:val="auto"/>
            <w:sz w:val="22"/>
            <w:szCs w:val="22"/>
            <w:lang w:eastAsia="nl-BE"/>
          </w:rPr>
          <w:tab/>
        </w:r>
        <w:r w:rsidR="00B63BBF" w:rsidRPr="00B63BBF">
          <w:rPr>
            <w:rStyle w:val="Hyperlink"/>
            <w:rFonts w:ascii="Calibri Light" w:hAnsi="Calibri Light" w:cs="Calibri Light"/>
            <w:noProof/>
            <w:sz w:val="22"/>
            <w:szCs w:val="22"/>
          </w:rPr>
          <w:t>Bijlagen</w:t>
        </w:r>
        <w:r w:rsidR="00B63BBF" w:rsidRPr="00B63BBF">
          <w:rPr>
            <w:rFonts w:ascii="Calibri Light" w:hAnsi="Calibri Light" w:cs="Calibri Light"/>
            <w:noProof/>
            <w:webHidden/>
            <w:sz w:val="22"/>
            <w:szCs w:val="22"/>
          </w:rPr>
          <w:tab/>
        </w:r>
        <w:r w:rsidR="00B63BBF" w:rsidRPr="00B63BBF">
          <w:rPr>
            <w:rFonts w:ascii="Calibri Light" w:hAnsi="Calibri Light" w:cs="Calibri Light"/>
            <w:noProof/>
            <w:webHidden/>
            <w:sz w:val="22"/>
            <w:szCs w:val="22"/>
          </w:rPr>
          <w:fldChar w:fldCharType="begin"/>
        </w:r>
        <w:r w:rsidR="00B63BBF" w:rsidRPr="00B63BBF">
          <w:rPr>
            <w:rFonts w:ascii="Calibri Light" w:hAnsi="Calibri Light" w:cs="Calibri Light"/>
            <w:noProof/>
            <w:webHidden/>
            <w:sz w:val="22"/>
            <w:szCs w:val="22"/>
          </w:rPr>
          <w:instrText xml:space="preserve"> PAGEREF _Toc73224131 \h </w:instrText>
        </w:r>
        <w:r w:rsidR="00B63BBF" w:rsidRPr="00B63BBF">
          <w:rPr>
            <w:rFonts w:ascii="Calibri Light" w:hAnsi="Calibri Light" w:cs="Calibri Light"/>
            <w:noProof/>
            <w:webHidden/>
            <w:sz w:val="22"/>
            <w:szCs w:val="22"/>
          </w:rPr>
        </w:r>
        <w:r w:rsidR="00B63BBF" w:rsidRPr="00B63BBF">
          <w:rPr>
            <w:rFonts w:ascii="Calibri Light" w:hAnsi="Calibri Light" w:cs="Calibri Light"/>
            <w:noProof/>
            <w:webHidden/>
            <w:sz w:val="22"/>
            <w:szCs w:val="22"/>
          </w:rPr>
          <w:fldChar w:fldCharType="separate"/>
        </w:r>
        <w:r w:rsidR="00BD7CAC">
          <w:rPr>
            <w:rFonts w:ascii="Calibri Light" w:hAnsi="Calibri Light" w:cs="Calibri Light"/>
            <w:noProof/>
            <w:webHidden/>
            <w:sz w:val="22"/>
            <w:szCs w:val="22"/>
          </w:rPr>
          <w:t>XV</w:t>
        </w:r>
        <w:r w:rsidR="00B63BBF" w:rsidRPr="00B63BBF">
          <w:rPr>
            <w:rFonts w:ascii="Calibri Light" w:hAnsi="Calibri Light" w:cs="Calibri Light"/>
            <w:noProof/>
            <w:webHidden/>
            <w:sz w:val="22"/>
            <w:szCs w:val="22"/>
          </w:rPr>
          <w:fldChar w:fldCharType="end"/>
        </w:r>
      </w:hyperlink>
    </w:p>
    <w:p w14:paraId="1F1FD24E" w14:textId="5F8C5630" w:rsidR="00C4229E" w:rsidRPr="00A04594" w:rsidRDefault="003C75B1" w:rsidP="00B63BBF">
      <w:pPr>
        <w:spacing w:line="360" w:lineRule="auto"/>
        <w:rPr>
          <w:rFonts w:ascii="Calibri Light" w:hAnsi="Calibri Light" w:cs="Calibri Light"/>
          <w:sz w:val="22"/>
          <w:szCs w:val="22"/>
        </w:rPr>
      </w:pPr>
      <w:r w:rsidRPr="00B63BBF">
        <w:rPr>
          <w:rFonts w:ascii="Calibri Light" w:hAnsi="Calibri Light" w:cs="Calibri Light"/>
          <w:sz w:val="22"/>
          <w:szCs w:val="22"/>
        </w:rPr>
        <w:fldChar w:fldCharType="end"/>
      </w:r>
    </w:p>
    <w:p w14:paraId="5C04F825" w14:textId="77777777" w:rsidR="00C4229E" w:rsidRDefault="00C4229E" w:rsidP="00C4229E"/>
    <w:p w14:paraId="2191A480" w14:textId="77777777" w:rsidR="00C4229E" w:rsidRDefault="00C4229E" w:rsidP="00C4229E"/>
    <w:p w14:paraId="6F5E40B2" w14:textId="77777777" w:rsidR="00C4229E" w:rsidRDefault="00C4229E" w:rsidP="00C4229E"/>
    <w:p w14:paraId="2093E717" w14:textId="455F2282" w:rsidR="00C4229E" w:rsidRDefault="00C4229E" w:rsidP="00C4229E"/>
    <w:p w14:paraId="6DBB9D91" w14:textId="5198BF02" w:rsidR="00C4229E" w:rsidRDefault="00C4229E" w:rsidP="00C4229E"/>
    <w:p w14:paraId="6BE488F7" w14:textId="39675262" w:rsidR="00C4229E" w:rsidRDefault="00C4229E" w:rsidP="00C4229E"/>
    <w:p w14:paraId="4BD04DBF" w14:textId="1143718E" w:rsidR="00C4229E" w:rsidRDefault="00C4229E" w:rsidP="00C4229E"/>
    <w:p w14:paraId="63680DE7" w14:textId="29EA5566" w:rsidR="00C4229E" w:rsidRDefault="00C4229E" w:rsidP="00C4229E"/>
    <w:p w14:paraId="1DDAF4E9" w14:textId="73F253BA" w:rsidR="00C4229E" w:rsidRDefault="00C4229E" w:rsidP="00C4229E"/>
    <w:p w14:paraId="3282F28B" w14:textId="649F8E98" w:rsidR="00C4229E" w:rsidRDefault="00C4229E" w:rsidP="00C4229E"/>
    <w:p w14:paraId="582E3DBA" w14:textId="0102E09D" w:rsidR="00C4229E" w:rsidRDefault="00C4229E" w:rsidP="00C4229E"/>
    <w:p w14:paraId="666FAAEB" w14:textId="64FCE8F0" w:rsidR="00C4229E" w:rsidRDefault="00C4229E" w:rsidP="00C4229E"/>
    <w:p w14:paraId="5581363F" w14:textId="590B00C7" w:rsidR="00C4229E" w:rsidRDefault="00C4229E" w:rsidP="00C4229E"/>
    <w:p w14:paraId="1629AFBB" w14:textId="58475FD1" w:rsidR="00C4229E" w:rsidRDefault="00C4229E" w:rsidP="00C4229E"/>
    <w:p w14:paraId="4533A852" w14:textId="69CD31FF" w:rsidR="00C4229E" w:rsidRDefault="00C4229E" w:rsidP="00C4229E"/>
    <w:p w14:paraId="0003E62C" w14:textId="30A1D3FE" w:rsidR="00C4229E" w:rsidRDefault="00C4229E" w:rsidP="00C4229E"/>
    <w:p w14:paraId="4B4E7EFB" w14:textId="1D6A4455" w:rsidR="00C4229E" w:rsidRDefault="00C4229E" w:rsidP="00C4229E"/>
    <w:p w14:paraId="10CC2448" w14:textId="0298A8DD" w:rsidR="00C4229E" w:rsidRDefault="00C4229E" w:rsidP="00C4229E"/>
    <w:p w14:paraId="3592DD6F" w14:textId="5E45B92D" w:rsidR="00C4229E" w:rsidRDefault="00C4229E" w:rsidP="00C4229E"/>
    <w:p w14:paraId="33DDD9A0" w14:textId="60F2A6A4" w:rsidR="00C4229E" w:rsidRDefault="00C4229E" w:rsidP="00C4229E"/>
    <w:p w14:paraId="57EFC169" w14:textId="77777777" w:rsidR="00C4229E" w:rsidRDefault="00C4229E" w:rsidP="00C4229E"/>
    <w:p w14:paraId="76419562" w14:textId="527601B9" w:rsidR="00C4229E" w:rsidRDefault="00C4229E" w:rsidP="00C4229E"/>
    <w:p w14:paraId="142CEDA7" w14:textId="1AA5D22C" w:rsidR="00B63BBF" w:rsidRDefault="00B63BBF" w:rsidP="00C4229E"/>
    <w:p w14:paraId="667CA5CB" w14:textId="77777777" w:rsidR="00B63BBF" w:rsidRDefault="00B63BBF" w:rsidP="00C4229E"/>
    <w:p w14:paraId="7BD94CDD" w14:textId="483AE82D" w:rsidR="00C4229E" w:rsidRDefault="00C4229E" w:rsidP="00C4229E"/>
    <w:p w14:paraId="16E9DC38" w14:textId="77777777" w:rsidR="00BC109A" w:rsidRDefault="00BC109A" w:rsidP="00C4229E"/>
    <w:p w14:paraId="4392039B" w14:textId="77777777" w:rsidR="0086302A" w:rsidRDefault="0086302A" w:rsidP="0086302A">
      <w:bookmarkStart w:id="2" w:name="_Toc73224096"/>
    </w:p>
    <w:p w14:paraId="169C5539" w14:textId="0A3C3A37" w:rsidR="00A04594" w:rsidRDefault="0028041D" w:rsidP="0086302A">
      <w:pPr>
        <w:pStyle w:val="Kop1"/>
        <w:numPr>
          <w:ilvl w:val="0"/>
          <w:numId w:val="0"/>
        </w:numPr>
        <w:spacing w:before="0" w:line="360" w:lineRule="auto"/>
      </w:pPr>
      <w:r w:rsidRPr="000220A1">
        <w:lastRenderedPageBreak/>
        <w:t>L</w:t>
      </w:r>
      <w:r w:rsidR="000220A1">
        <w:t xml:space="preserve">ijst van </w:t>
      </w:r>
      <w:r w:rsidR="00563B7C">
        <w:t>figuren</w:t>
      </w:r>
      <w:bookmarkEnd w:id="2"/>
    </w:p>
    <w:p w14:paraId="24AD2325" w14:textId="6276059A" w:rsidR="00AF1388" w:rsidRPr="00AF1388" w:rsidRDefault="00A04594">
      <w:pPr>
        <w:pStyle w:val="Inhopg1"/>
        <w:rPr>
          <w:rFonts w:ascii="Calibri Light" w:eastAsiaTheme="minorEastAsia" w:hAnsi="Calibri Light" w:cs="Calibri Light"/>
          <w:noProof/>
          <w:color w:val="auto"/>
          <w:sz w:val="22"/>
          <w:szCs w:val="22"/>
          <w:lang w:eastAsia="nl-BE"/>
        </w:rPr>
      </w:pPr>
      <w:r w:rsidRPr="00AF1388">
        <w:rPr>
          <w:rFonts w:ascii="Calibri Light" w:hAnsi="Calibri Light" w:cs="Calibri Light"/>
          <w:color w:val="auto"/>
          <w:sz w:val="22"/>
          <w:szCs w:val="22"/>
        </w:rPr>
        <w:fldChar w:fldCharType="begin"/>
      </w:r>
      <w:r w:rsidRPr="00AF1388">
        <w:rPr>
          <w:rFonts w:ascii="Calibri Light" w:hAnsi="Calibri Light" w:cs="Calibri Light"/>
          <w:color w:val="auto"/>
          <w:sz w:val="22"/>
          <w:szCs w:val="22"/>
        </w:rPr>
        <w:instrText xml:space="preserve"> TOC \h \z \u \t "Kop 4;1" </w:instrText>
      </w:r>
      <w:r w:rsidRPr="00AF1388">
        <w:rPr>
          <w:rFonts w:ascii="Calibri Light" w:hAnsi="Calibri Light" w:cs="Calibri Light"/>
          <w:color w:val="auto"/>
          <w:sz w:val="22"/>
          <w:szCs w:val="22"/>
        </w:rPr>
        <w:fldChar w:fldCharType="separate"/>
      </w:r>
      <w:hyperlink w:anchor="_Toc73381259" w:history="1">
        <w:r w:rsidR="00AF1388" w:rsidRPr="00AF1388">
          <w:rPr>
            <w:rStyle w:val="Hyperlink"/>
            <w:rFonts w:ascii="Calibri Light" w:eastAsia="Calibri" w:hAnsi="Calibri Light" w:cs="Calibri Light"/>
            <w:noProof/>
            <w:color w:val="auto"/>
            <w:sz w:val="22"/>
            <w:szCs w:val="22"/>
          </w:rPr>
          <w:t>Figuur 4.1: Schematische weergave van de verzameling van de voetbalcoaches</w:t>
        </w:r>
        <w:r w:rsidR="00AF1388" w:rsidRPr="00AF1388">
          <w:rPr>
            <w:rFonts w:ascii="Calibri Light" w:hAnsi="Calibri Light" w:cs="Calibri Light"/>
            <w:noProof/>
            <w:webHidden/>
            <w:color w:val="auto"/>
            <w:sz w:val="22"/>
            <w:szCs w:val="22"/>
          </w:rPr>
          <w:tab/>
        </w:r>
        <w:r w:rsidR="00AF1388" w:rsidRPr="00AF1388">
          <w:rPr>
            <w:rFonts w:ascii="Calibri Light" w:hAnsi="Calibri Light" w:cs="Calibri Light"/>
            <w:noProof/>
            <w:webHidden/>
            <w:color w:val="auto"/>
            <w:sz w:val="22"/>
            <w:szCs w:val="22"/>
          </w:rPr>
          <w:fldChar w:fldCharType="begin"/>
        </w:r>
        <w:r w:rsidR="00AF1388" w:rsidRPr="00AF1388">
          <w:rPr>
            <w:rFonts w:ascii="Calibri Light" w:hAnsi="Calibri Light" w:cs="Calibri Light"/>
            <w:noProof/>
            <w:webHidden/>
            <w:color w:val="auto"/>
            <w:sz w:val="22"/>
            <w:szCs w:val="22"/>
          </w:rPr>
          <w:instrText xml:space="preserve"> PAGEREF _Toc73381259 \h </w:instrText>
        </w:r>
        <w:r w:rsidR="00AF1388" w:rsidRPr="00AF1388">
          <w:rPr>
            <w:rFonts w:ascii="Calibri Light" w:hAnsi="Calibri Light" w:cs="Calibri Light"/>
            <w:noProof/>
            <w:webHidden/>
            <w:color w:val="auto"/>
            <w:sz w:val="22"/>
            <w:szCs w:val="22"/>
          </w:rPr>
        </w:r>
        <w:r w:rsidR="00AF1388" w:rsidRPr="00AF1388">
          <w:rPr>
            <w:rFonts w:ascii="Calibri Light" w:hAnsi="Calibri Light" w:cs="Calibri Light"/>
            <w:noProof/>
            <w:webHidden/>
            <w:color w:val="auto"/>
            <w:sz w:val="22"/>
            <w:szCs w:val="22"/>
          </w:rPr>
          <w:fldChar w:fldCharType="separate"/>
        </w:r>
        <w:r w:rsidR="00BD7CAC">
          <w:rPr>
            <w:rFonts w:ascii="Calibri Light" w:hAnsi="Calibri Light" w:cs="Calibri Light"/>
            <w:noProof/>
            <w:webHidden/>
            <w:color w:val="auto"/>
            <w:sz w:val="22"/>
            <w:szCs w:val="22"/>
          </w:rPr>
          <w:t>19</w:t>
        </w:r>
        <w:r w:rsidR="00AF1388" w:rsidRPr="00AF1388">
          <w:rPr>
            <w:rFonts w:ascii="Calibri Light" w:hAnsi="Calibri Light" w:cs="Calibri Light"/>
            <w:noProof/>
            <w:webHidden/>
            <w:color w:val="auto"/>
            <w:sz w:val="22"/>
            <w:szCs w:val="22"/>
          </w:rPr>
          <w:fldChar w:fldCharType="end"/>
        </w:r>
      </w:hyperlink>
    </w:p>
    <w:p w14:paraId="212A1610" w14:textId="786A8F0F" w:rsidR="00AF1388" w:rsidRPr="00AF1388" w:rsidRDefault="00F345A4">
      <w:pPr>
        <w:pStyle w:val="Inhopg1"/>
        <w:rPr>
          <w:rFonts w:ascii="Calibri Light" w:eastAsiaTheme="minorEastAsia" w:hAnsi="Calibri Light" w:cs="Calibri Light"/>
          <w:noProof/>
          <w:color w:val="auto"/>
          <w:sz w:val="22"/>
          <w:szCs w:val="22"/>
          <w:lang w:eastAsia="nl-BE"/>
        </w:rPr>
      </w:pPr>
      <w:hyperlink w:anchor="_Toc73381260" w:history="1">
        <w:r w:rsidR="00AF1388" w:rsidRPr="00AF1388">
          <w:rPr>
            <w:rStyle w:val="Hyperlink"/>
            <w:rFonts w:ascii="Calibri Light" w:eastAsia="Calibri" w:hAnsi="Calibri Light" w:cs="Calibri Light"/>
            <w:noProof/>
            <w:color w:val="auto"/>
            <w:sz w:val="22"/>
            <w:szCs w:val="22"/>
          </w:rPr>
          <w:t>Figuur 4.2: Wedstrijden en realisaties opgenomen in dit onderzoek</w:t>
        </w:r>
        <w:r w:rsidR="00AF1388" w:rsidRPr="00AF1388">
          <w:rPr>
            <w:rFonts w:ascii="Calibri Light" w:hAnsi="Calibri Light" w:cs="Calibri Light"/>
            <w:noProof/>
            <w:webHidden/>
            <w:color w:val="auto"/>
            <w:sz w:val="22"/>
            <w:szCs w:val="22"/>
          </w:rPr>
          <w:tab/>
        </w:r>
        <w:r w:rsidR="00AF1388" w:rsidRPr="00AF1388">
          <w:rPr>
            <w:rFonts w:ascii="Calibri Light" w:hAnsi="Calibri Light" w:cs="Calibri Light"/>
            <w:noProof/>
            <w:webHidden/>
            <w:color w:val="auto"/>
            <w:sz w:val="22"/>
            <w:szCs w:val="22"/>
          </w:rPr>
          <w:fldChar w:fldCharType="begin"/>
        </w:r>
        <w:r w:rsidR="00AF1388" w:rsidRPr="00AF1388">
          <w:rPr>
            <w:rFonts w:ascii="Calibri Light" w:hAnsi="Calibri Light" w:cs="Calibri Light"/>
            <w:noProof/>
            <w:webHidden/>
            <w:color w:val="auto"/>
            <w:sz w:val="22"/>
            <w:szCs w:val="22"/>
          </w:rPr>
          <w:instrText xml:space="preserve"> PAGEREF _Toc73381260 \h </w:instrText>
        </w:r>
        <w:r w:rsidR="00AF1388" w:rsidRPr="00AF1388">
          <w:rPr>
            <w:rFonts w:ascii="Calibri Light" w:hAnsi="Calibri Light" w:cs="Calibri Light"/>
            <w:noProof/>
            <w:webHidden/>
            <w:color w:val="auto"/>
            <w:sz w:val="22"/>
            <w:szCs w:val="22"/>
          </w:rPr>
        </w:r>
        <w:r w:rsidR="00AF1388" w:rsidRPr="00AF1388">
          <w:rPr>
            <w:rFonts w:ascii="Calibri Light" w:hAnsi="Calibri Light" w:cs="Calibri Light"/>
            <w:noProof/>
            <w:webHidden/>
            <w:color w:val="auto"/>
            <w:sz w:val="22"/>
            <w:szCs w:val="22"/>
          </w:rPr>
          <w:fldChar w:fldCharType="separate"/>
        </w:r>
        <w:r w:rsidR="00BD7CAC">
          <w:rPr>
            <w:rFonts w:ascii="Calibri Light" w:hAnsi="Calibri Light" w:cs="Calibri Light"/>
            <w:noProof/>
            <w:webHidden/>
            <w:color w:val="auto"/>
            <w:sz w:val="22"/>
            <w:szCs w:val="22"/>
          </w:rPr>
          <w:t>21</w:t>
        </w:r>
        <w:r w:rsidR="00AF1388" w:rsidRPr="00AF1388">
          <w:rPr>
            <w:rFonts w:ascii="Calibri Light" w:hAnsi="Calibri Light" w:cs="Calibri Light"/>
            <w:noProof/>
            <w:webHidden/>
            <w:color w:val="auto"/>
            <w:sz w:val="22"/>
            <w:szCs w:val="22"/>
          </w:rPr>
          <w:fldChar w:fldCharType="end"/>
        </w:r>
      </w:hyperlink>
    </w:p>
    <w:p w14:paraId="669D328F" w14:textId="1944797E" w:rsidR="00AF1388" w:rsidRPr="00AF1388" w:rsidRDefault="00F345A4">
      <w:pPr>
        <w:pStyle w:val="Inhopg1"/>
        <w:rPr>
          <w:rFonts w:ascii="Calibri Light" w:eastAsiaTheme="minorEastAsia" w:hAnsi="Calibri Light" w:cs="Calibri Light"/>
          <w:noProof/>
          <w:color w:val="auto"/>
          <w:sz w:val="22"/>
          <w:szCs w:val="22"/>
          <w:lang w:eastAsia="nl-BE"/>
        </w:rPr>
      </w:pPr>
      <w:hyperlink w:anchor="_Toc73381261" w:history="1">
        <w:r w:rsidR="00AF1388" w:rsidRPr="00AF1388">
          <w:rPr>
            <w:rStyle w:val="Hyperlink"/>
            <w:rFonts w:ascii="Calibri Light" w:hAnsi="Calibri Light" w:cs="Calibri Light"/>
            <w:noProof/>
            <w:color w:val="auto"/>
            <w:sz w:val="22"/>
            <w:szCs w:val="22"/>
          </w:rPr>
          <w:t>Figuur 5.1: Effect van functie als assistent-coach voor T1 en als jeugdcoach voor T1 na verloop van tijd</w:t>
        </w:r>
        <w:r w:rsidR="00AF1388" w:rsidRPr="00AF1388">
          <w:rPr>
            <w:rFonts w:ascii="Calibri Light" w:hAnsi="Calibri Light" w:cs="Calibri Light"/>
            <w:noProof/>
            <w:webHidden/>
            <w:color w:val="auto"/>
            <w:sz w:val="22"/>
            <w:szCs w:val="22"/>
          </w:rPr>
          <w:tab/>
        </w:r>
        <w:r w:rsidR="00AF1388" w:rsidRPr="00AF1388">
          <w:rPr>
            <w:rFonts w:ascii="Calibri Light" w:hAnsi="Calibri Light" w:cs="Calibri Light"/>
            <w:noProof/>
            <w:webHidden/>
            <w:color w:val="auto"/>
            <w:sz w:val="22"/>
            <w:szCs w:val="22"/>
          </w:rPr>
          <w:fldChar w:fldCharType="begin"/>
        </w:r>
        <w:r w:rsidR="00AF1388" w:rsidRPr="00AF1388">
          <w:rPr>
            <w:rFonts w:ascii="Calibri Light" w:hAnsi="Calibri Light" w:cs="Calibri Light"/>
            <w:noProof/>
            <w:webHidden/>
            <w:color w:val="auto"/>
            <w:sz w:val="22"/>
            <w:szCs w:val="22"/>
          </w:rPr>
          <w:instrText xml:space="preserve"> PAGEREF _Toc73381261 \h </w:instrText>
        </w:r>
        <w:r w:rsidR="00AF1388" w:rsidRPr="00AF1388">
          <w:rPr>
            <w:rFonts w:ascii="Calibri Light" w:hAnsi="Calibri Light" w:cs="Calibri Light"/>
            <w:noProof/>
            <w:webHidden/>
            <w:color w:val="auto"/>
            <w:sz w:val="22"/>
            <w:szCs w:val="22"/>
          </w:rPr>
        </w:r>
        <w:r w:rsidR="00AF1388" w:rsidRPr="00AF1388">
          <w:rPr>
            <w:rFonts w:ascii="Calibri Light" w:hAnsi="Calibri Light" w:cs="Calibri Light"/>
            <w:noProof/>
            <w:webHidden/>
            <w:color w:val="auto"/>
            <w:sz w:val="22"/>
            <w:szCs w:val="22"/>
          </w:rPr>
          <w:fldChar w:fldCharType="separate"/>
        </w:r>
        <w:r w:rsidR="00BD7CAC">
          <w:rPr>
            <w:rFonts w:ascii="Calibri Light" w:hAnsi="Calibri Light" w:cs="Calibri Light"/>
            <w:noProof/>
            <w:webHidden/>
            <w:color w:val="auto"/>
            <w:sz w:val="22"/>
            <w:szCs w:val="22"/>
          </w:rPr>
          <w:t>37</w:t>
        </w:r>
        <w:r w:rsidR="00AF1388" w:rsidRPr="00AF1388">
          <w:rPr>
            <w:rFonts w:ascii="Calibri Light" w:hAnsi="Calibri Light" w:cs="Calibri Light"/>
            <w:noProof/>
            <w:webHidden/>
            <w:color w:val="auto"/>
            <w:sz w:val="22"/>
            <w:szCs w:val="22"/>
          </w:rPr>
          <w:fldChar w:fldCharType="end"/>
        </w:r>
      </w:hyperlink>
    </w:p>
    <w:p w14:paraId="7F2411F4" w14:textId="37A9947B" w:rsidR="0080755B" w:rsidRPr="0080755B" w:rsidRDefault="00A04594" w:rsidP="00B63BBF">
      <w:pPr>
        <w:spacing w:line="360" w:lineRule="auto"/>
      </w:pPr>
      <w:r w:rsidRPr="00AF1388">
        <w:rPr>
          <w:rFonts w:ascii="Calibri Light" w:hAnsi="Calibri Light" w:cs="Calibri Light"/>
          <w:color w:val="auto"/>
          <w:sz w:val="22"/>
          <w:szCs w:val="22"/>
        </w:rPr>
        <w:fldChar w:fldCharType="end"/>
      </w:r>
      <w:r w:rsidR="00563B7C">
        <w:t xml:space="preserve"> </w:t>
      </w:r>
    </w:p>
    <w:p w14:paraId="5DABD22A" w14:textId="54E292AB" w:rsidR="0080755B" w:rsidRDefault="0080755B" w:rsidP="0080755B">
      <w:pPr>
        <w:pStyle w:val="Kop1"/>
        <w:numPr>
          <w:ilvl w:val="0"/>
          <w:numId w:val="0"/>
        </w:numPr>
        <w:rPr>
          <w:rFonts w:eastAsia="Calibri"/>
        </w:rPr>
      </w:pPr>
      <w:bookmarkStart w:id="3" w:name="_Toc73224097"/>
      <w:r>
        <w:rPr>
          <w:rFonts w:eastAsia="Calibri"/>
        </w:rPr>
        <w:t>Lijst van tabellen</w:t>
      </w:r>
      <w:bookmarkEnd w:id="3"/>
      <w:r>
        <w:rPr>
          <w:rFonts w:eastAsia="Calibri"/>
        </w:rPr>
        <w:t xml:space="preserve"> </w:t>
      </w:r>
    </w:p>
    <w:p w14:paraId="33EF59AE" w14:textId="52049C91" w:rsidR="00B63BBF" w:rsidRPr="002A7594" w:rsidRDefault="00B63BBF" w:rsidP="00B63BBF">
      <w:pPr>
        <w:pStyle w:val="Inhopg1"/>
        <w:rPr>
          <w:rFonts w:ascii="Calibri Light" w:eastAsiaTheme="minorEastAsia" w:hAnsi="Calibri Light" w:cs="Calibri Light"/>
          <w:noProof/>
          <w:color w:val="auto"/>
          <w:sz w:val="22"/>
          <w:szCs w:val="22"/>
          <w:lang w:eastAsia="nl-BE"/>
        </w:rPr>
      </w:pPr>
      <w:r w:rsidRPr="002A7594">
        <w:rPr>
          <w:rFonts w:ascii="Calibri Light" w:hAnsi="Calibri Light" w:cs="Calibri Light"/>
          <w:color w:val="auto"/>
          <w:sz w:val="22"/>
          <w:szCs w:val="22"/>
        </w:rPr>
        <w:fldChar w:fldCharType="begin"/>
      </w:r>
      <w:r w:rsidRPr="002A7594">
        <w:rPr>
          <w:rFonts w:ascii="Calibri Light" w:hAnsi="Calibri Light" w:cs="Calibri Light"/>
          <w:color w:val="auto"/>
          <w:sz w:val="22"/>
          <w:szCs w:val="22"/>
        </w:rPr>
        <w:instrText xml:space="preserve"> TOC \h \z \u \t "Kop 5;1" </w:instrText>
      </w:r>
      <w:r w:rsidRPr="002A7594">
        <w:rPr>
          <w:rFonts w:ascii="Calibri Light" w:hAnsi="Calibri Light" w:cs="Calibri Light"/>
          <w:color w:val="auto"/>
          <w:sz w:val="22"/>
          <w:szCs w:val="22"/>
        </w:rPr>
        <w:fldChar w:fldCharType="separate"/>
      </w:r>
      <w:hyperlink w:anchor="_Toc73223890" w:history="1">
        <w:r w:rsidRPr="002A7594">
          <w:rPr>
            <w:rStyle w:val="Hyperlink"/>
            <w:rFonts w:ascii="Calibri Light" w:eastAsia="Calibri" w:hAnsi="Calibri Light" w:cs="Calibri Light"/>
            <w:noProof/>
            <w:color w:val="auto"/>
            <w:sz w:val="22"/>
            <w:szCs w:val="22"/>
          </w:rPr>
          <w:t>Tabel 4.1: Beschrijvende statistieken</w:t>
        </w:r>
        <w:r w:rsidRPr="002A7594">
          <w:rPr>
            <w:rFonts w:ascii="Calibri Light" w:hAnsi="Calibri Light" w:cs="Calibri Light"/>
            <w:noProof/>
            <w:webHidden/>
            <w:color w:val="auto"/>
            <w:sz w:val="22"/>
            <w:szCs w:val="22"/>
          </w:rPr>
          <w:tab/>
        </w:r>
        <w:r w:rsidRPr="002A7594">
          <w:rPr>
            <w:rFonts w:ascii="Calibri Light" w:hAnsi="Calibri Light" w:cs="Calibri Light"/>
            <w:noProof/>
            <w:webHidden/>
            <w:color w:val="auto"/>
            <w:sz w:val="22"/>
            <w:szCs w:val="22"/>
          </w:rPr>
          <w:fldChar w:fldCharType="begin"/>
        </w:r>
        <w:r w:rsidRPr="002A7594">
          <w:rPr>
            <w:rFonts w:ascii="Calibri Light" w:hAnsi="Calibri Light" w:cs="Calibri Light"/>
            <w:noProof/>
            <w:webHidden/>
            <w:color w:val="auto"/>
            <w:sz w:val="22"/>
            <w:szCs w:val="22"/>
          </w:rPr>
          <w:instrText xml:space="preserve"> PAGEREF _Toc73223890 \h </w:instrText>
        </w:r>
        <w:r w:rsidRPr="002A7594">
          <w:rPr>
            <w:rFonts w:ascii="Calibri Light" w:hAnsi="Calibri Light" w:cs="Calibri Light"/>
            <w:noProof/>
            <w:webHidden/>
            <w:color w:val="auto"/>
            <w:sz w:val="22"/>
            <w:szCs w:val="22"/>
          </w:rPr>
        </w:r>
        <w:r w:rsidRPr="002A7594">
          <w:rPr>
            <w:rFonts w:ascii="Calibri Light" w:hAnsi="Calibri Light" w:cs="Calibri Light"/>
            <w:noProof/>
            <w:webHidden/>
            <w:color w:val="auto"/>
            <w:sz w:val="22"/>
            <w:szCs w:val="22"/>
          </w:rPr>
          <w:fldChar w:fldCharType="separate"/>
        </w:r>
        <w:r w:rsidR="00BD7CAC">
          <w:rPr>
            <w:rFonts w:ascii="Calibri Light" w:hAnsi="Calibri Light" w:cs="Calibri Light"/>
            <w:noProof/>
            <w:webHidden/>
            <w:color w:val="auto"/>
            <w:sz w:val="22"/>
            <w:szCs w:val="22"/>
          </w:rPr>
          <w:t>25</w:t>
        </w:r>
        <w:r w:rsidRPr="002A7594">
          <w:rPr>
            <w:rFonts w:ascii="Calibri Light" w:hAnsi="Calibri Light" w:cs="Calibri Light"/>
            <w:noProof/>
            <w:webHidden/>
            <w:color w:val="auto"/>
            <w:sz w:val="22"/>
            <w:szCs w:val="22"/>
          </w:rPr>
          <w:fldChar w:fldCharType="end"/>
        </w:r>
      </w:hyperlink>
    </w:p>
    <w:p w14:paraId="005029DA" w14:textId="49D4953A" w:rsidR="00B63BBF" w:rsidRPr="002A7594" w:rsidRDefault="00F345A4" w:rsidP="00B63BBF">
      <w:pPr>
        <w:pStyle w:val="Inhopg1"/>
        <w:rPr>
          <w:rFonts w:ascii="Calibri Light" w:eastAsiaTheme="minorEastAsia" w:hAnsi="Calibri Light" w:cs="Calibri Light"/>
          <w:noProof/>
          <w:color w:val="auto"/>
          <w:sz w:val="22"/>
          <w:szCs w:val="22"/>
          <w:lang w:eastAsia="nl-BE"/>
        </w:rPr>
      </w:pPr>
      <w:hyperlink w:anchor="_Toc73223891" w:history="1">
        <w:r w:rsidR="00B63BBF" w:rsidRPr="002A7594">
          <w:rPr>
            <w:rStyle w:val="Hyperlink"/>
            <w:rFonts w:ascii="Calibri Light" w:eastAsia="Calibri" w:hAnsi="Calibri Light" w:cs="Calibri Light"/>
            <w:noProof/>
            <w:color w:val="auto"/>
            <w:sz w:val="22"/>
            <w:szCs w:val="22"/>
          </w:rPr>
          <w:t>Tabel 4.2: Controle voor specifieke kenmerken voetbalcoaches.</w:t>
        </w:r>
        <w:r w:rsidR="00B63BBF" w:rsidRPr="002A7594">
          <w:rPr>
            <w:rFonts w:ascii="Calibri Light" w:hAnsi="Calibri Light" w:cs="Calibri Light"/>
            <w:noProof/>
            <w:webHidden/>
            <w:color w:val="auto"/>
            <w:sz w:val="22"/>
            <w:szCs w:val="22"/>
          </w:rPr>
          <w:tab/>
        </w:r>
        <w:r w:rsidR="00B63BBF" w:rsidRPr="002A7594">
          <w:rPr>
            <w:rFonts w:ascii="Calibri Light" w:hAnsi="Calibri Light" w:cs="Calibri Light"/>
            <w:noProof/>
            <w:webHidden/>
            <w:color w:val="auto"/>
            <w:sz w:val="22"/>
            <w:szCs w:val="22"/>
          </w:rPr>
          <w:fldChar w:fldCharType="begin"/>
        </w:r>
        <w:r w:rsidR="00B63BBF" w:rsidRPr="002A7594">
          <w:rPr>
            <w:rFonts w:ascii="Calibri Light" w:hAnsi="Calibri Light" w:cs="Calibri Light"/>
            <w:noProof/>
            <w:webHidden/>
            <w:color w:val="auto"/>
            <w:sz w:val="22"/>
            <w:szCs w:val="22"/>
          </w:rPr>
          <w:instrText xml:space="preserve"> PAGEREF _Toc73223891 \h </w:instrText>
        </w:r>
        <w:r w:rsidR="00B63BBF" w:rsidRPr="002A7594">
          <w:rPr>
            <w:rFonts w:ascii="Calibri Light" w:hAnsi="Calibri Light" w:cs="Calibri Light"/>
            <w:noProof/>
            <w:webHidden/>
            <w:color w:val="auto"/>
            <w:sz w:val="22"/>
            <w:szCs w:val="22"/>
          </w:rPr>
        </w:r>
        <w:r w:rsidR="00B63BBF" w:rsidRPr="002A7594">
          <w:rPr>
            <w:rFonts w:ascii="Calibri Light" w:hAnsi="Calibri Light" w:cs="Calibri Light"/>
            <w:noProof/>
            <w:webHidden/>
            <w:color w:val="auto"/>
            <w:sz w:val="22"/>
            <w:szCs w:val="22"/>
          </w:rPr>
          <w:fldChar w:fldCharType="separate"/>
        </w:r>
        <w:r w:rsidR="00BD7CAC">
          <w:rPr>
            <w:rFonts w:ascii="Calibri Light" w:hAnsi="Calibri Light" w:cs="Calibri Light"/>
            <w:noProof/>
            <w:webHidden/>
            <w:color w:val="auto"/>
            <w:sz w:val="22"/>
            <w:szCs w:val="22"/>
          </w:rPr>
          <w:t>26</w:t>
        </w:r>
        <w:r w:rsidR="00B63BBF" w:rsidRPr="002A7594">
          <w:rPr>
            <w:rFonts w:ascii="Calibri Light" w:hAnsi="Calibri Light" w:cs="Calibri Light"/>
            <w:noProof/>
            <w:webHidden/>
            <w:color w:val="auto"/>
            <w:sz w:val="22"/>
            <w:szCs w:val="22"/>
          </w:rPr>
          <w:fldChar w:fldCharType="end"/>
        </w:r>
      </w:hyperlink>
    </w:p>
    <w:p w14:paraId="1E62482B" w14:textId="3B574513" w:rsidR="00B63BBF" w:rsidRPr="002A7594" w:rsidRDefault="00F345A4" w:rsidP="00B63BBF">
      <w:pPr>
        <w:pStyle w:val="Inhopg1"/>
        <w:rPr>
          <w:rFonts w:ascii="Calibri Light" w:eastAsiaTheme="minorEastAsia" w:hAnsi="Calibri Light" w:cs="Calibri Light"/>
          <w:noProof/>
          <w:color w:val="auto"/>
          <w:sz w:val="22"/>
          <w:szCs w:val="22"/>
          <w:lang w:eastAsia="nl-BE"/>
        </w:rPr>
      </w:pPr>
      <w:hyperlink w:anchor="_Toc73223892" w:history="1">
        <w:r w:rsidR="00B63BBF" w:rsidRPr="002A7594">
          <w:rPr>
            <w:rStyle w:val="Hyperlink"/>
            <w:rFonts w:ascii="Calibri Light" w:hAnsi="Calibri Light" w:cs="Calibri Light"/>
            <w:noProof/>
            <w:color w:val="auto"/>
            <w:sz w:val="22"/>
            <w:szCs w:val="22"/>
          </w:rPr>
          <w:t>Tabel 5.1: Basismodellen met totaal gemiddeld succes als afhankelijke variabele</w:t>
        </w:r>
        <w:r w:rsidR="00B63BBF" w:rsidRPr="002A7594">
          <w:rPr>
            <w:rFonts w:ascii="Calibri Light" w:hAnsi="Calibri Light" w:cs="Calibri Light"/>
            <w:noProof/>
            <w:webHidden/>
            <w:color w:val="auto"/>
            <w:sz w:val="22"/>
            <w:szCs w:val="22"/>
          </w:rPr>
          <w:tab/>
        </w:r>
        <w:r w:rsidR="00B63BBF" w:rsidRPr="002A7594">
          <w:rPr>
            <w:rFonts w:ascii="Calibri Light" w:hAnsi="Calibri Light" w:cs="Calibri Light"/>
            <w:noProof/>
            <w:webHidden/>
            <w:color w:val="auto"/>
            <w:sz w:val="22"/>
            <w:szCs w:val="22"/>
          </w:rPr>
          <w:fldChar w:fldCharType="begin"/>
        </w:r>
        <w:r w:rsidR="00B63BBF" w:rsidRPr="002A7594">
          <w:rPr>
            <w:rFonts w:ascii="Calibri Light" w:hAnsi="Calibri Light" w:cs="Calibri Light"/>
            <w:noProof/>
            <w:webHidden/>
            <w:color w:val="auto"/>
            <w:sz w:val="22"/>
            <w:szCs w:val="22"/>
          </w:rPr>
          <w:instrText xml:space="preserve"> PAGEREF _Toc73223892 \h </w:instrText>
        </w:r>
        <w:r w:rsidR="00B63BBF" w:rsidRPr="002A7594">
          <w:rPr>
            <w:rFonts w:ascii="Calibri Light" w:hAnsi="Calibri Light" w:cs="Calibri Light"/>
            <w:noProof/>
            <w:webHidden/>
            <w:color w:val="auto"/>
            <w:sz w:val="22"/>
            <w:szCs w:val="22"/>
          </w:rPr>
        </w:r>
        <w:r w:rsidR="00B63BBF" w:rsidRPr="002A7594">
          <w:rPr>
            <w:rFonts w:ascii="Calibri Light" w:hAnsi="Calibri Light" w:cs="Calibri Light"/>
            <w:noProof/>
            <w:webHidden/>
            <w:color w:val="auto"/>
            <w:sz w:val="22"/>
            <w:szCs w:val="22"/>
          </w:rPr>
          <w:fldChar w:fldCharType="separate"/>
        </w:r>
        <w:r w:rsidR="00BD7CAC">
          <w:rPr>
            <w:rFonts w:ascii="Calibri Light" w:hAnsi="Calibri Light" w:cs="Calibri Light"/>
            <w:noProof/>
            <w:webHidden/>
            <w:color w:val="auto"/>
            <w:sz w:val="22"/>
            <w:szCs w:val="22"/>
          </w:rPr>
          <w:t>30</w:t>
        </w:r>
        <w:r w:rsidR="00B63BBF" w:rsidRPr="002A7594">
          <w:rPr>
            <w:rFonts w:ascii="Calibri Light" w:hAnsi="Calibri Light" w:cs="Calibri Light"/>
            <w:noProof/>
            <w:webHidden/>
            <w:color w:val="auto"/>
            <w:sz w:val="22"/>
            <w:szCs w:val="22"/>
          </w:rPr>
          <w:fldChar w:fldCharType="end"/>
        </w:r>
      </w:hyperlink>
    </w:p>
    <w:p w14:paraId="3B776766" w14:textId="41F641C5" w:rsidR="00B63BBF" w:rsidRPr="002A7594" w:rsidRDefault="00F345A4" w:rsidP="00B63BBF">
      <w:pPr>
        <w:pStyle w:val="Inhopg1"/>
        <w:rPr>
          <w:rFonts w:ascii="Calibri Light" w:eastAsiaTheme="minorEastAsia" w:hAnsi="Calibri Light" w:cs="Calibri Light"/>
          <w:noProof/>
          <w:color w:val="auto"/>
          <w:sz w:val="22"/>
          <w:szCs w:val="22"/>
          <w:lang w:eastAsia="nl-BE"/>
        </w:rPr>
      </w:pPr>
      <w:hyperlink w:anchor="_Toc73223893" w:history="1">
        <w:r w:rsidR="00B63BBF" w:rsidRPr="002A7594">
          <w:rPr>
            <w:rStyle w:val="Hyperlink"/>
            <w:rFonts w:ascii="Calibri Light" w:hAnsi="Calibri Light" w:cs="Calibri Light"/>
            <w:noProof/>
            <w:color w:val="auto"/>
            <w:sz w:val="22"/>
            <w:szCs w:val="22"/>
          </w:rPr>
          <w:t>Tabel 5.2: Totaal gemiddeld succes inclusief realisaties</w:t>
        </w:r>
        <w:r w:rsidR="00B63BBF" w:rsidRPr="002A7594">
          <w:rPr>
            <w:rFonts w:ascii="Calibri Light" w:hAnsi="Calibri Light" w:cs="Calibri Light"/>
            <w:noProof/>
            <w:webHidden/>
            <w:color w:val="auto"/>
            <w:sz w:val="22"/>
            <w:szCs w:val="22"/>
          </w:rPr>
          <w:tab/>
        </w:r>
        <w:r w:rsidR="00B63BBF" w:rsidRPr="002A7594">
          <w:rPr>
            <w:rFonts w:ascii="Calibri Light" w:hAnsi="Calibri Light" w:cs="Calibri Light"/>
            <w:noProof/>
            <w:webHidden/>
            <w:color w:val="auto"/>
            <w:sz w:val="22"/>
            <w:szCs w:val="22"/>
          </w:rPr>
          <w:fldChar w:fldCharType="begin"/>
        </w:r>
        <w:r w:rsidR="00B63BBF" w:rsidRPr="002A7594">
          <w:rPr>
            <w:rFonts w:ascii="Calibri Light" w:hAnsi="Calibri Light" w:cs="Calibri Light"/>
            <w:noProof/>
            <w:webHidden/>
            <w:color w:val="auto"/>
            <w:sz w:val="22"/>
            <w:szCs w:val="22"/>
          </w:rPr>
          <w:instrText xml:space="preserve"> PAGEREF _Toc73223893 \h </w:instrText>
        </w:r>
        <w:r w:rsidR="00B63BBF" w:rsidRPr="002A7594">
          <w:rPr>
            <w:rFonts w:ascii="Calibri Light" w:hAnsi="Calibri Light" w:cs="Calibri Light"/>
            <w:noProof/>
            <w:webHidden/>
            <w:color w:val="auto"/>
            <w:sz w:val="22"/>
            <w:szCs w:val="22"/>
          </w:rPr>
        </w:r>
        <w:r w:rsidR="00B63BBF" w:rsidRPr="002A7594">
          <w:rPr>
            <w:rFonts w:ascii="Calibri Light" w:hAnsi="Calibri Light" w:cs="Calibri Light"/>
            <w:noProof/>
            <w:webHidden/>
            <w:color w:val="auto"/>
            <w:sz w:val="22"/>
            <w:szCs w:val="22"/>
          </w:rPr>
          <w:fldChar w:fldCharType="separate"/>
        </w:r>
        <w:r w:rsidR="00BD7CAC">
          <w:rPr>
            <w:rFonts w:ascii="Calibri Light" w:hAnsi="Calibri Light" w:cs="Calibri Light"/>
            <w:noProof/>
            <w:webHidden/>
            <w:color w:val="auto"/>
            <w:sz w:val="22"/>
            <w:szCs w:val="22"/>
          </w:rPr>
          <w:t>32</w:t>
        </w:r>
        <w:r w:rsidR="00B63BBF" w:rsidRPr="002A7594">
          <w:rPr>
            <w:rFonts w:ascii="Calibri Light" w:hAnsi="Calibri Light" w:cs="Calibri Light"/>
            <w:noProof/>
            <w:webHidden/>
            <w:color w:val="auto"/>
            <w:sz w:val="22"/>
            <w:szCs w:val="22"/>
          </w:rPr>
          <w:fldChar w:fldCharType="end"/>
        </w:r>
      </w:hyperlink>
    </w:p>
    <w:p w14:paraId="6EC68ABF" w14:textId="58CECC06" w:rsidR="00B63BBF" w:rsidRPr="002A7594" w:rsidRDefault="00F345A4" w:rsidP="00B63BBF">
      <w:pPr>
        <w:pStyle w:val="Inhopg1"/>
        <w:rPr>
          <w:rFonts w:ascii="Calibri Light" w:eastAsiaTheme="minorEastAsia" w:hAnsi="Calibri Light" w:cs="Calibri Light"/>
          <w:noProof/>
          <w:color w:val="auto"/>
          <w:sz w:val="22"/>
          <w:szCs w:val="22"/>
          <w:lang w:eastAsia="nl-BE"/>
        </w:rPr>
      </w:pPr>
      <w:hyperlink w:anchor="_Toc73223894" w:history="1">
        <w:r w:rsidR="00B63BBF" w:rsidRPr="002A7594">
          <w:rPr>
            <w:rStyle w:val="Hyperlink"/>
            <w:rFonts w:ascii="Calibri Light" w:eastAsia="Calibri" w:hAnsi="Calibri Light" w:cs="Calibri Light"/>
            <w:noProof/>
            <w:color w:val="auto"/>
            <w:sz w:val="22"/>
            <w:szCs w:val="22"/>
          </w:rPr>
          <w:t>Tabel 5.3: Totaal gemiddeld succes: alternatieve weging</w:t>
        </w:r>
        <w:r w:rsidR="00B63BBF" w:rsidRPr="002A7594">
          <w:rPr>
            <w:rFonts w:ascii="Calibri Light" w:hAnsi="Calibri Light" w:cs="Calibri Light"/>
            <w:noProof/>
            <w:webHidden/>
            <w:color w:val="auto"/>
            <w:sz w:val="22"/>
            <w:szCs w:val="22"/>
          </w:rPr>
          <w:tab/>
        </w:r>
        <w:r w:rsidR="00B63BBF" w:rsidRPr="002A7594">
          <w:rPr>
            <w:rFonts w:ascii="Calibri Light" w:hAnsi="Calibri Light" w:cs="Calibri Light"/>
            <w:noProof/>
            <w:webHidden/>
            <w:color w:val="auto"/>
            <w:sz w:val="22"/>
            <w:szCs w:val="22"/>
          </w:rPr>
          <w:fldChar w:fldCharType="begin"/>
        </w:r>
        <w:r w:rsidR="00B63BBF" w:rsidRPr="002A7594">
          <w:rPr>
            <w:rFonts w:ascii="Calibri Light" w:hAnsi="Calibri Light" w:cs="Calibri Light"/>
            <w:noProof/>
            <w:webHidden/>
            <w:color w:val="auto"/>
            <w:sz w:val="22"/>
            <w:szCs w:val="22"/>
          </w:rPr>
          <w:instrText xml:space="preserve"> PAGEREF _Toc73223894 \h </w:instrText>
        </w:r>
        <w:r w:rsidR="00B63BBF" w:rsidRPr="002A7594">
          <w:rPr>
            <w:rFonts w:ascii="Calibri Light" w:hAnsi="Calibri Light" w:cs="Calibri Light"/>
            <w:noProof/>
            <w:webHidden/>
            <w:color w:val="auto"/>
            <w:sz w:val="22"/>
            <w:szCs w:val="22"/>
          </w:rPr>
        </w:r>
        <w:r w:rsidR="00B63BBF" w:rsidRPr="002A7594">
          <w:rPr>
            <w:rFonts w:ascii="Calibri Light" w:hAnsi="Calibri Light" w:cs="Calibri Light"/>
            <w:noProof/>
            <w:webHidden/>
            <w:color w:val="auto"/>
            <w:sz w:val="22"/>
            <w:szCs w:val="22"/>
          </w:rPr>
          <w:fldChar w:fldCharType="separate"/>
        </w:r>
        <w:r w:rsidR="00BD7CAC">
          <w:rPr>
            <w:rFonts w:ascii="Calibri Light" w:hAnsi="Calibri Light" w:cs="Calibri Light"/>
            <w:noProof/>
            <w:webHidden/>
            <w:color w:val="auto"/>
            <w:sz w:val="22"/>
            <w:szCs w:val="22"/>
          </w:rPr>
          <w:t>34</w:t>
        </w:r>
        <w:r w:rsidR="00B63BBF" w:rsidRPr="002A7594">
          <w:rPr>
            <w:rFonts w:ascii="Calibri Light" w:hAnsi="Calibri Light" w:cs="Calibri Light"/>
            <w:noProof/>
            <w:webHidden/>
            <w:color w:val="auto"/>
            <w:sz w:val="22"/>
            <w:szCs w:val="22"/>
          </w:rPr>
          <w:fldChar w:fldCharType="end"/>
        </w:r>
      </w:hyperlink>
    </w:p>
    <w:p w14:paraId="51C5A14B" w14:textId="16D0E31C" w:rsidR="00B63BBF" w:rsidRPr="002A7594" w:rsidRDefault="00F345A4" w:rsidP="00B63BBF">
      <w:pPr>
        <w:pStyle w:val="Inhopg1"/>
        <w:rPr>
          <w:rFonts w:ascii="Calibri Light" w:eastAsiaTheme="minorEastAsia" w:hAnsi="Calibri Light" w:cs="Calibri Light"/>
          <w:noProof/>
          <w:color w:val="auto"/>
          <w:sz w:val="22"/>
          <w:szCs w:val="22"/>
          <w:lang w:eastAsia="nl-BE"/>
        </w:rPr>
      </w:pPr>
      <w:hyperlink w:anchor="_Toc73223895" w:history="1">
        <w:r w:rsidR="00B63BBF" w:rsidRPr="002A7594">
          <w:rPr>
            <w:rStyle w:val="Hyperlink"/>
            <w:rFonts w:ascii="Calibri Light" w:hAnsi="Calibri Light" w:cs="Calibri Light"/>
            <w:noProof/>
            <w:color w:val="auto"/>
            <w:sz w:val="22"/>
            <w:szCs w:val="22"/>
          </w:rPr>
          <w:t>Tabel 5.4: Duurtijd van verschillende functies</w:t>
        </w:r>
        <w:r w:rsidR="00B63BBF" w:rsidRPr="002A7594">
          <w:rPr>
            <w:rFonts w:ascii="Calibri Light" w:hAnsi="Calibri Light" w:cs="Calibri Light"/>
            <w:noProof/>
            <w:webHidden/>
            <w:color w:val="auto"/>
            <w:sz w:val="22"/>
            <w:szCs w:val="22"/>
          </w:rPr>
          <w:tab/>
        </w:r>
        <w:r w:rsidR="00B63BBF" w:rsidRPr="002A7594">
          <w:rPr>
            <w:rFonts w:ascii="Calibri Light" w:hAnsi="Calibri Light" w:cs="Calibri Light"/>
            <w:noProof/>
            <w:webHidden/>
            <w:color w:val="auto"/>
            <w:sz w:val="22"/>
            <w:szCs w:val="22"/>
          </w:rPr>
          <w:fldChar w:fldCharType="begin"/>
        </w:r>
        <w:r w:rsidR="00B63BBF" w:rsidRPr="002A7594">
          <w:rPr>
            <w:rFonts w:ascii="Calibri Light" w:hAnsi="Calibri Light" w:cs="Calibri Light"/>
            <w:noProof/>
            <w:webHidden/>
            <w:color w:val="auto"/>
            <w:sz w:val="22"/>
            <w:szCs w:val="22"/>
          </w:rPr>
          <w:instrText xml:space="preserve"> PAGEREF _Toc73223895 \h </w:instrText>
        </w:r>
        <w:r w:rsidR="00B63BBF" w:rsidRPr="002A7594">
          <w:rPr>
            <w:rFonts w:ascii="Calibri Light" w:hAnsi="Calibri Light" w:cs="Calibri Light"/>
            <w:noProof/>
            <w:webHidden/>
            <w:color w:val="auto"/>
            <w:sz w:val="22"/>
            <w:szCs w:val="22"/>
          </w:rPr>
        </w:r>
        <w:r w:rsidR="00B63BBF" w:rsidRPr="002A7594">
          <w:rPr>
            <w:rFonts w:ascii="Calibri Light" w:hAnsi="Calibri Light" w:cs="Calibri Light"/>
            <w:noProof/>
            <w:webHidden/>
            <w:color w:val="auto"/>
            <w:sz w:val="22"/>
            <w:szCs w:val="22"/>
          </w:rPr>
          <w:fldChar w:fldCharType="separate"/>
        </w:r>
        <w:r w:rsidR="00BD7CAC">
          <w:rPr>
            <w:rFonts w:ascii="Calibri Light" w:hAnsi="Calibri Light" w:cs="Calibri Light"/>
            <w:noProof/>
            <w:webHidden/>
            <w:color w:val="auto"/>
            <w:sz w:val="22"/>
            <w:szCs w:val="22"/>
          </w:rPr>
          <w:t>36</w:t>
        </w:r>
        <w:r w:rsidR="00B63BBF" w:rsidRPr="002A7594">
          <w:rPr>
            <w:rFonts w:ascii="Calibri Light" w:hAnsi="Calibri Light" w:cs="Calibri Light"/>
            <w:noProof/>
            <w:webHidden/>
            <w:color w:val="auto"/>
            <w:sz w:val="22"/>
            <w:szCs w:val="22"/>
          </w:rPr>
          <w:fldChar w:fldCharType="end"/>
        </w:r>
      </w:hyperlink>
    </w:p>
    <w:p w14:paraId="13219A11" w14:textId="25C9A745" w:rsidR="00B63BBF" w:rsidRPr="00B63BBF" w:rsidRDefault="00B63BBF" w:rsidP="00B63BBF">
      <w:pPr>
        <w:spacing w:line="360" w:lineRule="auto"/>
      </w:pPr>
      <w:r w:rsidRPr="002A7594">
        <w:rPr>
          <w:rFonts w:ascii="Calibri Light" w:hAnsi="Calibri Light" w:cs="Calibri Light"/>
          <w:color w:val="auto"/>
          <w:sz w:val="22"/>
          <w:szCs w:val="22"/>
        </w:rPr>
        <w:fldChar w:fldCharType="end"/>
      </w:r>
    </w:p>
    <w:p w14:paraId="3C13CC1C" w14:textId="23CDF5F7" w:rsidR="0028041D" w:rsidRDefault="000B70AA" w:rsidP="00C4229E">
      <w:pPr>
        <w:pStyle w:val="Kop1"/>
        <w:numPr>
          <w:ilvl w:val="0"/>
          <w:numId w:val="0"/>
        </w:numPr>
        <w:spacing w:line="360" w:lineRule="auto"/>
      </w:pPr>
      <w:bookmarkStart w:id="4" w:name="_Toc73224098"/>
      <w:r>
        <w:t>L</w:t>
      </w:r>
      <w:r w:rsidR="0003391D">
        <w:t xml:space="preserve">ijst van </w:t>
      </w:r>
      <w:r>
        <w:t>b</w:t>
      </w:r>
      <w:r w:rsidR="0003391D">
        <w:t>ijlagen</w:t>
      </w:r>
      <w:bookmarkEnd w:id="4"/>
    </w:p>
    <w:p w14:paraId="5C246279" w14:textId="714D590F" w:rsidR="003E6AE5" w:rsidRPr="003E6AE5" w:rsidRDefault="00B63BBF">
      <w:pPr>
        <w:pStyle w:val="Inhopg1"/>
        <w:rPr>
          <w:rFonts w:ascii="Calibri Light" w:eastAsiaTheme="minorEastAsia" w:hAnsi="Calibri Light" w:cs="Calibri Light"/>
          <w:noProof/>
          <w:color w:val="auto"/>
          <w:sz w:val="22"/>
          <w:szCs w:val="22"/>
          <w:lang w:eastAsia="nl-BE"/>
        </w:rPr>
      </w:pPr>
      <w:r w:rsidRPr="003E6AE5">
        <w:rPr>
          <w:rFonts w:ascii="Calibri Light" w:eastAsia="Calibri" w:hAnsi="Calibri Light" w:cs="Calibri Light"/>
          <w:color w:val="auto"/>
          <w:sz w:val="22"/>
          <w:szCs w:val="22"/>
        </w:rPr>
        <w:fldChar w:fldCharType="begin"/>
      </w:r>
      <w:r w:rsidRPr="003E6AE5">
        <w:rPr>
          <w:rFonts w:ascii="Calibri Light" w:eastAsia="Calibri" w:hAnsi="Calibri Light" w:cs="Calibri Light"/>
          <w:color w:val="auto"/>
          <w:sz w:val="22"/>
          <w:szCs w:val="22"/>
        </w:rPr>
        <w:instrText xml:space="preserve"> TOC \h \z \t "Geen afstand;1" </w:instrText>
      </w:r>
      <w:r w:rsidRPr="003E6AE5">
        <w:rPr>
          <w:rFonts w:ascii="Calibri Light" w:eastAsia="Calibri" w:hAnsi="Calibri Light" w:cs="Calibri Light"/>
          <w:color w:val="auto"/>
          <w:sz w:val="22"/>
          <w:szCs w:val="22"/>
        </w:rPr>
        <w:fldChar w:fldCharType="separate"/>
      </w:r>
      <w:hyperlink w:anchor="_Toc73394791" w:history="1">
        <w:r w:rsidR="003E6AE5" w:rsidRPr="003E6AE5">
          <w:rPr>
            <w:rStyle w:val="Hyperlink"/>
            <w:rFonts w:ascii="Calibri Light" w:hAnsi="Calibri Light" w:cs="Calibri Light"/>
            <w:noProof/>
            <w:color w:val="auto"/>
            <w:sz w:val="22"/>
            <w:szCs w:val="22"/>
          </w:rPr>
          <w:t>Bijlage 1: Coaches in de Jupiler Pro League (eerste divisie België) bij aanvang seizoen 2020-2021</w:t>
        </w:r>
        <w:r w:rsidR="003E6AE5" w:rsidRPr="003E6AE5">
          <w:rPr>
            <w:rFonts w:ascii="Calibri Light" w:hAnsi="Calibri Light" w:cs="Calibri Light"/>
            <w:noProof/>
            <w:webHidden/>
            <w:color w:val="auto"/>
            <w:sz w:val="22"/>
            <w:szCs w:val="22"/>
          </w:rPr>
          <w:tab/>
        </w:r>
        <w:r w:rsidR="003E6AE5" w:rsidRPr="003E6AE5">
          <w:rPr>
            <w:rFonts w:ascii="Calibri Light" w:hAnsi="Calibri Light" w:cs="Calibri Light"/>
            <w:noProof/>
            <w:webHidden/>
            <w:color w:val="auto"/>
            <w:sz w:val="22"/>
            <w:szCs w:val="22"/>
          </w:rPr>
          <w:fldChar w:fldCharType="begin"/>
        </w:r>
        <w:r w:rsidR="003E6AE5" w:rsidRPr="003E6AE5">
          <w:rPr>
            <w:rFonts w:ascii="Calibri Light" w:hAnsi="Calibri Light" w:cs="Calibri Light"/>
            <w:noProof/>
            <w:webHidden/>
            <w:color w:val="auto"/>
            <w:sz w:val="22"/>
            <w:szCs w:val="22"/>
          </w:rPr>
          <w:instrText xml:space="preserve"> PAGEREF _Toc73394791 \h </w:instrText>
        </w:r>
        <w:r w:rsidR="003E6AE5" w:rsidRPr="003E6AE5">
          <w:rPr>
            <w:rFonts w:ascii="Calibri Light" w:hAnsi="Calibri Light" w:cs="Calibri Light"/>
            <w:noProof/>
            <w:webHidden/>
            <w:color w:val="auto"/>
            <w:sz w:val="22"/>
            <w:szCs w:val="22"/>
          </w:rPr>
        </w:r>
        <w:r w:rsidR="003E6AE5" w:rsidRPr="003E6AE5">
          <w:rPr>
            <w:rFonts w:ascii="Calibri Light" w:hAnsi="Calibri Light" w:cs="Calibri Light"/>
            <w:noProof/>
            <w:webHidden/>
            <w:color w:val="auto"/>
            <w:sz w:val="22"/>
            <w:szCs w:val="22"/>
          </w:rPr>
          <w:fldChar w:fldCharType="separate"/>
        </w:r>
        <w:r w:rsidR="00BD7CAC">
          <w:rPr>
            <w:rFonts w:ascii="Calibri Light" w:hAnsi="Calibri Light" w:cs="Calibri Light"/>
            <w:noProof/>
            <w:webHidden/>
            <w:color w:val="auto"/>
            <w:sz w:val="22"/>
            <w:szCs w:val="22"/>
          </w:rPr>
          <w:t>XV</w:t>
        </w:r>
        <w:r w:rsidR="003E6AE5" w:rsidRPr="003E6AE5">
          <w:rPr>
            <w:rFonts w:ascii="Calibri Light" w:hAnsi="Calibri Light" w:cs="Calibri Light"/>
            <w:noProof/>
            <w:webHidden/>
            <w:color w:val="auto"/>
            <w:sz w:val="22"/>
            <w:szCs w:val="22"/>
          </w:rPr>
          <w:fldChar w:fldCharType="end"/>
        </w:r>
      </w:hyperlink>
    </w:p>
    <w:p w14:paraId="7AE29950" w14:textId="29EFA2A0" w:rsidR="003E6AE5" w:rsidRPr="003E6AE5" w:rsidRDefault="00F345A4">
      <w:pPr>
        <w:pStyle w:val="Inhopg1"/>
        <w:rPr>
          <w:rFonts w:ascii="Calibri Light" w:eastAsiaTheme="minorEastAsia" w:hAnsi="Calibri Light" w:cs="Calibri Light"/>
          <w:noProof/>
          <w:color w:val="auto"/>
          <w:sz w:val="22"/>
          <w:szCs w:val="22"/>
          <w:lang w:eastAsia="nl-BE"/>
        </w:rPr>
      </w:pPr>
      <w:hyperlink w:anchor="_Toc73394792" w:history="1">
        <w:r w:rsidR="003E6AE5" w:rsidRPr="003E6AE5">
          <w:rPr>
            <w:rStyle w:val="Hyperlink"/>
            <w:rFonts w:ascii="Calibri Light" w:hAnsi="Calibri Light" w:cs="Calibri Light"/>
            <w:noProof/>
            <w:color w:val="auto"/>
            <w:sz w:val="22"/>
            <w:szCs w:val="22"/>
          </w:rPr>
          <w:t>Bijlage 2: Onderverdeling verschillende functies</w:t>
        </w:r>
        <w:r w:rsidR="003E6AE5" w:rsidRPr="003E6AE5">
          <w:rPr>
            <w:rFonts w:ascii="Calibri Light" w:hAnsi="Calibri Light" w:cs="Calibri Light"/>
            <w:noProof/>
            <w:webHidden/>
            <w:color w:val="auto"/>
            <w:sz w:val="22"/>
            <w:szCs w:val="22"/>
          </w:rPr>
          <w:tab/>
        </w:r>
        <w:r w:rsidR="003E6AE5" w:rsidRPr="003E6AE5">
          <w:rPr>
            <w:rFonts w:ascii="Calibri Light" w:hAnsi="Calibri Light" w:cs="Calibri Light"/>
            <w:noProof/>
            <w:webHidden/>
            <w:color w:val="auto"/>
            <w:sz w:val="22"/>
            <w:szCs w:val="22"/>
          </w:rPr>
          <w:fldChar w:fldCharType="begin"/>
        </w:r>
        <w:r w:rsidR="003E6AE5" w:rsidRPr="003E6AE5">
          <w:rPr>
            <w:rFonts w:ascii="Calibri Light" w:hAnsi="Calibri Light" w:cs="Calibri Light"/>
            <w:noProof/>
            <w:webHidden/>
            <w:color w:val="auto"/>
            <w:sz w:val="22"/>
            <w:szCs w:val="22"/>
          </w:rPr>
          <w:instrText xml:space="preserve"> PAGEREF _Toc73394792 \h </w:instrText>
        </w:r>
        <w:r w:rsidR="003E6AE5" w:rsidRPr="003E6AE5">
          <w:rPr>
            <w:rFonts w:ascii="Calibri Light" w:hAnsi="Calibri Light" w:cs="Calibri Light"/>
            <w:noProof/>
            <w:webHidden/>
            <w:color w:val="auto"/>
            <w:sz w:val="22"/>
            <w:szCs w:val="22"/>
          </w:rPr>
        </w:r>
        <w:r w:rsidR="003E6AE5" w:rsidRPr="003E6AE5">
          <w:rPr>
            <w:rFonts w:ascii="Calibri Light" w:hAnsi="Calibri Light" w:cs="Calibri Light"/>
            <w:noProof/>
            <w:webHidden/>
            <w:color w:val="auto"/>
            <w:sz w:val="22"/>
            <w:szCs w:val="22"/>
          </w:rPr>
          <w:fldChar w:fldCharType="separate"/>
        </w:r>
        <w:r w:rsidR="00BD7CAC">
          <w:rPr>
            <w:rFonts w:ascii="Calibri Light" w:hAnsi="Calibri Light" w:cs="Calibri Light"/>
            <w:noProof/>
            <w:webHidden/>
            <w:color w:val="auto"/>
            <w:sz w:val="22"/>
            <w:szCs w:val="22"/>
          </w:rPr>
          <w:t>XVI</w:t>
        </w:r>
        <w:r w:rsidR="003E6AE5" w:rsidRPr="003E6AE5">
          <w:rPr>
            <w:rFonts w:ascii="Calibri Light" w:hAnsi="Calibri Light" w:cs="Calibri Light"/>
            <w:noProof/>
            <w:webHidden/>
            <w:color w:val="auto"/>
            <w:sz w:val="22"/>
            <w:szCs w:val="22"/>
          </w:rPr>
          <w:fldChar w:fldCharType="end"/>
        </w:r>
      </w:hyperlink>
    </w:p>
    <w:p w14:paraId="62209EB3" w14:textId="20C4FB06" w:rsidR="003E6AE5" w:rsidRPr="003E6AE5" w:rsidRDefault="00F345A4">
      <w:pPr>
        <w:pStyle w:val="Inhopg1"/>
        <w:rPr>
          <w:rFonts w:ascii="Calibri Light" w:eastAsiaTheme="minorEastAsia" w:hAnsi="Calibri Light" w:cs="Calibri Light"/>
          <w:noProof/>
          <w:color w:val="auto"/>
          <w:sz w:val="22"/>
          <w:szCs w:val="22"/>
          <w:lang w:eastAsia="nl-BE"/>
        </w:rPr>
      </w:pPr>
      <w:hyperlink w:anchor="_Toc73394793" w:history="1">
        <w:r w:rsidR="003E6AE5" w:rsidRPr="003E6AE5">
          <w:rPr>
            <w:rStyle w:val="Hyperlink"/>
            <w:rFonts w:ascii="Calibri Light" w:hAnsi="Calibri Light" w:cs="Calibri Light"/>
            <w:noProof/>
            <w:color w:val="auto"/>
            <w:sz w:val="22"/>
            <w:szCs w:val="22"/>
          </w:rPr>
          <w:t>Bijlage 3: Diploma’s die men kan behalen gerelateerd aan de trainersopleiding in België (alfabetisch)</w:t>
        </w:r>
        <w:r w:rsidR="003E6AE5" w:rsidRPr="003E6AE5">
          <w:rPr>
            <w:rFonts w:ascii="Calibri Light" w:hAnsi="Calibri Light" w:cs="Calibri Light"/>
            <w:noProof/>
            <w:webHidden/>
            <w:color w:val="auto"/>
            <w:sz w:val="22"/>
            <w:szCs w:val="22"/>
          </w:rPr>
          <w:tab/>
        </w:r>
        <w:r w:rsidR="003E6AE5" w:rsidRPr="003E6AE5">
          <w:rPr>
            <w:rFonts w:ascii="Calibri Light" w:hAnsi="Calibri Light" w:cs="Calibri Light"/>
            <w:noProof/>
            <w:webHidden/>
            <w:color w:val="auto"/>
            <w:sz w:val="22"/>
            <w:szCs w:val="22"/>
          </w:rPr>
          <w:fldChar w:fldCharType="begin"/>
        </w:r>
        <w:r w:rsidR="003E6AE5" w:rsidRPr="003E6AE5">
          <w:rPr>
            <w:rFonts w:ascii="Calibri Light" w:hAnsi="Calibri Light" w:cs="Calibri Light"/>
            <w:noProof/>
            <w:webHidden/>
            <w:color w:val="auto"/>
            <w:sz w:val="22"/>
            <w:szCs w:val="22"/>
          </w:rPr>
          <w:instrText xml:space="preserve"> PAGEREF _Toc73394793 \h </w:instrText>
        </w:r>
        <w:r w:rsidR="003E6AE5" w:rsidRPr="003E6AE5">
          <w:rPr>
            <w:rFonts w:ascii="Calibri Light" w:hAnsi="Calibri Light" w:cs="Calibri Light"/>
            <w:noProof/>
            <w:webHidden/>
            <w:color w:val="auto"/>
            <w:sz w:val="22"/>
            <w:szCs w:val="22"/>
          </w:rPr>
        </w:r>
        <w:r w:rsidR="003E6AE5" w:rsidRPr="003E6AE5">
          <w:rPr>
            <w:rFonts w:ascii="Calibri Light" w:hAnsi="Calibri Light" w:cs="Calibri Light"/>
            <w:noProof/>
            <w:webHidden/>
            <w:color w:val="auto"/>
            <w:sz w:val="22"/>
            <w:szCs w:val="22"/>
          </w:rPr>
          <w:fldChar w:fldCharType="separate"/>
        </w:r>
        <w:r w:rsidR="00BD7CAC">
          <w:rPr>
            <w:rFonts w:ascii="Calibri Light" w:hAnsi="Calibri Light" w:cs="Calibri Light"/>
            <w:noProof/>
            <w:webHidden/>
            <w:color w:val="auto"/>
            <w:sz w:val="22"/>
            <w:szCs w:val="22"/>
          </w:rPr>
          <w:t>XVII</w:t>
        </w:r>
        <w:r w:rsidR="003E6AE5" w:rsidRPr="003E6AE5">
          <w:rPr>
            <w:rFonts w:ascii="Calibri Light" w:hAnsi="Calibri Light" w:cs="Calibri Light"/>
            <w:noProof/>
            <w:webHidden/>
            <w:color w:val="auto"/>
            <w:sz w:val="22"/>
            <w:szCs w:val="22"/>
          </w:rPr>
          <w:fldChar w:fldCharType="end"/>
        </w:r>
      </w:hyperlink>
    </w:p>
    <w:p w14:paraId="5A268D44" w14:textId="187536FC" w:rsidR="00B63BBF" w:rsidRPr="00A134CB" w:rsidRDefault="00B63BBF" w:rsidP="00B63BBF">
      <w:pPr>
        <w:spacing w:line="360" w:lineRule="auto"/>
        <w:rPr>
          <w:rFonts w:ascii="Calibri Light" w:eastAsia="Calibri" w:hAnsi="Calibri Light" w:cs="Calibri Light"/>
          <w:color w:val="auto"/>
          <w:sz w:val="22"/>
          <w:szCs w:val="22"/>
        </w:rPr>
        <w:sectPr w:rsidR="00B63BBF" w:rsidRPr="00A134CB" w:rsidSect="003935D1">
          <w:footerReference w:type="first" r:id="rId17"/>
          <w:pgSz w:w="11906" w:h="16838" w:code="9"/>
          <w:pgMar w:top="1418" w:right="1134" w:bottom="1418" w:left="1418" w:header="284" w:footer="284" w:gutter="0"/>
          <w:pgNumType w:fmt="upperRoman" w:start="1"/>
          <w:cols w:space="1769"/>
          <w:formProt w:val="0"/>
          <w:titlePg/>
          <w:docGrid w:linePitch="360"/>
        </w:sectPr>
      </w:pPr>
      <w:r w:rsidRPr="003E6AE5">
        <w:rPr>
          <w:rFonts w:ascii="Calibri Light" w:eastAsia="Calibri" w:hAnsi="Calibri Light" w:cs="Calibri Light"/>
          <w:color w:val="auto"/>
          <w:sz w:val="22"/>
          <w:szCs w:val="22"/>
        </w:rPr>
        <w:fldChar w:fldCharType="end"/>
      </w:r>
    </w:p>
    <w:p w14:paraId="730644B7" w14:textId="342AAC83" w:rsidR="0028041D" w:rsidRPr="0028041D" w:rsidRDefault="00BC109A" w:rsidP="0086302A">
      <w:pPr>
        <w:pStyle w:val="Kop1"/>
        <w:spacing w:before="0"/>
      </w:pPr>
      <w:bookmarkStart w:id="5" w:name="_Toc69648416"/>
      <w:bookmarkStart w:id="6" w:name="_Toc73224099"/>
      <w:r>
        <w:lastRenderedPageBreak/>
        <w:t>I</w:t>
      </w:r>
      <w:r w:rsidR="0028041D" w:rsidRPr="0028041D">
        <w:t>nleiding</w:t>
      </w:r>
      <w:bookmarkEnd w:id="5"/>
      <w:bookmarkEnd w:id="6"/>
    </w:p>
    <w:p w14:paraId="52870F39" w14:textId="6E8CB03F" w:rsidR="0028041D" w:rsidRPr="0028041D" w:rsidRDefault="0028041D" w:rsidP="0028041D">
      <w:pPr>
        <w:spacing w:line="360" w:lineRule="auto"/>
        <w:jc w:val="both"/>
        <w:rPr>
          <w:rFonts w:ascii="Calibri Light" w:eastAsia="Calibri" w:hAnsi="Calibri Light" w:cs="Calibri Light"/>
          <w:color w:val="000000"/>
          <w:sz w:val="22"/>
          <w:szCs w:val="22"/>
        </w:rPr>
      </w:pPr>
      <w:r w:rsidRPr="0028041D">
        <w:rPr>
          <w:rFonts w:ascii="Calibri Light" w:eastAsia="Calibri" w:hAnsi="Calibri Light" w:cs="Calibri Light"/>
          <w:color w:val="000000"/>
          <w:sz w:val="22"/>
          <w:szCs w:val="22"/>
        </w:rPr>
        <w:t>Pas aan het einde van de jaren negentig kreeg de professionele sport erkenning binnen wetenschappelijk onderzoek in het volwaardig onderzoeksdomein van de sporteconomie (</w:t>
      </w:r>
      <w:r w:rsidR="003E6AE5" w:rsidRPr="0028041D">
        <w:rPr>
          <w:rFonts w:ascii="Calibri Light" w:eastAsia="Calibri" w:hAnsi="Calibri Light" w:cs="Calibri Light"/>
          <w:color w:val="000000"/>
          <w:sz w:val="22"/>
          <w:szCs w:val="22"/>
        </w:rPr>
        <w:t>Dejonghe</w:t>
      </w:r>
      <w:r w:rsidR="003E6AE5">
        <w:rPr>
          <w:rFonts w:ascii="Calibri Light" w:eastAsia="Calibri" w:hAnsi="Calibri Light" w:cs="Calibri Light"/>
          <w:color w:val="000000"/>
          <w:sz w:val="22"/>
          <w:szCs w:val="22"/>
        </w:rPr>
        <w:t xml:space="preserve"> &amp; </w:t>
      </w:r>
      <w:r w:rsidRPr="0028041D">
        <w:rPr>
          <w:rFonts w:ascii="Calibri Light" w:eastAsia="Calibri" w:hAnsi="Calibri Light" w:cs="Calibri Light"/>
          <w:color w:val="000000"/>
          <w:sz w:val="22"/>
          <w:szCs w:val="22"/>
        </w:rPr>
        <w:t>Lagae, 2002). Dit domein is de afgelopen twintig jaar sterk gegroeid, zowel in grootte als in belang (</w:t>
      </w:r>
      <w:r w:rsidRPr="0028041D">
        <w:rPr>
          <w:rFonts w:ascii="Calibri Light" w:eastAsia="Calibri" w:hAnsi="Calibri Light" w:cs="Calibri Light"/>
          <w:sz w:val="22"/>
          <w:szCs w:val="22"/>
        </w:rPr>
        <w:t>Zhang, Kim, Mastromartino &amp; Nauright, 2018)</w:t>
      </w:r>
      <w:r w:rsidRPr="0028041D">
        <w:rPr>
          <w:rFonts w:ascii="Calibri Light" w:eastAsia="Calibri" w:hAnsi="Calibri Light" w:cs="Calibri Light"/>
          <w:color w:val="000000"/>
          <w:sz w:val="22"/>
          <w:szCs w:val="22"/>
        </w:rPr>
        <w:t>. Vooral</w:t>
      </w:r>
      <w:r w:rsidR="003F0AF3">
        <w:rPr>
          <w:rFonts w:ascii="Calibri Light" w:eastAsia="Calibri" w:hAnsi="Calibri Light" w:cs="Calibri Light"/>
          <w:color w:val="000000"/>
          <w:sz w:val="22"/>
          <w:szCs w:val="22"/>
        </w:rPr>
        <w:t xml:space="preserve"> het onderzoek binnen</w:t>
      </w:r>
      <w:r w:rsidRPr="0028041D">
        <w:rPr>
          <w:rFonts w:ascii="Calibri Light" w:eastAsia="Calibri" w:hAnsi="Calibri Light" w:cs="Calibri Light"/>
          <w:color w:val="000000"/>
          <w:sz w:val="22"/>
          <w:szCs w:val="22"/>
        </w:rPr>
        <w:t xml:space="preserve"> voetbal kende een sterke groei omwille van de toenemende geldstromen (</w:t>
      </w:r>
      <w:r w:rsidR="003E6AE5" w:rsidRPr="0028041D">
        <w:rPr>
          <w:rFonts w:ascii="Calibri Light" w:eastAsia="Calibri" w:hAnsi="Calibri Light" w:cs="Calibri Light"/>
          <w:color w:val="000000"/>
          <w:sz w:val="22"/>
          <w:szCs w:val="22"/>
        </w:rPr>
        <w:t>Dejonghe</w:t>
      </w:r>
      <w:r w:rsidR="003E6AE5">
        <w:rPr>
          <w:rFonts w:ascii="Calibri Light" w:eastAsia="Calibri" w:hAnsi="Calibri Light" w:cs="Calibri Light"/>
          <w:color w:val="000000"/>
          <w:sz w:val="22"/>
          <w:szCs w:val="22"/>
        </w:rPr>
        <w:t xml:space="preserve"> &amp; </w:t>
      </w:r>
      <w:r w:rsidR="003E6AE5" w:rsidRPr="0028041D">
        <w:rPr>
          <w:rFonts w:ascii="Calibri Light" w:eastAsia="Calibri" w:hAnsi="Calibri Light" w:cs="Calibri Light"/>
          <w:color w:val="000000"/>
          <w:sz w:val="22"/>
          <w:szCs w:val="22"/>
        </w:rPr>
        <w:t>Lagae</w:t>
      </w:r>
      <w:r w:rsidRPr="0028041D">
        <w:rPr>
          <w:rFonts w:ascii="Calibri Light" w:eastAsia="Calibri" w:hAnsi="Calibri Light" w:cs="Calibri Light"/>
          <w:color w:val="000000"/>
          <w:sz w:val="22"/>
          <w:szCs w:val="22"/>
        </w:rPr>
        <w:t>, 2002). Daarnaast bl</w:t>
      </w:r>
      <w:r w:rsidR="003F0AF3">
        <w:rPr>
          <w:rFonts w:ascii="Calibri Light" w:eastAsia="Calibri" w:hAnsi="Calibri Light" w:cs="Calibri Light"/>
          <w:color w:val="000000"/>
          <w:sz w:val="22"/>
          <w:szCs w:val="22"/>
        </w:rPr>
        <w:t>eek</w:t>
      </w:r>
      <w:r w:rsidRPr="0028041D">
        <w:rPr>
          <w:rFonts w:ascii="Calibri Light" w:eastAsia="Calibri" w:hAnsi="Calibri Light" w:cs="Calibri Light"/>
          <w:color w:val="000000"/>
          <w:sz w:val="22"/>
          <w:szCs w:val="22"/>
        </w:rPr>
        <w:t xml:space="preserve"> ook uit </w:t>
      </w:r>
      <w:r w:rsidR="00A134CB">
        <w:rPr>
          <w:rFonts w:ascii="Calibri Light" w:eastAsia="Calibri" w:hAnsi="Calibri Light" w:cs="Calibri Light"/>
          <w:color w:val="000000"/>
          <w:sz w:val="22"/>
          <w:szCs w:val="22"/>
        </w:rPr>
        <w:t xml:space="preserve">een </w:t>
      </w:r>
      <w:r w:rsidRPr="0028041D">
        <w:rPr>
          <w:rFonts w:ascii="Calibri Light" w:eastAsia="Calibri" w:hAnsi="Calibri Light" w:cs="Calibri Light"/>
          <w:color w:val="000000"/>
          <w:sz w:val="22"/>
          <w:szCs w:val="22"/>
        </w:rPr>
        <w:t xml:space="preserve">onderzoek van de KU Leuven (Helsen, Corthouts, Cornelissen &amp; Scheerder, 2018) en het NL Sportraad Bevolkingsonderzoek (Nederlandse Sportraad, 2019) dat voetbal nog steeds één van de populairste sporten is van België en Nederland. </w:t>
      </w:r>
    </w:p>
    <w:p w14:paraId="225FE988" w14:textId="77777777" w:rsidR="0028041D" w:rsidRPr="0028041D" w:rsidRDefault="0028041D" w:rsidP="0028041D">
      <w:pPr>
        <w:spacing w:line="360" w:lineRule="auto"/>
        <w:jc w:val="both"/>
        <w:rPr>
          <w:rFonts w:ascii="Calibri Light" w:eastAsia="Calibri" w:hAnsi="Calibri Light" w:cs="Calibri Light"/>
          <w:color w:val="000000"/>
          <w:sz w:val="22"/>
          <w:szCs w:val="22"/>
        </w:rPr>
      </w:pPr>
    </w:p>
    <w:p w14:paraId="548EC87E" w14:textId="41641F25" w:rsidR="0028041D" w:rsidRPr="0028041D" w:rsidRDefault="0028041D" w:rsidP="0028041D">
      <w:pPr>
        <w:spacing w:line="360" w:lineRule="auto"/>
        <w:jc w:val="both"/>
        <w:rPr>
          <w:rFonts w:ascii="Calibri Light" w:eastAsia="Calibri" w:hAnsi="Calibri Light" w:cs="Calibri Light"/>
          <w:color w:val="000000"/>
          <w:sz w:val="22"/>
          <w:szCs w:val="22"/>
        </w:rPr>
      </w:pPr>
      <w:r w:rsidRPr="0028041D">
        <w:rPr>
          <w:rFonts w:ascii="Calibri Light" w:eastAsia="Calibri" w:hAnsi="Calibri Light" w:cs="Calibri Light"/>
          <w:color w:val="000000"/>
          <w:sz w:val="22"/>
          <w:szCs w:val="22"/>
        </w:rPr>
        <w:t>Veel professionele voetbalclubs zijn ondertussen uitgegroeid tot complexe bedrijven waar ook de financiële kant van het verhaal belangrijk is</w:t>
      </w:r>
      <w:r w:rsidR="00E67ED0">
        <w:rPr>
          <w:rFonts w:ascii="Calibri Light" w:eastAsia="Calibri" w:hAnsi="Calibri Light" w:cs="Calibri Light"/>
          <w:color w:val="000000"/>
          <w:sz w:val="22"/>
          <w:szCs w:val="22"/>
        </w:rPr>
        <w:t xml:space="preserve"> </w:t>
      </w:r>
      <w:r w:rsidR="00E67ED0" w:rsidRPr="005A6FEF">
        <w:rPr>
          <w:rFonts w:ascii="Calibri Light" w:eastAsia="Times New Roman" w:hAnsi="Calibri Light" w:cs="Calibri Light"/>
          <w:color w:val="000000"/>
          <w:sz w:val="22"/>
          <w:szCs w:val="22"/>
          <w:bdr w:val="none" w:sz="0" w:space="0" w:color="auto" w:frame="1"/>
          <w:lang w:eastAsia="nl-BE"/>
        </w:rPr>
        <w:t>(Késenne, 2015)</w:t>
      </w:r>
      <w:r w:rsidRPr="0028041D">
        <w:rPr>
          <w:rFonts w:ascii="Calibri Light" w:eastAsia="Calibri" w:hAnsi="Calibri Light" w:cs="Calibri Light"/>
          <w:color w:val="000000"/>
          <w:sz w:val="22"/>
          <w:szCs w:val="22"/>
        </w:rPr>
        <w:t>. Het belang van voetbal gaat verder dan enkel het resultaat op de groene mat (Sluismans &amp; Dejaeger, 2019). Door de combinatie van de aanhoudende populariteit en de nieuwe status van voetbalploegen als bedrijven met winstoogmerk, zijn hun resultaten crucialer dan ooit tevoren (Jensen, Ervin &amp; Dittmore, 2014). Deze resultaten zijn zowel de prestaties op het voetbalveld maar ook de verdere ontwikkeling van de gehele voetbalclub. De verantwoordelijke voor deze resultaten is in het voetbal grotendeels de</w:t>
      </w:r>
      <w:r w:rsidR="003F0CC6">
        <w:rPr>
          <w:rFonts w:ascii="Calibri Light" w:eastAsia="Calibri" w:hAnsi="Calibri Light" w:cs="Calibri Light"/>
          <w:color w:val="000000"/>
          <w:sz w:val="22"/>
          <w:szCs w:val="22"/>
        </w:rPr>
        <w:t xml:space="preserve"> </w:t>
      </w:r>
      <w:r w:rsidRPr="0028041D">
        <w:rPr>
          <w:rFonts w:ascii="Calibri Light" w:eastAsia="Calibri" w:hAnsi="Calibri Light" w:cs="Calibri Light"/>
          <w:color w:val="000000"/>
          <w:sz w:val="22"/>
          <w:szCs w:val="22"/>
        </w:rPr>
        <w:t>hoofdcoach. Hij of zij moet zorgen voor het behalen van positieve resultaten. Deze resultaten zijn dan ook de belangrijkste component bij een evaluatie van de hoofdcoach door het bestuur en beslist dus over zijn</w:t>
      </w:r>
      <w:r w:rsidR="00DB64A3">
        <w:rPr>
          <w:rFonts w:ascii="Calibri Light" w:eastAsia="Calibri" w:hAnsi="Calibri Light" w:cs="Calibri Light"/>
          <w:color w:val="000000"/>
          <w:sz w:val="22"/>
          <w:szCs w:val="22"/>
        </w:rPr>
        <w:t xml:space="preserve"> of </w:t>
      </w:r>
      <w:r w:rsidRPr="0028041D">
        <w:rPr>
          <w:rFonts w:ascii="Calibri Light" w:eastAsia="Calibri" w:hAnsi="Calibri Light" w:cs="Calibri Light"/>
          <w:color w:val="000000"/>
          <w:sz w:val="22"/>
          <w:szCs w:val="22"/>
        </w:rPr>
        <w:t xml:space="preserve">haar toekomst bij de club (Morrow &amp; Howieson, 2014). Meerdere onderzoekers zijn het eens over de groei van de voetbalsector op alle gebieden maar de rol van de </w:t>
      </w:r>
      <w:r w:rsidR="005E4698">
        <w:rPr>
          <w:rFonts w:ascii="Calibri Light" w:eastAsia="Calibri" w:hAnsi="Calibri Light" w:cs="Calibri Light"/>
          <w:color w:val="000000"/>
          <w:sz w:val="22"/>
          <w:szCs w:val="22"/>
        </w:rPr>
        <w:t>voetbalcoach</w:t>
      </w:r>
      <w:r w:rsidRPr="0028041D">
        <w:rPr>
          <w:rFonts w:ascii="Calibri Light" w:eastAsia="Calibri" w:hAnsi="Calibri Light" w:cs="Calibri Light"/>
          <w:color w:val="000000"/>
          <w:sz w:val="22"/>
          <w:szCs w:val="22"/>
        </w:rPr>
        <w:t xml:space="preserve"> blijft </w:t>
      </w:r>
      <w:r w:rsidR="00336A86">
        <w:rPr>
          <w:rFonts w:ascii="Calibri Light" w:eastAsia="Calibri" w:hAnsi="Calibri Light" w:cs="Calibri Light"/>
          <w:color w:val="000000"/>
          <w:sz w:val="22"/>
          <w:szCs w:val="22"/>
        </w:rPr>
        <w:t xml:space="preserve">onduidelijk in wetenschappelijk onderzoek </w:t>
      </w:r>
      <w:r w:rsidRPr="0028041D">
        <w:rPr>
          <w:rFonts w:ascii="Calibri Light" w:eastAsia="Calibri" w:hAnsi="Calibri Light" w:cs="Calibri Light"/>
          <w:color w:val="000000"/>
          <w:sz w:val="22"/>
          <w:szCs w:val="22"/>
        </w:rPr>
        <w:t>(Morrow &amp; Howieson, 2014; Salaga &amp; Juravich, 2020; Wagg, 2007).</w:t>
      </w:r>
    </w:p>
    <w:p w14:paraId="04AE6B8F" w14:textId="77777777" w:rsidR="0028041D" w:rsidRPr="0028041D" w:rsidRDefault="0028041D" w:rsidP="0028041D">
      <w:pPr>
        <w:spacing w:line="360" w:lineRule="auto"/>
        <w:jc w:val="both"/>
        <w:rPr>
          <w:rFonts w:ascii="Calibri Light" w:eastAsia="Calibri" w:hAnsi="Calibri Light" w:cs="Calibri Light"/>
          <w:i/>
          <w:iCs/>
          <w:color w:val="000000"/>
          <w:sz w:val="22"/>
          <w:szCs w:val="22"/>
        </w:rPr>
      </w:pPr>
    </w:p>
    <w:p w14:paraId="321C6F14" w14:textId="7957CD18" w:rsidR="00C43D39" w:rsidRDefault="0028041D" w:rsidP="0028041D">
      <w:pPr>
        <w:spacing w:line="360" w:lineRule="auto"/>
        <w:jc w:val="both"/>
        <w:rPr>
          <w:rFonts w:ascii="Calibri Light" w:eastAsia="Calibri" w:hAnsi="Calibri Light" w:cs="Calibri Light"/>
          <w:color w:val="000000"/>
          <w:sz w:val="22"/>
          <w:szCs w:val="22"/>
        </w:rPr>
      </w:pPr>
      <w:r w:rsidRPr="0028041D">
        <w:rPr>
          <w:rFonts w:ascii="Calibri Light" w:eastAsia="Calibri" w:hAnsi="Calibri Light" w:cs="Calibri Light"/>
          <w:color w:val="000000"/>
          <w:sz w:val="22"/>
          <w:szCs w:val="22"/>
        </w:rPr>
        <w:t>De meerderheid van de voetbalclubs in de hoogste Belgische voetbaldivisie (1A) hadden bij aanvang – zoals weergegeven in</w:t>
      </w:r>
      <w:r w:rsidR="007B0CF5">
        <w:rPr>
          <w:rFonts w:ascii="Calibri Light" w:eastAsia="Calibri" w:hAnsi="Calibri Light" w:cs="Calibri Light"/>
          <w:color w:val="000000"/>
          <w:sz w:val="22"/>
          <w:szCs w:val="22"/>
        </w:rPr>
        <w:t xml:space="preserve"> </w:t>
      </w:r>
      <w:r w:rsidR="000D0648">
        <w:rPr>
          <w:rFonts w:ascii="Calibri Light" w:eastAsia="Calibri" w:hAnsi="Calibri Light" w:cs="Calibri Light"/>
          <w:color w:val="000000"/>
          <w:sz w:val="22"/>
          <w:szCs w:val="22"/>
        </w:rPr>
        <w:t>B</w:t>
      </w:r>
      <w:r w:rsidR="007B0CF5">
        <w:rPr>
          <w:rFonts w:ascii="Calibri Light" w:eastAsia="Calibri" w:hAnsi="Calibri Light" w:cs="Calibri Light"/>
          <w:color w:val="000000"/>
          <w:sz w:val="22"/>
          <w:szCs w:val="22"/>
        </w:rPr>
        <w:t>ijlage 1</w:t>
      </w:r>
      <w:r w:rsidR="000D0648">
        <w:rPr>
          <w:rFonts w:ascii="Calibri Light" w:eastAsia="Calibri" w:hAnsi="Calibri Light" w:cs="Calibri Light"/>
          <w:color w:val="000000"/>
          <w:sz w:val="22"/>
          <w:szCs w:val="22"/>
        </w:rPr>
        <w:t xml:space="preserve"> </w:t>
      </w:r>
      <w:r w:rsidR="00336A86" w:rsidRPr="0028041D">
        <w:rPr>
          <w:rFonts w:ascii="Calibri Light" w:eastAsia="Calibri" w:hAnsi="Calibri Light" w:cs="Calibri Light"/>
          <w:color w:val="000000"/>
          <w:sz w:val="22"/>
          <w:szCs w:val="22"/>
        </w:rPr>
        <w:t>–</w:t>
      </w:r>
      <w:r w:rsidRPr="0028041D">
        <w:rPr>
          <w:rFonts w:ascii="Calibri Light" w:eastAsia="Calibri" w:hAnsi="Calibri Light" w:cs="Calibri Light"/>
          <w:color w:val="000000"/>
          <w:sz w:val="22"/>
          <w:szCs w:val="22"/>
        </w:rPr>
        <w:t xml:space="preserve"> van het voetbalseizoen 2020-2021 een buitenlandse hoofdcoach met een verleden als profvoetballer. Veel </w:t>
      </w:r>
      <w:r w:rsidR="003E6AE5">
        <w:rPr>
          <w:rFonts w:ascii="Calibri Light" w:eastAsia="Calibri" w:hAnsi="Calibri Light" w:cs="Calibri Light"/>
          <w:color w:val="000000"/>
          <w:sz w:val="22"/>
          <w:szCs w:val="22"/>
        </w:rPr>
        <w:t xml:space="preserve">professionele </w:t>
      </w:r>
      <w:r w:rsidRPr="0028041D">
        <w:rPr>
          <w:rFonts w:ascii="Calibri Light" w:eastAsia="Calibri" w:hAnsi="Calibri Light" w:cs="Calibri Light"/>
          <w:color w:val="000000"/>
          <w:sz w:val="22"/>
          <w:szCs w:val="22"/>
        </w:rPr>
        <w:t xml:space="preserve">Belgische voetbalcoaches die hun opleiding volgden in België, bestaande uit drie UEFA (Union of European Football Associations) diploma’s (nl. UEFA A, UEFA B en UEFA Pro License), worden over het hoofd gezien en krijgen weinig kansen. Deze problematiek heeft de nodige aandacht gekregen in de populaire pers (Sporza, 2020). De in België opgeleide </w:t>
      </w:r>
      <w:r w:rsidR="00B03A84">
        <w:rPr>
          <w:rFonts w:ascii="Calibri Light" w:eastAsia="Calibri" w:hAnsi="Calibri Light" w:cs="Calibri Light"/>
          <w:color w:val="000000"/>
          <w:sz w:val="22"/>
          <w:szCs w:val="22"/>
        </w:rPr>
        <w:t>voetbal</w:t>
      </w:r>
      <w:r w:rsidRPr="0028041D">
        <w:rPr>
          <w:rFonts w:ascii="Calibri Light" w:eastAsia="Calibri" w:hAnsi="Calibri Light" w:cs="Calibri Light"/>
          <w:color w:val="000000"/>
          <w:sz w:val="22"/>
          <w:szCs w:val="22"/>
        </w:rPr>
        <w:t>coaches bezitten over voldoende kwaliteiten maar de eerste stappen zijn cruciaal voor het vervolg van de carrière. Het lijkt erop dat er nood is aan een wetenschappelijk onderbouwde manier om aspirant-coaches te laten ontwikkelen tot succesvolle hoofdcoaches op het professionele niveau.</w:t>
      </w:r>
    </w:p>
    <w:p w14:paraId="50032D82" w14:textId="19CB5BCA" w:rsidR="0028041D" w:rsidRPr="0028041D" w:rsidRDefault="00E20BB0" w:rsidP="0028041D">
      <w:pPr>
        <w:spacing w:line="360" w:lineRule="auto"/>
        <w:jc w:val="both"/>
        <w:rPr>
          <w:rFonts w:ascii="Calibri Light" w:eastAsia="Calibri" w:hAnsi="Calibri Light" w:cs="Calibri Light"/>
          <w:color w:val="000000"/>
          <w:sz w:val="22"/>
          <w:szCs w:val="22"/>
        </w:rPr>
      </w:pPr>
      <w:r>
        <w:rPr>
          <w:rFonts w:ascii="Calibri Light" w:eastAsia="Calibri" w:hAnsi="Calibri Light" w:cs="Calibri Light"/>
          <w:color w:val="000000"/>
          <w:sz w:val="22"/>
          <w:szCs w:val="22"/>
        </w:rPr>
        <w:lastRenderedPageBreak/>
        <w:t>Het grote talent van de</w:t>
      </w:r>
      <w:r w:rsidR="002D6264">
        <w:rPr>
          <w:rFonts w:ascii="Calibri Light" w:eastAsia="Calibri" w:hAnsi="Calibri Light" w:cs="Calibri Light"/>
          <w:color w:val="000000"/>
          <w:sz w:val="22"/>
          <w:szCs w:val="22"/>
        </w:rPr>
        <w:t xml:space="preserve"> huidige generatie rode duivels </w:t>
      </w:r>
      <w:r>
        <w:rPr>
          <w:rFonts w:ascii="Calibri Light" w:eastAsia="Calibri" w:hAnsi="Calibri Light" w:cs="Calibri Light"/>
          <w:color w:val="000000"/>
          <w:sz w:val="22"/>
          <w:szCs w:val="22"/>
        </w:rPr>
        <w:t xml:space="preserve">mag ook na hun carrière niet verloren gaan. </w:t>
      </w:r>
      <w:r w:rsidR="002D6264">
        <w:rPr>
          <w:rFonts w:ascii="Calibri Light" w:eastAsia="Calibri" w:hAnsi="Calibri Light" w:cs="Calibri Light"/>
          <w:color w:val="000000"/>
          <w:sz w:val="22"/>
          <w:szCs w:val="22"/>
        </w:rPr>
        <w:t xml:space="preserve">De meerderheid van deze profvoetballers volgen </w:t>
      </w:r>
      <w:r w:rsidR="0090134C">
        <w:rPr>
          <w:rFonts w:ascii="Calibri Light" w:eastAsia="Calibri" w:hAnsi="Calibri Light" w:cs="Calibri Light"/>
          <w:color w:val="000000"/>
          <w:sz w:val="22"/>
          <w:szCs w:val="22"/>
        </w:rPr>
        <w:t xml:space="preserve">op dit moment </w:t>
      </w:r>
      <w:r w:rsidR="002D6264">
        <w:rPr>
          <w:rFonts w:ascii="Calibri Light" w:eastAsia="Calibri" w:hAnsi="Calibri Light" w:cs="Calibri Light"/>
          <w:color w:val="000000"/>
          <w:sz w:val="22"/>
          <w:szCs w:val="22"/>
        </w:rPr>
        <w:t>aan de trainerscursus in België een verkort</w:t>
      </w:r>
      <w:r w:rsidR="00A30E05">
        <w:rPr>
          <w:rFonts w:ascii="Calibri Light" w:eastAsia="Calibri" w:hAnsi="Calibri Light" w:cs="Calibri Light"/>
          <w:color w:val="000000"/>
          <w:sz w:val="22"/>
          <w:szCs w:val="22"/>
        </w:rPr>
        <w:t xml:space="preserve"> </w:t>
      </w:r>
      <w:r w:rsidR="002D6264">
        <w:rPr>
          <w:rFonts w:ascii="Calibri Light" w:eastAsia="Calibri" w:hAnsi="Calibri Light" w:cs="Calibri Light"/>
          <w:color w:val="000000"/>
          <w:sz w:val="22"/>
          <w:szCs w:val="22"/>
        </w:rPr>
        <w:t xml:space="preserve">traject om hun </w:t>
      </w:r>
      <w:r>
        <w:rPr>
          <w:rFonts w:ascii="Calibri Light" w:eastAsia="Calibri" w:hAnsi="Calibri Light" w:cs="Calibri Light"/>
          <w:color w:val="000000"/>
          <w:sz w:val="22"/>
          <w:szCs w:val="22"/>
        </w:rPr>
        <w:t>trainers</w:t>
      </w:r>
      <w:r w:rsidR="002D6264">
        <w:rPr>
          <w:rFonts w:ascii="Calibri Light" w:eastAsia="Calibri" w:hAnsi="Calibri Light" w:cs="Calibri Light"/>
          <w:color w:val="000000"/>
          <w:sz w:val="22"/>
          <w:szCs w:val="22"/>
        </w:rPr>
        <w:t>diploma’s te halen</w:t>
      </w:r>
      <w:r w:rsidR="00FF068E">
        <w:rPr>
          <w:rFonts w:ascii="Calibri Light" w:eastAsia="Calibri" w:hAnsi="Calibri Light" w:cs="Calibri Light"/>
          <w:color w:val="000000"/>
          <w:sz w:val="22"/>
          <w:szCs w:val="22"/>
        </w:rPr>
        <w:t xml:space="preserve"> (</w:t>
      </w:r>
      <w:r w:rsidR="00FF068E" w:rsidRPr="005A6FEF">
        <w:rPr>
          <w:rFonts w:ascii="Calibri Light" w:eastAsia="Times New Roman" w:hAnsi="Calibri Light" w:cs="Calibri Light"/>
          <w:color w:val="000000"/>
          <w:sz w:val="22"/>
          <w:szCs w:val="22"/>
          <w:bdr w:val="none" w:sz="0" w:space="0" w:color="auto" w:frame="1"/>
          <w:lang w:eastAsia="nl-BE"/>
        </w:rPr>
        <w:t>K. Van Der Haegen, persoonlijke communicatie, 14 augustus 2020)</w:t>
      </w:r>
      <w:r w:rsidR="002D6264">
        <w:rPr>
          <w:rFonts w:ascii="Calibri Light" w:eastAsia="Calibri" w:hAnsi="Calibri Light" w:cs="Calibri Light"/>
          <w:color w:val="000000"/>
          <w:sz w:val="22"/>
          <w:szCs w:val="22"/>
        </w:rPr>
        <w:t xml:space="preserve">. </w:t>
      </w:r>
      <w:r>
        <w:rPr>
          <w:rFonts w:ascii="Calibri Light" w:eastAsia="Calibri" w:hAnsi="Calibri Light" w:cs="Calibri Light"/>
          <w:color w:val="000000"/>
          <w:sz w:val="22"/>
          <w:szCs w:val="22"/>
        </w:rPr>
        <w:t>In het recente nieuws valt steeds meer op dat profvoetballers de stap zetten naar de trainerswereld</w:t>
      </w:r>
      <w:r w:rsidR="00563B7C">
        <w:rPr>
          <w:rFonts w:ascii="Calibri Light" w:eastAsia="Calibri" w:hAnsi="Calibri Light" w:cs="Calibri Light"/>
          <w:color w:val="000000"/>
          <w:sz w:val="22"/>
          <w:szCs w:val="22"/>
        </w:rPr>
        <w:t xml:space="preserve"> (Sporza, 2021).</w:t>
      </w:r>
      <w:r>
        <w:rPr>
          <w:rFonts w:ascii="Calibri Light" w:eastAsia="Calibri" w:hAnsi="Calibri Light" w:cs="Calibri Light"/>
          <w:color w:val="000000"/>
          <w:sz w:val="22"/>
          <w:szCs w:val="22"/>
        </w:rPr>
        <w:t xml:space="preserve"> Een interessant vraagstuk voor de toekomst van onze Belgische trainersopleiding</w:t>
      </w:r>
      <w:r w:rsidR="00B12EAC">
        <w:rPr>
          <w:rFonts w:ascii="Calibri Light" w:eastAsia="Calibri" w:hAnsi="Calibri Light" w:cs="Calibri Light"/>
          <w:color w:val="000000"/>
          <w:sz w:val="22"/>
          <w:szCs w:val="22"/>
        </w:rPr>
        <w:t xml:space="preserve"> betreft het carrièrepad van voormalige profvoetballers</w:t>
      </w:r>
      <w:r>
        <w:rPr>
          <w:rFonts w:ascii="Calibri Light" w:eastAsia="Calibri" w:hAnsi="Calibri Light" w:cs="Calibri Light"/>
          <w:color w:val="000000"/>
          <w:sz w:val="22"/>
          <w:szCs w:val="22"/>
        </w:rPr>
        <w:t>. Welke stappen kunnen worden gezet zodat een voormalig</w:t>
      </w:r>
      <w:r w:rsidR="00DB64A3">
        <w:rPr>
          <w:rFonts w:ascii="Calibri Light" w:eastAsia="Calibri" w:hAnsi="Calibri Light" w:cs="Calibri Light"/>
          <w:color w:val="000000"/>
          <w:sz w:val="22"/>
          <w:szCs w:val="22"/>
        </w:rPr>
        <w:t>e</w:t>
      </w:r>
      <w:r>
        <w:rPr>
          <w:rFonts w:ascii="Calibri Light" w:eastAsia="Calibri" w:hAnsi="Calibri Light" w:cs="Calibri Light"/>
          <w:color w:val="000000"/>
          <w:sz w:val="22"/>
          <w:szCs w:val="22"/>
        </w:rPr>
        <w:t xml:space="preserve"> profvoetballer meer succes kan halen als voetbalcoach? </w:t>
      </w:r>
      <w:r w:rsidR="0028041D" w:rsidRPr="0028041D">
        <w:rPr>
          <w:rFonts w:ascii="Calibri Light" w:eastAsia="Calibri" w:hAnsi="Calibri Light" w:cs="Calibri Light"/>
          <w:color w:val="000000"/>
          <w:sz w:val="22"/>
          <w:szCs w:val="22"/>
        </w:rPr>
        <w:t xml:space="preserve">De onderzoeksdoelstelling van deze masterproef is dan ook om aan te tonen welke factoren of carrièrebeslissingen goede voorspellers zijn voor een succesvolle loopbaan als professionele voetbalcoach. Op basis van de resultaten van deze masterproef kunnen de opleidingen van de </w:t>
      </w:r>
      <w:r w:rsidR="0028041D" w:rsidRPr="0028041D">
        <w:rPr>
          <w:rFonts w:ascii="Calibri Light" w:eastAsia="Calibri" w:hAnsi="Calibri Light" w:cs="Calibri Light"/>
          <w:i/>
          <w:iCs/>
          <w:color w:val="000000"/>
          <w:sz w:val="22"/>
          <w:szCs w:val="22"/>
        </w:rPr>
        <w:t>Royal Belgian Football Association</w:t>
      </w:r>
      <w:r w:rsidR="0028041D" w:rsidRPr="0028041D">
        <w:rPr>
          <w:rFonts w:ascii="Calibri Light" w:eastAsia="Calibri" w:hAnsi="Calibri Light" w:cs="Calibri Light"/>
          <w:color w:val="000000"/>
          <w:sz w:val="22"/>
          <w:szCs w:val="22"/>
        </w:rPr>
        <w:t xml:space="preserve"> (RBFA), beter bekend als de Koninklijke Belgische Voetbalbond (KBVB), verder uitgebouwd en verbeterd worden.</w:t>
      </w:r>
    </w:p>
    <w:p w14:paraId="24F5C2D3" w14:textId="77777777" w:rsidR="0028041D" w:rsidRPr="0028041D" w:rsidRDefault="0028041D" w:rsidP="0028041D">
      <w:pPr>
        <w:spacing w:line="360" w:lineRule="auto"/>
        <w:jc w:val="both"/>
        <w:rPr>
          <w:rFonts w:ascii="Calibri Light" w:eastAsia="Calibri" w:hAnsi="Calibri Light" w:cs="Calibri Light"/>
          <w:color w:val="000000"/>
          <w:sz w:val="22"/>
          <w:szCs w:val="22"/>
        </w:rPr>
      </w:pPr>
    </w:p>
    <w:p w14:paraId="21257CCE" w14:textId="137B9D01" w:rsidR="00C43D39" w:rsidRDefault="0028041D" w:rsidP="00C43D39">
      <w:pPr>
        <w:spacing w:line="360" w:lineRule="auto"/>
        <w:jc w:val="both"/>
        <w:rPr>
          <w:rFonts w:ascii="Calibri Light" w:eastAsia="Times New Roman" w:hAnsi="Calibri Light" w:cs="Calibri Light"/>
          <w:color w:val="000000"/>
          <w:sz w:val="22"/>
          <w:szCs w:val="22"/>
          <w:bdr w:val="none" w:sz="0" w:space="0" w:color="auto" w:frame="1"/>
          <w:lang w:eastAsia="nl-BE"/>
        </w:rPr>
      </w:pPr>
      <w:r w:rsidRPr="0028041D">
        <w:rPr>
          <w:rFonts w:ascii="Calibri Light" w:eastAsia="Times New Roman" w:hAnsi="Calibri Light" w:cs="Calibri Light"/>
          <w:color w:val="000000"/>
          <w:sz w:val="22"/>
          <w:szCs w:val="22"/>
          <w:bdr w:val="none" w:sz="0" w:space="0" w:color="auto" w:frame="1"/>
          <w:lang w:eastAsia="nl-BE"/>
        </w:rPr>
        <w:t xml:space="preserve">Deze masterproef begint met een literatuurstudie bestaande uit verschillende onderdelen. </w:t>
      </w:r>
      <w:r w:rsidR="005C41EC">
        <w:rPr>
          <w:rFonts w:ascii="Calibri Light" w:eastAsia="Times New Roman" w:hAnsi="Calibri Light" w:cs="Calibri Light"/>
          <w:color w:val="000000"/>
          <w:sz w:val="22"/>
          <w:szCs w:val="22"/>
          <w:bdr w:val="none" w:sz="0" w:space="0" w:color="auto" w:frame="1"/>
          <w:lang w:eastAsia="nl-BE"/>
        </w:rPr>
        <w:t>Daarna wordt er i</w:t>
      </w:r>
      <w:r w:rsidRPr="0028041D">
        <w:rPr>
          <w:rFonts w:ascii="Calibri Light" w:eastAsia="Times New Roman" w:hAnsi="Calibri Light" w:cs="Calibri Light"/>
          <w:color w:val="000000"/>
          <w:sz w:val="22"/>
          <w:szCs w:val="22"/>
          <w:bdr w:val="none" w:sz="0" w:space="0" w:color="auto" w:frame="1"/>
          <w:lang w:eastAsia="nl-BE"/>
        </w:rPr>
        <w:t>n hoofdstuk drie op basis van de literatuur een onderzoekvraag met bijhorende hypotheses geformuleerd. Vervolgens is er in hoofdstuk vier aandacht voor de methodologie waar zowel de dataverzameling, beschrijvende statistiek en het econometrisch model worden toegelicht.</w:t>
      </w:r>
      <w:r w:rsidR="003F0CC6">
        <w:rPr>
          <w:rFonts w:ascii="Calibri Light" w:eastAsia="Times New Roman" w:hAnsi="Calibri Light" w:cs="Calibri Light"/>
          <w:color w:val="000000"/>
          <w:sz w:val="22"/>
          <w:szCs w:val="22"/>
          <w:bdr w:val="none" w:sz="0" w:space="0" w:color="auto" w:frame="1"/>
          <w:lang w:eastAsia="nl-BE"/>
        </w:rPr>
        <w:t xml:space="preserve"> </w:t>
      </w:r>
      <w:r w:rsidRPr="0028041D">
        <w:rPr>
          <w:rFonts w:ascii="Calibri Light" w:eastAsia="Times New Roman" w:hAnsi="Calibri Light" w:cs="Calibri Light"/>
          <w:color w:val="000000"/>
          <w:sz w:val="22"/>
          <w:szCs w:val="22"/>
          <w:bdr w:val="none" w:sz="0" w:space="0" w:color="auto" w:frame="1"/>
          <w:lang w:eastAsia="nl-BE"/>
        </w:rPr>
        <w:t>In</w:t>
      </w:r>
      <w:r w:rsidR="005C41EC">
        <w:rPr>
          <w:rFonts w:ascii="Calibri Light" w:eastAsia="Times New Roman" w:hAnsi="Calibri Light" w:cs="Calibri Light"/>
          <w:color w:val="000000"/>
          <w:sz w:val="22"/>
          <w:szCs w:val="22"/>
          <w:bdr w:val="none" w:sz="0" w:space="0" w:color="auto" w:frame="1"/>
          <w:lang w:eastAsia="nl-BE"/>
        </w:rPr>
        <w:t xml:space="preserve"> het volgende</w:t>
      </w:r>
      <w:r w:rsidRPr="0028041D">
        <w:rPr>
          <w:rFonts w:ascii="Calibri Light" w:eastAsia="Times New Roman" w:hAnsi="Calibri Light" w:cs="Calibri Light"/>
          <w:color w:val="000000"/>
          <w:sz w:val="22"/>
          <w:szCs w:val="22"/>
          <w:bdr w:val="none" w:sz="0" w:space="0" w:color="auto" w:frame="1"/>
          <w:lang w:eastAsia="nl-BE"/>
        </w:rPr>
        <w:t xml:space="preserve"> hoofdstuk worden de onderzoeksresultaten</w:t>
      </w:r>
      <w:r w:rsidR="005C41EC">
        <w:rPr>
          <w:rFonts w:ascii="Calibri Light" w:eastAsia="Times New Roman" w:hAnsi="Calibri Light" w:cs="Calibri Light"/>
          <w:color w:val="000000"/>
          <w:sz w:val="22"/>
          <w:szCs w:val="22"/>
          <w:bdr w:val="none" w:sz="0" w:space="0" w:color="auto" w:frame="1"/>
          <w:lang w:eastAsia="nl-BE"/>
        </w:rPr>
        <w:t xml:space="preserve"> geanalyseerd en</w:t>
      </w:r>
      <w:r w:rsidRPr="0028041D">
        <w:rPr>
          <w:rFonts w:ascii="Calibri Light" w:eastAsia="Times New Roman" w:hAnsi="Calibri Light" w:cs="Calibri Light"/>
          <w:color w:val="000000"/>
          <w:sz w:val="22"/>
          <w:szCs w:val="22"/>
          <w:bdr w:val="none" w:sz="0" w:space="0" w:color="auto" w:frame="1"/>
          <w:lang w:eastAsia="nl-BE"/>
        </w:rPr>
        <w:t xml:space="preserve"> neergeschreven. Deze masterproef wordt afgesloten </w:t>
      </w:r>
      <w:r w:rsidR="00637159">
        <w:rPr>
          <w:rFonts w:ascii="Calibri Light" w:eastAsia="Times New Roman" w:hAnsi="Calibri Light" w:cs="Calibri Light"/>
          <w:color w:val="000000"/>
          <w:sz w:val="22"/>
          <w:szCs w:val="22"/>
          <w:bdr w:val="none" w:sz="0" w:space="0" w:color="auto" w:frame="1"/>
          <w:lang w:eastAsia="nl-BE"/>
        </w:rPr>
        <w:t>met</w:t>
      </w:r>
      <w:r w:rsidR="00637159" w:rsidRPr="0028041D">
        <w:rPr>
          <w:rFonts w:ascii="Calibri Light" w:eastAsia="Times New Roman" w:hAnsi="Calibri Light" w:cs="Calibri Light"/>
          <w:color w:val="000000"/>
          <w:sz w:val="22"/>
          <w:szCs w:val="22"/>
          <w:bdr w:val="none" w:sz="0" w:space="0" w:color="auto" w:frame="1"/>
          <w:lang w:eastAsia="nl-BE"/>
        </w:rPr>
        <w:t xml:space="preserve"> </w:t>
      </w:r>
      <w:r w:rsidRPr="0028041D">
        <w:rPr>
          <w:rFonts w:ascii="Calibri Light" w:eastAsia="Times New Roman" w:hAnsi="Calibri Light" w:cs="Calibri Light"/>
          <w:color w:val="000000"/>
          <w:sz w:val="22"/>
          <w:szCs w:val="22"/>
          <w:bdr w:val="none" w:sz="0" w:space="0" w:color="auto" w:frame="1"/>
          <w:lang w:eastAsia="nl-BE"/>
        </w:rPr>
        <w:t>het zesde en laatste hoofdstuk waar de conclusies, beperkingen en suggesties voor toekomstig onderzoek worden geformuleerd.</w:t>
      </w:r>
    </w:p>
    <w:p w14:paraId="2B75F380" w14:textId="77777777" w:rsidR="00C43D39" w:rsidRDefault="00C43D39" w:rsidP="00C43D39">
      <w:pPr>
        <w:spacing w:line="360" w:lineRule="auto"/>
        <w:jc w:val="both"/>
        <w:rPr>
          <w:rFonts w:ascii="Calibri Light" w:eastAsia="Times New Roman" w:hAnsi="Calibri Light" w:cs="Calibri Light"/>
          <w:color w:val="000000"/>
          <w:sz w:val="22"/>
          <w:szCs w:val="22"/>
          <w:bdr w:val="none" w:sz="0" w:space="0" w:color="auto" w:frame="1"/>
          <w:lang w:eastAsia="nl-BE"/>
        </w:rPr>
      </w:pPr>
    </w:p>
    <w:p w14:paraId="34605746" w14:textId="77777777" w:rsidR="00C43D39" w:rsidRDefault="00C43D39" w:rsidP="00C43D39">
      <w:pPr>
        <w:spacing w:line="360" w:lineRule="auto"/>
        <w:jc w:val="both"/>
        <w:rPr>
          <w:rFonts w:ascii="Calibri Light" w:eastAsia="Times New Roman" w:hAnsi="Calibri Light" w:cs="Calibri Light"/>
          <w:color w:val="000000"/>
          <w:sz w:val="22"/>
          <w:szCs w:val="22"/>
          <w:bdr w:val="none" w:sz="0" w:space="0" w:color="auto" w:frame="1"/>
          <w:lang w:eastAsia="nl-BE"/>
        </w:rPr>
      </w:pPr>
    </w:p>
    <w:p w14:paraId="12977007" w14:textId="77777777" w:rsidR="00C43D39" w:rsidRDefault="00C43D39" w:rsidP="00C43D39">
      <w:pPr>
        <w:spacing w:line="360" w:lineRule="auto"/>
        <w:jc w:val="both"/>
        <w:rPr>
          <w:rFonts w:ascii="Calibri Light" w:eastAsia="Times New Roman" w:hAnsi="Calibri Light" w:cs="Calibri Light"/>
          <w:color w:val="000000"/>
          <w:sz w:val="22"/>
          <w:szCs w:val="22"/>
          <w:bdr w:val="none" w:sz="0" w:space="0" w:color="auto" w:frame="1"/>
          <w:lang w:eastAsia="nl-BE"/>
        </w:rPr>
      </w:pPr>
    </w:p>
    <w:p w14:paraId="6E9C5313" w14:textId="77777777" w:rsidR="00C43D39" w:rsidRDefault="00C43D39" w:rsidP="00C43D39">
      <w:pPr>
        <w:spacing w:line="360" w:lineRule="auto"/>
        <w:jc w:val="both"/>
        <w:rPr>
          <w:rFonts w:ascii="Calibri Light" w:eastAsia="Times New Roman" w:hAnsi="Calibri Light" w:cs="Calibri Light"/>
          <w:color w:val="000000"/>
          <w:sz w:val="22"/>
          <w:szCs w:val="22"/>
          <w:bdr w:val="none" w:sz="0" w:space="0" w:color="auto" w:frame="1"/>
          <w:lang w:eastAsia="nl-BE"/>
        </w:rPr>
      </w:pPr>
    </w:p>
    <w:p w14:paraId="76BCB832" w14:textId="77777777" w:rsidR="00C43D39" w:rsidRDefault="00C43D39" w:rsidP="00C43D39">
      <w:pPr>
        <w:spacing w:line="360" w:lineRule="auto"/>
        <w:jc w:val="both"/>
        <w:rPr>
          <w:rFonts w:ascii="Calibri Light" w:eastAsia="Times New Roman" w:hAnsi="Calibri Light" w:cs="Calibri Light"/>
          <w:color w:val="000000"/>
          <w:sz w:val="22"/>
          <w:szCs w:val="22"/>
          <w:bdr w:val="none" w:sz="0" w:space="0" w:color="auto" w:frame="1"/>
          <w:lang w:eastAsia="nl-BE"/>
        </w:rPr>
      </w:pPr>
    </w:p>
    <w:p w14:paraId="4E401431" w14:textId="77777777" w:rsidR="00C43D39" w:rsidRDefault="00C43D39" w:rsidP="00C43D39">
      <w:pPr>
        <w:spacing w:line="360" w:lineRule="auto"/>
        <w:jc w:val="both"/>
        <w:rPr>
          <w:rFonts w:ascii="Calibri Light" w:eastAsia="Times New Roman" w:hAnsi="Calibri Light" w:cs="Calibri Light"/>
          <w:color w:val="000000"/>
          <w:sz w:val="22"/>
          <w:szCs w:val="22"/>
          <w:bdr w:val="none" w:sz="0" w:space="0" w:color="auto" w:frame="1"/>
          <w:lang w:eastAsia="nl-BE"/>
        </w:rPr>
      </w:pPr>
    </w:p>
    <w:p w14:paraId="1F6F9CBD" w14:textId="77777777" w:rsidR="00C43D39" w:rsidRDefault="00C43D39" w:rsidP="00C43D39">
      <w:pPr>
        <w:spacing w:line="360" w:lineRule="auto"/>
        <w:jc w:val="both"/>
        <w:rPr>
          <w:rFonts w:ascii="Calibri Light" w:eastAsia="Times New Roman" w:hAnsi="Calibri Light" w:cs="Calibri Light"/>
          <w:color w:val="000000"/>
          <w:sz w:val="22"/>
          <w:szCs w:val="22"/>
          <w:bdr w:val="none" w:sz="0" w:space="0" w:color="auto" w:frame="1"/>
          <w:lang w:eastAsia="nl-BE"/>
        </w:rPr>
      </w:pPr>
    </w:p>
    <w:p w14:paraId="0B9338E5" w14:textId="77777777" w:rsidR="00C43D39" w:rsidRDefault="00C43D39" w:rsidP="00C43D39">
      <w:pPr>
        <w:spacing w:line="360" w:lineRule="auto"/>
        <w:jc w:val="both"/>
        <w:rPr>
          <w:rFonts w:ascii="Calibri Light" w:eastAsia="Times New Roman" w:hAnsi="Calibri Light" w:cs="Calibri Light"/>
          <w:color w:val="000000"/>
          <w:sz w:val="22"/>
          <w:szCs w:val="22"/>
          <w:bdr w:val="none" w:sz="0" w:space="0" w:color="auto" w:frame="1"/>
          <w:lang w:eastAsia="nl-BE"/>
        </w:rPr>
      </w:pPr>
    </w:p>
    <w:p w14:paraId="05B632CE" w14:textId="77777777" w:rsidR="00C43D39" w:rsidRDefault="00C43D39" w:rsidP="00C43D39">
      <w:pPr>
        <w:spacing w:line="360" w:lineRule="auto"/>
        <w:jc w:val="both"/>
        <w:rPr>
          <w:rFonts w:ascii="Calibri Light" w:eastAsia="Times New Roman" w:hAnsi="Calibri Light" w:cs="Calibri Light"/>
          <w:color w:val="000000"/>
          <w:sz w:val="22"/>
          <w:szCs w:val="22"/>
          <w:bdr w:val="none" w:sz="0" w:space="0" w:color="auto" w:frame="1"/>
          <w:lang w:eastAsia="nl-BE"/>
        </w:rPr>
      </w:pPr>
    </w:p>
    <w:p w14:paraId="3DBE442D" w14:textId="77777777" w:rsidR="00C43D39" w:rsidRDefault="00C43D39" w:rsidP="00C43D39">
      <w:pPr>
        <w:spacing w:line="360" w:lineRule="auto"/>
        <w:jc w:val="both"/>
        <w:rPr>
          <w:rFonts w:ascii="Calibri Light" w:eastAsia="Times New Roman" w:hAnsi="Calibri Light" w:cs="Calibri Light"/>
          <w:color w:val="000000"/>
          <w:sz w:val="22"/>
          <w:szCs w:val="22"/>
          <w:bdr w:val="none" w:sz="0" w:space="0" w:color="auto" w:frame="1"/>
          <w:lang w:eastAsia="nl-BE"/>
        </w:rPr>
      </w:pPr>
    </w:p>
    <w:p w14:paraId="075F8A5D" w14:textId="77777777" w:rsidR="00C43D39" w:rsidRDefault="00C43D39" w:rsidP="00C43D39">
      <w:pPr>
        <w:spacing w:line="360" w:lineRule="auto"/>
        <w:jc w:val="both"/>
        <w:rPr>
          <w:rFonts w:ascii="Calibri Light" w:eastAsia="Times New Roman" w:hAnsi="Calibri Light" w:cs="Calibri Light"/>
          <w:color w:val="000000"/>
          <w:sz w:val="22"/>
          <w:szCs w:val="22"/>
          <w:bdr w:val="none" w:sz="0" w:space="0" w:color="auto" w:frame="1"/>
          <w:lang w:eastAsia="nl-BE"/>
        </w:rPr>
      </w:pPr>
    </w:p>
    <w:p w14:paraId="32C6F6E6" w14:textId="77777777" w:rsidR="00C43D39" w:rsidRDefault="00C43D39" w:rsidP="00C43D39">
      <w:pPr>
        <w:spacing w:line="360" w:lineRule="auto"/>
        <w:jc w:val="both"/>
        <w:rPr>
          <w:rFonts w:ascii="Calibri Light" w:eastAsia="Times New Roman" w:hAnsi="Calibri Light" w:cs="Calibri Light"/>
          <w:color w:val="000000"/>
          <w:sz w:val="22"/>
          <w:szCs w:val="22"/>
          <w:bdr w:val="none" w:sz="0" w:space="0" w:color="auto" w:frame="1"/>
          <w:lang w:eastAsia="nl-BE"/>
        </w:rPr>
      </w:pPr>
    </w:p>
    <w:p w14:paraId="4AF9E074" w14:textId="77777777" w:rsidR="00C43D39" w:rsidRDefault="00C43D39" w:rsidP="00C43D39">
      <w:pPr>
        <w:spacing w:line="360" w:lineRule="auto"/>
        <w:jc w:val="both"/>
        <w:rPr>
          <w:rFonts w:ascii="Calibri Light" w:eastAsia="Times New Roman" w:hAnsi="Calibri Light" w:cs="Calibri Light"/>
          <w:color w:val="000000"/>
          <w:sz w:val="22"/>
          <w:szCs w:val="22"/>
          <w:bdr w:val="none" w:sz="0" w:space="0" w:color="auto" w:frame="1"/>
          <w:lang w:eastAsia="nl-BE"/>
        </w:rPr>
      </w:pPr>
    </w:p>
    <w:p w14:paraId="6983C93C" w14:textId="77777777" w:rsidR="00C43D39" w:rsidRDefault="00C43D39" w:rsidP="00C43D39">
      <w:pPr>
        <w:spacing w:line="360" w:lineRule="auto"/>
        <w:jc w:val="both"/>
        <w:rPr>
          <w:rFonts w:ascii="Calibri Light" w:eastAsia="Times New Roman" w:hAnsi="Calibri Light" w:cs="Calibri Light"/>
          <w:color w:val="000000"/>
          <w:sz w:val="22"/>
          <w:szCs w:val="22"/>
          <w:bdr w:val="none" w:sz="0" w:space="0" w:color="auto" w:frame="1"/>
          <w:lang w:eastAsia="nl-BE"/>
        </w:rPr>
      </w:pPr>
    </w:p>
    <w:p w14:paraId="4527B057" w14:textId="6F249562" w:rsidR="005A6FEF" w:rsidRDefault="005A6FEF" w:rsidP="0086302A">
      <w:pPr>
        <w:pStyle w:val="Kop1"/>
        <w:spacing w:before="0"/>
      </w:pPr>
      <w:bookmarkStart w:id="7" w:name="_Toc73224100"/>
      <w:r w:rsidRPr="00B31707">
        <w:lastRenderedPageBreak/>
        <w:t>Literatuurstudie</w:t>
      </w:r>
      <w:bookmarkEnd w:id="7"/>
    </w:p>
    <w:p w14:paraId="1EA4CF40" w14:textId="3FB7CAEF" w:rsidR="005A6FEF" w:rsidRPr="00336A86" w:rsidRDefault="00DB64A3"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r>
        <w:rPr>
          <w:rFonts w:ascii="Calibri Light" w:eastAsia="Times New Roman" w:hAnsi="Calibri Light" w:cs="Calibri Light"/>
          <w:color w:val="000000"/>
          <w:sz w:val="22"/>
          <w:szCs w:val="22"/>
          <w:bdr w:val="none" w:sz="0" w:space="0" w:color="auto" w:frame="1"/>
          <w:lang w:eastAsia="nl-BE"/>
        </w:rPr>
        <w:t xml:space="preserve">De literatuurstudie is opgebouwd in vijf onderdelen. </w:t>
      </w:r>
      <w:r w:rsidR="005A6FEF" w:rsidRPr="005A6FEF">
        <w:rPr>
          <w:rFonts w:ascii="Calibri Light" w:eastAsia="Times New Roman" w:hAnsi="Calibri Light" w:cs="Calibri Light"/>
          <w:color w:val="000000"/>
          <w:sz w:val="22"/>
          <w:szCs w:val="22"/>
          <w:bdr w:val="none" w:sz="0" w:space="0" w:color="auto" w:frame="1"/>
          <w:lang w:eastAsia="nl-BE"/>
        </w:rPr>
        <w:t>Het eerste onderdeel van deze literatuurstudie gaat over het aspect carrièresucces.</w:t>
      </w:r>
      <w:r w:rsidR="00637159">
        <w:rPr>
          <w:rFonts w:ascii="Calibri Light" w:eastAsia="Times New Roman" w:hAnsi="Calibri Light" w:cs="Calibri Light"/>
          <w:color w:val="000000"/>
          <w:sz w:val="22"/>
          <w:szCs w:val="22"/>
          <w:bdr w:val="none" w:sz="0" w:space="0" w:color="auto" w:frame="1"/>
          <w:lang w:eastAsia="nl-BE"/>
        </w:rPr>
        <w:t xml:space="preserve"> Omdat de voetbalomgeving een specifieke context heeft, wordt</w:t>
      </w:r>
      <w:r w:rsidR="005A6FEF" w:rsidRPr="005A6FEF">
        <w:rPr>
          <w:rFonts w:ascii="Calibri Light" w:eastAsia="Times New Roman" w:hAnsi="Calibri Light" w:cs="Calibri Light"/>
          <w:color w:val="000000"/>
          <w:sz w:val="22"/>
          <w:szCs w:val="22"/>
          <w:bdr w:val="none" w:sz="0" w:space="0" w:color="auto" w:frame="1"/>
          <w:lang w:eastAsia="nl-BE"/>
        </w:rPr>
        <w:t xml:space="preserve"> </w:t>
      </w:r>
      <w:r w:rsidR="00637159">
        <w:rPr>
          <w:rFonts w:ascii="Calibri Light" w:eastAsia="Times New Roman" w:hAnsi="Calibri Light" w:cs="Calibri Light"/>
          <w:color w:val="000000"/>
          <w:sz w:val="22"/>
          <w:szCs w:val="22"/>
          <w:bdr w:val="none" w:sz="0" w:space="0" w:color="auto" w:frame="1"/>
          <w:lang w:eastAsia="nl-BE"/>
        </w:rPr>
        <w:t>deze</w:t>
      </w:r>
      <w:r w:rsidR="005A6FEF" w:rsidRPr="005A6FEF">
        <w:rPr>
          <w:rFonts w:ascii="Calibri Light" w:eastAsia="Times New Roman" w:hAnsi="Calibri Light" w:cs="Calibri Light"/>
          <w:color w:val="000000"/>
          <w:sz w:val="22"/>
          <w:szCs w:val="22"/>
          <w:bdr w:val="none" w:sz="0" w:space="0" w:color="auto" w:frame="1"/>
          <w:lang w:eastAsia="nl-BE"/>
        </w:rPr>
        <w:t xml:space="preserve"> d</w:t>
      </w:r>
      <w:r w:rsidR="00637159">
        <w:rPr>
          <w:rFonts w:ascii="Calibri Light" w:eastAsia="Times New Roman" w:hAnsi="Calibri Light" w:cs="Calibri Light"/>
          <w:color w:val="000000"/>
          <w:sz w:val="22"/>
          <w:szCs w:val="22"/>
          <w:bdr w:val="none" w:sz="0" w:space="0" w:color="auto" w:frame="1"/>
          <w:lang w:eastAsia="nl-BE"/>
        </w:rPr>
        <w:t>aarna</w:t>
      </w:r>
      <w:r w:rsidR="005A6FEF" w:rsidRPr="005A6FEF">
        <w:rPr>
          <w:rFonts w:ascii="Calibri Light" w:eastAsia="Times New Roman" w:hAnsi="Calibri Light" w:cs="Calibri Light"/>
          <w:color w:val="000000"/>
          <w:sz w:val="22"/>
          <w:szCs w:val="22"/>
          <w:bdr w:val="none" w:sz="0" w:space="0" w:color="auto" w:frame="1"/>
          <w:lang w:eastAsia="nl-BE"/>
        </w:rPr>
        <w:t xml:space="preserve"> in het algemeen besproken. Vervolgens wordt nagegaan wat een voetbalcoach nu precies is en</w:t>
      </w:r>
      <w:r w:rsidR="00637159">
        <w:rPr>
          <w:rFonts w:ascii="Calibri Light" w:eastAsia="Times New Roman" w:hAnsi="Calibri Light" w:cs="Calibri Light"/>
          <w:color w:val="000000"/>
          <w:sz w:val="22"/>
          <w:szCs w:val="22"/>
          <w:bdr w:val="none" w:sz="0" w:space="0" w:color="auto" w:frame="1"/>
          <w:lang w:eastAsia="nl-BE"/>
        </w:rPr>
        <w:t xml:space="preserve"> wat deze functie</w:t>
      </w:r>
      <w:r w:rsidR="005A6FEF" w:rsidRPr="005A6FEF">
        <w:rPr>
          <w:rFonts w:ascii="Calibri Light" w:eastAsia="Times New Roman" w:hAnsi="Calibri Light" w:cs="Calibri Light"/>
          <w:color w:val="000000"/>
          <w:sz w:val="22"/>
          <w:szCs w:val="22"/>
          <w:bdr w:val="none" w:sz="0" w:space="0" w:color="auto" w:frame="1"/>
          <w:lang w:eastAsia="nl-BE"/>
        </w:rPr>
        <w:t xml:space="preserve"> inhoudt. Daaropvolgend zal worden onderzocht of succesvolle </w:t>
      </w:r>
      <w:r w:rsidR="00B03A84">
        <w:rPr>
          <w:rFonts w:ascii="Calibri Light" w:eastAsia="Times New Roman" w:hAnsi="Calibri Light" w:cs="Calibri Light"/>
          <w:color w:val="000000"/>
          <w:sz w:val="22"/>
          <w:szCs w:val="22"/>
          <w:bdr w:val="none" w:sz="0" w:space="0" w:color="auto" w:frame="1"/>
          <w:lang w:eastAsia="nl-BE"/>
        </w:rPr>
        <w:t>voetbal</w:t>
      </w:r>
      <w:r w:rsidR="005A6FEF" w:rsidRPr="005A6FEF">
        <w:rPr>
          <w:rFonts w:ascii="Calibri Light" w:eastAsia="Times New Roman" w:hAnsi="Calibri Light" w:cs="Calibri Light"/>
          <w:color w:val="000000"/>
          <w:sz w:val="22"/>
          <w:szCs w:val="22"/>
          <w:bdr w:val="none" w:sz="0" w:space="0" w:color="auto" w:frame="1"/>
          <w:lang w:eastAsia="nl-BE"/>
        </w:rPr>
        <w:t xml:space="preserve">coaches </w:t>
      </w:r>
      <w:r w:rsidR="00637159">
        <w:rPr>
          <w:rFonts w:ascii="Calibri Light" w:eastAsia="Times New Roman" w:hAnsi="Calibri Light" w:cs="Calibri Light"/>
          <w:color w:val="000000"/>
          <w:sz w:val="22"/>
          <w:szCs w:val="22"/>
          <w:bdr w:val="none" w:sz="0" w:space="0" w:color="auto" w:frame="1"/>
          <w:lang w:eastAsia="nl-BE"/>
        </w:rPr>
        <w:t xml:space="preserve">volgens eerder onderzoek </w:t>
      </w:r>
      <w:r w:rsidR="005A6FEF" w:rsidRPr="005A6FEF">
        <w:rPr>
          <w:rFonts w:ascii="Calibri Light" w:eastAsia="Times New Roman" w:hAnsi="Calibri Light" w:cs="Calibri Light"/>
          <w:color w:val="000000"/>
          <w:sz w:val="22"/>
          <w:szCs w:val="22"/>
          <w:bdr w:val="none" w:sz="0" w:space="0" w:color="auto" w:frame="1"/>
          <w:lang w:eastAsia="nl-BE"/>
        </w:rPr>
        <w:t xml:space="preserve">gemeenschappelijke kenmerken hebben. In het laatste deel van de literatuurstudie worden de beïnvloedende factoren op succes voor een </w:t>
      </w:r>
      <w:r w:rsidR="00B03A84">
        <w:rPr>
          <w:rFonts w:ascii="Calibri Light" w:eastAsia="Times New Roman" w:hAnsi="Calibri Light" w:cs="Calibri Light"/>
          <w:color w:val="000000"/>
          <w:sz w:val="22"/>
          <w:szCs w:val="22"/>
          <w:bdr w:val="none" w:sz="0" w:space="0" w:color="auto" w:frame="1"/>
          <w:lang w:eastAsia="nl-BE"/>
        </w:rPr>
        <w:t>voetbal</w:t>
      </w:r>
      <w:r w:rsidR="005A6FEF" w:rsidRPr="005A6FEF">
        <w:rPr>
          <w:rFonts w:ascii="Calibri Light" w:eastAsia="Times New Roman" w:hAnsi="Calibri Light" w:cs="Calibri Light"/>
          <w:color w:val="000000"/>
          <w:sz w:val="22"/>
          <w:szCs w:val="22"/>
          <w:bdr w:val="none" w:sz="0" w:space="0" w:color="auto" w:frame="1"/>
          <w:lang w:eastAsia="nl-BE"/>
        </w:rPr>
        <w:t>coach verder uitgelicht.</w:t>
      </w:r>
    </w:p>
    <w:p w14:paraId="33AF9554" w14:textId="77777777" w:rsidR="005A6FEF" w:rsidRPr="00B31707" w:rsidRDefault="005A6FEF" w:rsidP="005A6FEF">
      <w:pPr>
        <w:pStyle w:val="Kop2"/>
      </w:pPr>
      <w:bookmarkStart w:id="8" w:name="_Toc69648417"/>
      <w:bookmarkStart w:id="9" w:name="_Toc73224101"/>
      <w:r w:rsidRPr="00B31707">
        <w:t>Wat is carrière succes?</w:t>
      </w:r>
      <w:bookmarkEnd w:id="8"/>
      <w:bookmarkEnd w:id="9"/>
    </w:p>
    <w:p w14:paraId="72009180" w14:textId="6DD164A3" w:rsidR="005A6FEF" w:rsidRP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r w:rsidRPr="005A6FEF">
        <w:rPr>
          <w:rFonts w:ascii="Calibri Light" w:eastAsia="Times New Roman" w:hAnsi="Calibri Light" w:cs="Calibri Light"/>
          <w:color w:val="000000"/>
          <w:sz w:val="22"/>
          <w:szCs w:val="22"/>
          <w:bdr w:val="none" w:sz="0" w:space="0" w:color="auto" w:frame="1"/>
          <w:lang w:eastAsia="nl-BE"/>
        </w:rPr>
        <w:t xml:space="preserve">Om carrièresucces bij </w:t>
      </w:r>
      <w:r w:rsidR="00B03A84">
        <w:rPr>
          <w:rFonts w:ascii="Calibri Light" w:eastAsia="Times New Roman" w:hAnsi="Calibri Light" w:cs="Calibri Light"/>
          <w:color w:val="000000"/>
          <w:sz w:val="22"/>
          <w:szCs w:val="22"/>
          <w:bdr w:val="none" w:sz="0" w:space="0" w:color="auto" w:frame="1"/>
          <w:lang w:eastAsia="nl-BE"/>
        </w:rPr>
        <w:t>voetbal</w:t>
      </w:r>
      <w:r w:rsidRPr="005A6FEF">
        <w:rPr>
          <w:rFonts w:ascii="Calibri Light" w:eastAsia="Times New Roman" w:hAnsi="Calibri Light" w:cs="Calibri Light"/>
          <w:color w:val="000000"/>
          <w:sz w:val="22"/>
          <w:szCs w:val="22"/>
          <w:bdr w:val="none" w:sz="0" w:space="0" w:color="auto" w:frame="1"/>
          <w:lang w:eastAsia="nl-BE"/>
        </w:rPr>
        <w:t xml:space="preserve">coaches te gaan onderzoeken, is het eerst en vooral belangrijk om te weten wat carrièresucces nu precies inhoudt. Eerst wordt </w:t>
      </w:r>
      <w:r w:rsidR="005C41EC">
        <w:rPr>
          <w:rFonts w:ascii="Calibri Light" w:eastAsia="Times New Roman" w:hAnsi="Calibri Light" w:cs="Calibri Light"/>
          <w:color w:val="000000"/>
          <w:sz w:val="22"/>
          <w:szCs w:val="22"/>
          <w:bdr w:val="none" w:sz="0" w:space="0" w:color="auto" w:frame="1"/>
          <w:lang w:eastAsia="nl-BE"/>
        </w:rPr>
        <w:t xml:space="preserve">hier </w:t>
      </w:r>
      <w:r w:rsidRPr="005A6FEF">
        <w:rPr>
          <w:rFonts w:ascii="Calibri Light" w:eastAsia="Times New Roman" w:hAnsi="Calibri Light" w:cs="Calibri Light"/>
          <w:color w:val="000000"/>
          <w:sz w:val="22"/>
          <w:szCs w:val="22"/>
          <w:bdr w:val="none" w:sz="0" w:space="0" w:color="auto" w:frame="1"/>
          <w:lang w:eastAsia="nl-BE"/>
        </w:rPr>
        <w:t xml:space="preserve">een analyse van carrièresucces in een ‘normale werkomgeving’ gemaakt. Een carrière in </w:t>
      </w:r>
      <w:r w:rsidR="00637159">
        <w:rPr>
          <w:rFonts w:ascii="Calibri Light" w:eastAsia="Times New Roman" w:hAnsi="Calibri Light" w:cs="Calibri Light"/>
          <w:color w:val="000000"/>
          <w:sz w:val="22"/>
          <w:szCs w:val="22"/>
          <w:bdr w:val="none" w:sz="0" w:space="0" w:color="auto" w:frame="1"/>
          <w:lang w:eastAsia="nl-BE"/>
        </w:rPr>
        <w:t>deze</w:t>
      </w:r>
      <w:r w:rsidRPr="005A6FEF">
        <w:rPr>
          <w:rFonts w:ascii="Calibri Light" w:eastAsia="Times New Roman" w:hAnsi="Calibri Light" w:cs="Calibri Light"/>
          <w:color w:val="000000"/>
          <w:sz w:val="22"/>
          <w:szCs w:val="22"/>
          <w:bdr w:val="none" w:sz="0" w:space="0" w:color="auto" w:frame="1"/>
          <w:lang w:eastAsia="nl-BE"/>
        </w:rPr>
        <w:t xml:space="preserve"> werkomgeving heeft vooral te maken met werkervaringen die iemand opdoet over een bepaalde tijd. Zo worden carrières aanzien als voorspelbaar, veilig en lineair waardoor het zorgt voor een gevoel van veiligheid en zekerheid (Morriew &amp; Howieson, 2014). Anderzijds kunnen carrières ook de weerspiegeling zijn van een individu die zijn</w:t>
      </w:r>
      <w:r w:rsidR="00DB64A3">
        <w:rPr>
          <w:rFonts w:ascii="Calibri Light" w:eastAsia="Times New Roman" w:hAnsi="Calibri Light" w:cs="Calibri Light"/>
          <w:color w:val="000000"/>
          <w:sz w:val="22"/>
          <w:szCs w:val="22"/>
          <w:bdr w:val="none" w:sz="0" w:space="0" w:color="auto" w:frame="1"/>
          <w:lang w:eastAsia="nl-BE"/>
        </w:rPr>
        <w:t xml:space="preserve"> of </w:t>
      </w:r>
      <w:r w:rsidRPr="005A6FEF">
        <w:rPr>
          <w:rFonts w:ascii="Calibri Light" w:eastAsia="Times New Roman" w:hAnsi="Calibri Light" w:cs="Calibri Light"/>
          <w:color w:val="000000"/>
          <w:sz w:val="22"/>
          <w:szCs w:val="22"/>
          <w:bdr w:val="none" w:sz="0" w:space="0" w:color="auto" w:frame="1"/>
          <w:lang w:eastAsia="nl-BE"/>
        </w:rPr>
        <w:t>haar droom nastreeft. Momenteel legt de wetenschappelijke literatuur vooral de nadruk op de dynamische omgeving van de arbeidsmarkt waar organisaties minder verantwoordelijkheid nemen voor de ontwikkeling van de carrière van hun medewerkers (Mayrhofer, Meyer &amp; Steyrer, 2007). In de wereld van voetbal staat men open voor het hedendaags denkbeeld over carrières en loopbaanontwikkeling, waar verandering centraal staat (Morriew &amp; Howieson, 2014).</w:t>
      </w:r>
    </w:p>
    <w:p w14:paraId="1ADAE179" w14:textId="77777777" w:rsidR="005A6FEF" w:rsidRP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p>
    <w:p w14:paraId="3BFC386D" w14:textId="569199BF" w:rsidR="00BC109A" w:rsidRDefault="005A6FEF" w:rsidP="00BC109A">
      <w:pPr>
        <w:spacing w:line="360" w:lineRule="auto"/>
        <w:jc w:val="both"/>
        <w:rPr>
          <w:rFonts w:ascii="Calibri Light" w:eastAsia="Times New Roman" w:hAnsi="Calibri Light" w:cs="Calibri Light"/>
          <w:color w:val="000000"/>
          <w:sz w:val="22"/>
          <w:szCs w:val="22"/>
          <w:bdr w:val="none" w:sz="0" w:space="0" w:color="auto" w:frame="1"/>
          <w:lang w:eastAsia="nl-BE"/>
        </w:rPr>
      </w:pPr>
      <w:r w:rsidRPr="005A6FEF">
        <w:rPr>
          <w:rFonts w:ascii="Calibri Light" w:eastAsia="Times New Roman" w:hAnsi="Calibri Light" w:cs="Calibri Light"/>
          <w:color w:val="000000"/>
          <w:sz w:val="22"/>
          <w:szCs w:val="22"/>
          <w:bdr w:val="none" w:sz="0" w:space="0" w:color="auto" w:frame="1"/>
          <w:lang w:eastAsia="nl-BE"/>
        </w:rPr>
        <w:t xml:space="preserve">Carrièresucces wordt onderverdeeld in een extrinsieke en intrinsieke dimensie (Gattiker &amp; Larwood, 1988; Judge, Cable, Boudreaw &amp; Bretz, 1995; </w:t>
      </w:r>
      <w:r w:rsidR="00B9222C" w:rsidRPr="00314ADF">
        <w:rPr>
          <w:rFonts w:ascii="Calibri Light" w:eastAsia="Calibri" w:hAnsi="Calibri Light" w:cs="Calibri Light"/>
          <w:color w:val="auto"/>
          <w:sz w:val="22"/>
          <w:szCs w:val="22"/>
          <w:lang w:val="en-GB"/>
        </w:rPr>
        <w:t>Bagdadli</w:t>
      </w:r>
      <w:r w:rsidR="00B9222C">
        <w:rPr>
          <w:rFonts w:ascii="Calibri Light" w:eastAsia="Calibri" w:hAnsi="Calibri Light" w:cs="Calibri Light"/>
          <w:color w:val="auto"/>
          <w:sz w:val="22"/>
          <w:szCs w:val="22"/>
          <w:lang w:val="en-GB"/>
        </w:rPr>
        <w:t xml:space="preserve"> &amp;</w:t>
      </w:r>
      <w:r w:rsidR="00B9222C" w:rsidRPr="00314ADF">
        <w:rPr>
          <w:rFonts w:ascii="Calibri Light" w:eastAsia="Calibri" w:hAnsi="Calibri Light" w:cs="Calibri Light"/>
          <w:color w:val="auto"/>
          <w:sz w:val="22"/>
          <w:szCs w:val="22"/>
          <w:lang w:val="en-GB"/>
        </w:rPr>
        <w:t xml:space="preserve"> Gianecchini,</w:t>
      </w:r>
      <w:r w:rsidR="00B9222C">
        <w:rPr>
          <w:rFonts w:ascii="Calibri Light" w:eastAsia="Calibri" w:hAnsi="Calibri Light" w:cs="Calibri Light"/>
          <w:color w:val="auto"/>
          <w:sz w:val="22"/>
          <w:szCs w:val="22"/>
          <w:lang w:val="en-GB"/>
        </w:rPr>
        <w:t xml:space="preserve"> </w:t>
      </w:r>
      <w:r w:rsidR="00B9222C" w:rsidRPr="00314ADF">
        <w:rPr>
          <w:rFonts w:ascii="Calibri Light" w:eastAsia="Calibri" w:hAnsi="Calibri Light" w:cs="Calibri Light"/>
          <w:color w:val="auto"/>
          <w:sz w:val="22"/>
          <w:szCs w:val="22"/>
          <w:lang w:val="en-GB"/>
        </w:rPr>
        <w:t>2019</w:t>
      </w:r>
      <w:r w:rsidRPr="005A6FEF">
        <w:rPr>
          <w:rFonts w:ascii="Calibri Light" w:eastAsia="Times New Roman" w:hAnsi="Calibri Light" w:cs="Calibri Light"/>
          <w:color w:val="000000"/>
          <w:sz w:val="22"/>
          <w:szCs w:val="22"/>
          <w:bdr w:val="none" w:sz="0" w:space="0" w:color="auto" w:frame="1"/>
          <w:lang w:eastAsia="nl-BE"/>
        </w:rPr>
        <w:t xml:space="preserve">). Extrinsiek succes verwijst naar de objectieve component van carrièresucces. Het gaat om de observeerbare prestaties en uitkomsten zoals loon, promotie en de status van het beroep (Jaskolka, Beyer &amp; Trice, 1985). Intrinsiek succes verwijst naar de subjectieve component van carrièresucces. Het zijn de gevoelens en reacties van individuen op hun eigen carrière. Deze </w:t>
      </w:r>
      <w:r w:rsidR="005C41EC">
        <w:rPr>
          <w:rFonts w:ascii="Calibri Light" w:eastAsia="Times New Roman" w:hAnsi="Calibri Light" w:cs="Calibri Light"/>
          <w:color w:val="000000"/>
          <w:sz w:val="22"/>
          <w:szCs w:val="22"/>
          <w:bdr w:val="none" w:sz="0" w:space="0" w:color="auto" w:frame="1"/>
          <w:lang w:eastAsia="nl-BE"/>
        </w:rPr>
        <w:t xml:space="preserve">dimensie </w:t>
      </w:r>
      <w:r w:rsidRPr="005A6FEF">
        <w:rPr>
          <w:rFonts w:ascii="Calibri Light" w:eastAsia="Times New Roman" w:hAnsi="Calibri Light" w:cs="Calibri Light"/>
          <w:color w:val="000000"/>
          <w:sz w:val="22"/>
          <w:szCs w:val="22"/>
          <w:bdr w:val="none" w:sz="0" w:space="0" w:color="auto" w:frame="1"/>
          <w:lang w:eastAsia="nl-BE"/>
        </w:rPr>
        <w:t xml:space="preserve">wordt in kaart gebracht door variabelen zoals carrièretevredenheid, carrière betrokkenheid en jobtevredenheid (Gattiker &amp; Larwood, 1988; </w:t>
      </w:r>
      <w:r w:rsidR="0081631E" w:rsidRPr="005A6FEF">
        <w:rPr>
          <w:rFonts w:ascii="Calibri Light" w:eastAsia="Times New Roman" w:hAnsi="Calibri Light" w:cs="Calibri Light"/>
          <w:color w:val="000000"/>
          <w:sz w:val="22"/>
          <w:szCs w:val="22"/>
          <w:bdr w:val="none" w:sz="0" w:space="0" w:color="auto" w:frame="1"/>
          <w:lang w:eastAsia="nl-BE"/>
        </w:rPr>
        <w:t>Judge, Cable, Boudreaw &amp; Bretz,</w:t>
      </w:r>
      <w:r w:rsidRPr="005A6FEF">
        <w:rPr>
          <w:rFonts w:ascii="Calibri Light" w:eastAsia="Times New Roman" w:hAnsi="Calibri Light" w:cs="Calibri Light"/>
          <w:color w:val="000000"/>
          <w:sz w:val="22"/>
          <w:szCs w:val="22"/>
          <w:bdr w:val="none" w:sz="0" w:space="0" w:color="auto" w:frame="1"/>
          <w:lang w:eastAsia="nl-BE"/>
        </w:rPr>
        <w:t xml:space="preserve"> 1995). Hall (1996) stelt dat subjectief carrièresucces steeds meer relevant wordt aangezien het individu, zoals hierboven reeds aangehaald, een grotere verantwoordelijkheid krijgt in de ontwikkeling van zijn</w:t>
      </w:r>
      <w:r w:rsidR="00DB64A3">
        <w:rPr>
          <w:rFonts w:ascii="Calibri Light" w:eastAsia="Times New Roman" w:hAnsi="Calibri Light" w:cs="Calibri Light"/>
          <w:color w:val="000000"/>
          <w:sz w:val="22"/>
          <w:szCs w:val="22"/>
          <w:bdr w:val="none" w:sz="0" w:space="0" w:color="auto" w:frame="1"/>
          <w:lang w:eastAsia="nl-BE"/>
        </w:rPr>
        <w:t xml:space="preserve"> of </w:t>
      </w:r>
      <w:r w:rsidRPr="005A6FEF">
        <w:rPr>
          <w:rFonts w:ascii="Calibri Light" w:eastAsia="Times New Roman" w:hAnsi="Calibri Light" w:cs="Calibri Light"/>
          <w:color w:val="000000"/>
          <w:sz w:val="22"/>
          <w:szCs w:val="22"/>
          <w:bdr w:val="none" w:sz="0" w:space="0" w:color="auto" w:frame="1"/>
          <w:lang w:eastAsia="nl-BE"/>
        </w:rPr>
        <w:t>haar carrière. De intrinsieke dimensie met de subjectieve component toont aan dat carrièresucces voor ieder individu een andere betekenis kan hebben. Daarom is het van belang om te weten hoe dit concept</w:t>
      </w:r>
      <w:r w:rsidR="001E255A">
        <w:rPr>
          <w:rFonts w:ascii="Calibri Light" w:eastAsia="Times New Roman" w:hAnsi="Calibri Light" w:cs="Calibri Light"/>
          <w:color w:val="000000"/>
          <w:sz w:val="22"/>
          <w:szCs w:val="22"/>
          <w:bdr w:val="none" w:sz="0" w:space="0" w:color="auto" w:frame="1"/>
          <w:lang w:eastAsia="nl-BE"/>
        </w:rPr>
        <w:t xml:space="preserve"> in de huidige literatuur</w:t>
      </w:r>
      <w:r w:rsidRPr="005A6FEF">
        <w:rPr>
          <w:rFonts w:ascii="Calibri Light" w:eastAsia="Times New Roman" w:hAnsi="Calibri Light" w:cs="Calibri Light"/>
          <w:color w:val="000000"/>
          <w:sz w:val="22"/>
          <w:szCs w:val="22"/>
          <w:bdr w:val="none" w:sz="0" w:space="0" w:color="auto" w:frame="1"/>
          <w:lang w:eastAsia="nl-BE"/>
        </w:rPr>
        <w:t xml:space="preserve"> wordt verklaard en gemeten (</w:t>
      </w:r>
      <w:r w:rsidR="004E064D">
        <w:rPr>
          <w:rFonts w:ascii="Calibri Light" w:eastAsia="Times New Roman" w:hAnsi="Calibri Light" w:cs="Calibri Light"/>
          <w:color w:val="000000"/>
          <w:sz w:val="22"/>
          <w:szCs w:val="22"/>
          <w:bdr w:val="none" w:sz="0" w:space="0" w:color="auto" w:frame="1"/>
          <w:lang w:eastAsia="nl-BE"/>
        </w:rPr>
        <w:t>v</w:t>
      </w:r>
      <w:r w:rsidRPr="005A6FEF">
        <w:rPr>
          <w:rFonts w:ascii="Calibri Light" w:eastAsia="Times New Roman" w:hAnsi="Calibri Light" w:cs="Calibri Light"/>
          <w:color w:val="000000"/>
          <w:sz w:val="22"/>
          <w:szCs w:val="22"/>
          <w:bdr w:val="none" w:sz="0" w:space="0" w:color="auto" w:frame="1"/>
          <w:lang w:eastAsia="nl-BE"/>
        </w:rPr>
        <w:t>an Emmerik, 2004).</w:t>
      </w:r>
      <w:bookmarkStart w:id="10" w:name="_Toc69648418"/>
    </w:p>
    <w:p w14:paraId="5B6845BA" w14:textId="042C8BCF" w:rsidR="005A6FEF" w:rsidRPr="00C45D69" w:rsidRDefault="005A6FEF" w:rsidP="00BC109A">
      <w:pPr>
        <w:pStyle w:val="Kop3"/>
        <w:rPr>
          <w:rFonts w:eastAsia="Calibri"/>
          <w:lang w:val="nl-NL"/>
        </w:rPr>
      </w:pPr>
      <w:bookmarkStart w:id="11" w:name="_Toc73224102"/>
      <w:r w:rsidRPr="00C45D69">
        <w:rPr>
          <w:rFonts w:eastAsia="Calibri"/>
          <w:lang w:val="nl-NL"/>
        </w:rPr>
        <w:lastRenderedPageBreak/>
        <w:t>Verklaren van carrièresucces</w:t>
      </w:r>
      <w:bookmarkEnd w:id="10"/>
      <w:bookmarkEnd w:id="11"/>
    </w:p>
    <w:p w14:paraId="4A47E010" w14:textId="4922EF2F" w:rsidR="005A6FEF" w:rsidRP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r w:rsidRPr="005A6FEF">
        <w:rPr>
          <w:rFonts w:ascii="Calibri Light" w:eastAsia="Times New Roman" w:hAnsi="Calibri Light" w:cs="Calibri Light"/>
          <w:color w:val="000000"/>
          <w:sz w:val="22"/>
          <w:szCs w:val="22"/>
          <w:bdr w:val="none" w:sz="0" w:space="0" w:color="auto" w:frame="1"/>
          <w:lang w:eastAsia="nl-BE"/>
        </w:rPr>
        <w:t>In de wetenschappelijke literatuur wordt carrièresucces doorgaans verklaard aan de hand van drie verschillende invalshoeken (</w:t>
      </w:r>
      <w:r w:rsidR="00094B62" w:rsidRPr="005A6FEF">
        <w:rPr>
          <w:rFonts w:ascii="Calibri Light" w:eastAsia="Times New Roman" w:hAnsi="Calibri Light" w:cs="Calibri Light"/>
          <w:color w:val="000000"/>
          <w:sz w:val="22"/>
          <w:szCs w:val="22"/>
          <w:bdr w:val="none" w:sz="0" w:space="0" w:color="auto" w:frame="1"/>
          <w:lang w:eastAsia="nl-BE"/>
        </w:rPr>
        <w:t>Aryee, Chay &amp; T</w:t>
      </w:r>
      <w:r w:rsidR="007D21A0">
        <w:rPr>
          <w:rFonts w:ascii="Calibri Light" w:eastAsia="Times New Roman" w:hAnsi="Calibri Light" w:cs="Calibri Light"/>
          <w:color w:val="000000"/>
          <w:sz w:val="22"/>
          <w:szCs w:val="22"/>
          <w:bdr w:val="none" w:sz="0" w:space="0" w:color="auto" w:frame="1"/>
          <w:lang w:eastAsia="nl-BE"/>
        </w:rPr>
        <w:t>an</w:t>
      </w:r>
      <w:r w:rsidR="00094B62" w:rsidRPr="005A6FEF">
        <w:rPr>
          <w:rFonts w:ascii="Calibri Light" w:eastAsia="Times New Roman" w:hAnsi="Calibri Light" w:cs="Calibri Light"/>
          <w:color w:val="000000"/>
          <w:sz w:val="22"/>
          <w:szCs w:val="22"/>
          <w:bdr w:val="none" w:sz="0" w:space="0" w:color="auto" w:frame="1"/>
          <w:lang w:eastAsia="nl-BE"/>
        </w:rPr>
        <w:t>, 1994</w:t>
      </w:r>
      <w:r w:rsidRPr="005A6FEF">
        <w:rPr>
          <w:rFonts w:ascii="Calibri Light" w:eastAsia="Times New Roman" w:hAnsi="Calibri Light" w:cs="Calibri Light"/>
          <w:color w:val="000000"/>
          <w:sz w:val="22"/>
          <w:szCs w:val="22"/>
          <w:bdr w:val="none" w:sz="0" w:space="0" w:color="auto" w:frame="1"/>
          <w:lang w:eastAsia="nl-BE"/>
        </w:rPr>
        <w:t xml:space="preserve">). Een eerste invalshoek is </w:t>
      </w:r>
      <w:r w:rsidR="001E255A">
        <w:rPr>
          <w:rFonts w:ascii="Calibri Light" w:eastAsia="Times New Roman" w:hAnsi="Calibri Light" w:cs="Calibri Light"/>
          <w:color w:val="000000"/>
          <w:sz w:val="22"/>
          <w:szCs w:val="22"/>
          <w:bdr w:val="none" w:sz="0" w:space="0" w:color="auto" w:frame="1"/>
          <w:lang w:eastAsia="nl-BE"/>
        </w:rPr>
        <w:t xml:space="preserve">de </w:t>
      </w:r>
      <w:r w:rsidRPr="005A6FEF">
        <w:rPr>
          <w:rFonts w:ascii="Calibri Light" w:eastAsia="Times New Roman" w:hAnsi="Calibri Light" w:cs="Calibri Light"/>
          <w:color w:val="000000"/>
          <w:sz w:val="22"/>
          <w:szCs w:val="22"/>
          <w:bdr w:val="none" w:sz="0" w:space="0" w:color="auto" w:frame="1"/>
          <w:lang w:eastAsia="nl-BE"/>
        </w:rPr>
        <w:t xml:space="preserve">individuele verklaring van </w:t>
      </w:r>
      <w:r w:rsidR="00627266" w:rsidRPr="00627266">
        <w:rPr>
          <w:rFonts w:ascii="Calibri Light" w:eastAsia="Calibri" w:hAnsi="Calibri Light" w:cs="Calibri Light"/>
          <w:color w:val="auto"/>
          <w:sz w:val="22"/>
          <w:szCs w:val="22"/>
        </w:rPr>
        <w:t>Salsbury</w:t>
      </w:r>
      <w:r w:rsidRPr="005A6FEF">
        <w:rPr>
          <w:rFonts w:ascii="Calibri Light" w:eastAsia="Times New Roman" w:hAnsi="Calibri Light" w:cs="Calibri Light"/>
          <w:color w:val="000000"/>
          <w:sz w:val="22"/>
          <w:szCs w:val="22"/>
          <w:bdr w:val="none" w:sz="0" w:space="0" w:color="auto" w:frame="1"/>
          <w:lang w:eastAsia="nl-BE"/>
        </w:rPr>
        <w:t xml:space="preserve"> (</w:t>
      </w:r>
      <w:r w:rsidR="00627266">
        <w:rPr>
          <w:rFonts w:ascii="Calibri Light" w:eastAsia="Times New Roman" w:hAnsi="Calibri Light" w:cs="Calibri Light"/>
          <w:color w:val="000000"/>
          <w:sz w:val="22"/>
          <w:szCs w:val="22"/>
          <w:bdr w:val="none" w:sz="0" w:space="0" w:color="auto" w:frame="1"/>
          <w:lang w:eastAsia="nl-BE"/>
        </w:rPr>
        <w:t>2013</w:t>
      </w:r>
      <w:r w:rsidRPr="005A6FEF">
        <w:rPr>
          <w:rFonts w:ascii="Calibri Light" w:eastAsia="Times New Roman" w:hAnsi="Calibri Light" w:cs="Calibri Light"/>
          <w:color w:val="000000"/>
          <w:sz w:val="22"/>
          <w:szCs w:val="22"/>
          <w:bdr w:val="none" w:sz="0" w:space="0" w:color="auto" w:frame="1"/>
          <w:lang w:eastAsia="nl-BE"/>
        </w:rPr>
        <w:t xml:space="preserve">) die stelt dat individuen die het meest investeren in hun eigen menselijk kapitaal (opleiding, training en ervaring) hogere niveaus van productiviteit behalen en op deze manier ook meer organisatie-gebonden beloningen (zoals bonussen </w:t>
      </w:r>
      <w:r w:rsidR="00DB64A3">
        <w:rPr>
          <w:rFonts w:ascii="Calibri Light" w:eastAsia="Times New Roman" w:hAnsi="Calibri Light" w:cs="Calibri Light"/>
          <w:color w:val="000000"/>
          <w:sz w:val="22"/>
          <w:szCs w:val="22"/>
          <w:bdr w:val="none" w:sz="0" w:space="0" w:color="auto" w:frame="1"/>
          <w:lang w:eastAsia="nl-BE"/>
        </w:rPr>
        <w:t xml:space="preserve">en </w:t>
      </w:r>
      <w:r w:rsidRPr="005A6FEF">
        <w:rPr>
          <w:rFonts w:ascii="Calibri Light" w:eastAsia="Times New Roman" w:hAnsi="Calibri Light" w:cs="Calibri Light"/>
          <w:color w:val="000000"/>
          <w:sz w:val="22"/>
          <w:szCs w:val="22"/>
          <w:bdr w:val="none" w:sz="0" w:space="0" w:color="auto" w:frame="1"/>
          <w:lang w:eastAsia="nl-BE"/>
        </w:rPr>
        <w:t>promotie) verkrijgen</w:t>
      </w:r>
      <w:r w:rsidR="007D21A0">
        <w:rPr>
          <w:rFonts w:ascii="Calibri Light" w:eastAsia="Times New Roman" w:hAnsi="Calibri Light" w:cs="Calibri Light"/>
          <w:color w:val="000000"/>
          <w:sz w:val="22"/>
          <w:szCs w:val="22"/>
          <w:bdr w:val="none" w:sz="0" w:space="0" w:color="auto" w:frame="1"/>
          <w:lang w:eastAsia="nl-BE"/>
        </w:rPr>
        <w:t xml:space="preserve"> (</w:t>
      </w:r>
      <w:r w:rsidR="007D21A0" w:rsidRPr="007D21A0">
        <w:rPr>
          <w:rFonts w:ascii="Calibri Light" w:eastAsia="Calibri" w:hAnsi="Calibri Light" w:cs="Calibri Light"/>
          <w:color w:val="auto"/>
          <w:sz w:val="22"/>
          <w:szCs w:val="22"/>
        </w:rPr>
        <w:t>Donald,</w:t>
      </w:r>
      <w:r w:rsidR="007D21A0">
        <w:rPr>
          <w:rFonts w:ascii="Calibri Light" w:eastAsia="Calibri" w:hAnsi="Calibri Light" w:cs="Calibri Light"/>
          <w:color w:val="auto"/>
          <w:sz w:val="22"/>
          <w:szCs w:val="22"/>
        </w:rPr>
        <w:t xml:space="preserve"> </w:t>
      </w:r>
      <w:r w:rsidR="007D21A0" w:rsidRPr="007D21A0">
        <w:rPr>
          <w:rFonts w:ascii="Calibri Light" w:eastAsia="Calibri" w:hAnsi="Calibri Light" w:cs="Calibri Light"/>
          <w:color w:val="auto"/>
          <w:sz w:val="22"/>
          <w:szCs w:val="22"/>
        </w:rPr>
        <w:t>Baruch</w:t>
      </w:r>
      <w:r w:rsidR="007D21A0">
        <w:rPr>
          <w:rFonts w:ascii="Calibri Light" w:eastAsia="Calibri" w:hAnsi="Calibri Light" w:cs="Calibri Light"/>
          <w:color w:val="auto"/>
          <w:sz w:val="22"/>
          <w:szCs w:val="22"/>
        </w:rPr>
        <w:t xml:space="preserve"> </w:t>
      </w:r>
      <w:r w:rsidR="007D21A0" w:rsidRPr="007D21A0">
        <w:rPr>
          <w:rFonts w:ascii="Calibri Light" w:eastAsia="Calibri" w:hAnsi="Calibri Light" w:cs="Calibri Light"/>
          <w:color w:val="auto"/>
          <w:sz w:val="22"/>
          <w:szCs w:val="22"/>
        </w:rPr>
        <w:t>&amp; Ashleigh,</w:t>
      </w:r>
      <w:r w:rsidR="007D21A0">
        <w:rPr>
          <w:rFonts w:ascii="Calibri Light" w:eastAsia="Calibri" w:hAnsi="Calibri Light" w:cs="Calibri Light"/>
          <w:color w:val="auto"/>
          <w:sz w:val="22"/>
          <w:szCs w:val="22"/>
        </w:rPr>
        <w:t xml:space="preserve"> </w:t>
      </w:r>
      <w:r w:rsidR="007D21A0" w:rsidRPr="007D21A0">
        <w:rPr>
          <w:rFonts w:ascii="Calibri Light" w:eastAsia="Calibri" w:hAnsi="Calibri Light" w:cs="Calibri Light"/>
          <w:color w:val="auto"/>
          <w:sz w:val="22"/>
          <w:szCs w:val="22"/>
        </w:rPr>
        <w:t>2017</w:t>
      </w:r>
      <w:r w:rsidR="007D21A0">
        <w:rPr>
          <w:rFonts w:ascii="Calibri Light" w:eastAsia="Calibri" w:hAnsi="Calibri Light" w:cs="Calibri Light"/>
          <w:color w:val="auto"/>
          <w:sz w:val="22"/>
          <w:szCs w:val="22"/>
        </w:rPr>
        <w:t>)</w:t>
      </w:r>
      <w:r w:rsidRPr="005A6FEF">
        <w:rPr>
          <w:rFonts w:ascii="Calibri Light" w:eastAsia="Times New Roman" w:hAnsi="Calibri Light" w:cs="Calibri Light"/>
          <w:color w:val="000000"/>
          <w:sz w:val="22"/>
          <w:szCs w:val="22"/>
          <w:bdr w:val="none" w:sz="0" w:space="0" w:color="auto" w:frame="1"/>
          <w:lang w:eastAsia="nl-BE"/>
        </w:rPr>
        <w:t>. Hierdoor zou de carrièrevooruitgang en het succes afhankelijk zijn van de kwaliteit en kwantiteit van het menselijk kapitaal dat iemand heeft (Ballout, 2007). Ballout (2007) stelt dat de gepercipieerde sociale steun op het werk in de vorm van mentors, netwerken en steunende werkrelaties leidt tot meer carrièremogelijkheden en een grotere carrière tevredenheid. Uit onderzoek (Ng, Eby, Sorensen &amp; Feldman, 2005) blijkt dat organisatie</w:t>
      </w:r>
      <w:r w:rsidR="00336A86">
        <w:rPr>
          <w:rFonts w:ascii="Calibri Light" w:eastAsia="Times New Roman" w:hAnsi="Calibri Light" w:cs="Calibri Light"/>
          <w:color w:val="000000"/>
          <w:sz w:val="22"/>
          <w:szCs w:val="22"/>
          <w:bdr w:val="none" w:sz="0" w:space="0" w:color="auto" w:frame="1"/>
          <w:lang w:eastAsia="nl-BE"/>
        </w:rPr>
        <w:t>-</w:t>
      </w:r>
      <w:r w:rsidRPr="005A6FEF">
        <w:rPr>
          <w:rFonts w:ascii="Calibri Light" w:eastAsia="Times New Roman" w:hAnsi="Calibri Light" w:cs="Calibri Light"/>
          <w:color w:val="000000"/>
          <w:sz w:val="22"/>
          <w:szCs w:val="22"/>
          <w:bdr w:val="none" w:sz="0" w:space="0" w:color="auto" w:frame="1"/>
          <w:lang w:eastAsia="nl-BE"/>
        </w:rPr>
        <w:t>gebonden sponsorvariabelen zoals carrièresponsors, steun van leidinggevenden, training en mogelijkheden tot ontwikkeling ook gerelateerd zijn aan carrièresucces.</w:t>
      </w:r>
    </w:p>
    <w:p w14:paraId="426BAA71" w14:textId="77777777" w:rsidR="005A6FEF" w:rsidRPr="00C45D69" w:rsidRDefault="005A6FEF" w:rsidP="005A6FEF">
      <w:pPr>
        <w:spacing w:line="360" w:lineRule="auto"/>
        <w:jc w:val="both"/>
        <w:rPr>
          <w:rFonts w:asciiTheme="majorHAnsi" w:eastAsia="Calibri" w:hAnsiTheme="majorHAnsi" w:cstheme="majorHAnsi"/>
          <w:color w:val="000000"/>
        </w:rPr>
      </w:pPr>
    </w:p>
    <w:p w14:paraId="377688B8" w14:textId="5AED7CA6" w:rsidR="005A6FEF" w:rsidRP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r w:rsidRPr="005A6FEF">
        <w:rPr>
          <w:rFonts w:ascii="Calibri Light" w:eastAsia="Times New Roman" w:hAnsi="Calibri Light" w:cs="Calibri Light"/>
          <w:color w:val="000000"/>
          <w:sz w:val="22"/>
          <w:szCs w:val="22"/>
          <w:bdr w:val="none" w:sz="0" w:space="0" w:color="auto" w:frame="1"/>
          <w:lang w:eastAsia="nl-BE"/>
        </w:rPr>
        <w:t>Ten tweede is er de structurele aanpak. Deze stelt dat bepaalde structurele karakteristieken</w:t>
      </w:r>
      <w:r w:rsidR="001E255A">
        <w:rPr>
          <w:rFonts w:ascii="Calibri Light" w:eastAsia="Times New Roman" w:hAnsi="Calibri Light" w:cs="Calibri Light"/>
          <w:color w:val="000000"/>
          <w:sz w:val="22"/>
          <w:szCs w:val="22"/>
          <w:bdr w:val="none" w:sz="0" w:space="0" w:color="auto" w:frame="1"/>
          <w:lang w:eastAsia="nl-BE"/>
        </w:rPr>
        <w:t xml:space="preserve"> van organisaties</w:t>
      </w:r>
      <w:r w:rsidRPr="005A6FEF">
        <w:rPr>
          <w:rFonts w:ascii="Calibri Light" w:eastAsia="Times New Roman" w:hAnsi="Calibri Light" w:cs="Calibri Light"/>
          <w:color w:val="000000"/>
          <w:sz w:val="22"/>
          <w:szCs w:val="22"/>
          <w:bdr w:val="none" w:sz="0" w:space="0" w:color="auto" w:frame="1"/>
          <w:lang w:eastAsia="nl-BE"/>
        </w:rPr>
        <w:t xml:space="preserve"> individuen helpen of net hinderen in hun carrièrevooruitgang. Dergelijke karakteristieken zoals de grootte van een organisatie en de interne promotiemogelijkheden beïnvloeden het carrièresucces. De</w:t>
      </w:r>
      <w:r w:rsidR="00871A6F">
        <w:rPr>
          <w:rFonts w:ascii="Calibri Light" w:eastAsia="Times New Roman" w:hAnsi="Calibri Light" w:cs="Calibri Light"/>
          <w:color w:val="000000"/>
          <w:sz w:val="22"/>
          <w:szCs w:val="22"/>
          <w:bdr w:val="none" w:sz="0" w:space="0" w:color="auto" w:frame="1"/>
          <w:lang w:eastAsia="nl-BE"/>
        </w:rPr>
        <w:t xml:space="preserve"> </w:t>
      </w:r>
      <w:r w:rsidRPr="005A6FEF">
        <w:rPr>
          <w:rFonts w:ascii="Calibri Light" w:eastAsia="Times New Roman" w:hAnsi="Calibri Light" w:cs="Calibri Light"/>
          <w:color w:val="000000"/>
          <w:sz w:val="22"/>
          <w:szCs w:val="22"/>
          <w:bdr w:val="none" w:sz="0" w:space="0" w:color="auto" w:frame="1"/>
          <w:lang w:eastAsia="nl-BE"/>
        </w:rPr>
        <w:t>managementtheorie</w:t>
      </w:r>
      <w:r w:rsidR="00871A6F">
        <w:rPr>
          <w:rFonts w:ascii="Calibri Light" w:eastAsia="Times New Roman" w:hAnsi="Calibri Light" w:cs="Calibri Light"/>
          <w:color w:val="000000"/>
          <w:sz w:val="22"/>
          <w:szCs w:val="22"/>
          <w:bdr w:val="none" w:sz="0" w:space="0" w:color="auto" w:frame="1"/>
          <w:lang w:eastAsia="nl-BE"/>
        </w:rPr>
        <w:t xml:space="preserve"> </w:t>
      </w:r>
      <w:r w:rsidRPr="005A6FEF">
        <w:rPr>
          <w:rFonts w:ascii="Calibri Light" w:eastAsia="Times New Roman" w:hAnsi="Calibri Light" w:cs="Calibri Light"/>
          <w:color w:val="000000"/>
          <w:sz w:val="22"/>
          <w:szCs w:val="22"/>
          <w:bdr w:val="none" w:sz="0" w:space="0" w:color="auto" w:frame="1"/>
          <w:lang w:eastAsia="nl-BE"/>
        </w:rPr>
        <w:t>binnen deze aanpak stelt dat beloningen vooral een functie zijn van de grootte van de organisatie (McDonald, Brown &amp; Bradely, 2005). De frequentie van promotie zou groter zijn bij grotere organisaties omdat deze organisaties meer belonen (Delmotte, Lamberts, Sels &amp; Van Hootegem, 2002).</w:t>
      </w:r>
    </w:p>
    <w:p w14:paraId="5967C240" w14:textId="77777777" w:rsidR="005A6FEF" w:rsidRP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p>
    <w:p w14:paraId="7C93EF0F" w14:textId="465A005E" w:rsid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r w:rsidRPr="005A6FEF">
        <w:rPr>
          <w:rFonts w:ascii="Calibri Light" w:eastAsia="Times New Roman" w:hAnsi="Calibri Light" w:cs="Calibri Light"/>
          <w:color w:val="000000"/>
          <w:sz w:val="22"/>
          <w:szCs w:val="22"/>
          <w:bdr w:val="none" w:sz="0" w:space="0" w:color="auto" w:frame="1"/>
          <w:lang w:eastAsia="nl-BE"/>
        </w:rPr>
        <w:t xml:space="preserve">De laatste aanpak is de gedragsgerichte aanpak. Deze gaat ervan uit dat individuen een bepaalde controle hebben over hun carrièrekeuzes en hun vooruitgang (Ishak, 2015). Een belangrijke antecedent </w:t>
      </w:r>
      <w:r w:rsidR="001E255A">
        <w:rPr>
          <w:rFonts w:ascii="Calibri Light" w:eastAsia="Times New Roman" w:hAnsi="Calibri Light" w:cs="Calibri Light"/>
          <w:color w:val="000000"/>
          <w:sz w:val="22"/>
          <w:szCs w:val="22"/>
          <w:bdr w:val="none" w:sz="0" w:space="0" w:color="auto" w:frame="1"/>
          <w:lang w:eastAsia="nl-BE"/>
        </w:rPr>
        <w:t>binnen</w:t>
      </w:r>
      <w:r w:rsidRPr="005A6FEF">
        <w:rPr>
          <w:rFonts w:ascii="Calibri Light" w:eastAsia="Times New Roman" w:hAnsi="Calibri Light" w:cs="Calibri Light"/>
          <w:color w:val="000000"/>
          <w:sz w:val="22"/>
          <w:szCs w:val="22"/>
          <w:bdr w:val="none" w:sz="0" w:space="0" w:color="auto" w:frame="1"/>
          <w:lang w:eastAsia="nl-BE"/>
        </w:rPr>
        <w:t xml:space="preserve"> deze aanpak is de proactieve persoonlijkheid waar werknemers actief opzoek gaan naar verandering en niet tevreden zijn met een status quo (Crant, 2000). Daarnaast is het ook van belang dat de carrièrestrategieën die worden nagestreefd overeenstemmen met organisatie-gebonden strategieën (Gunz, Jalland &amp; Evans, 1998). Medewerkers gebruiken zowel interpersoonlijke als intrapersoonlijke carrièrestrategieën om zo positieve prestatie-evaluaties te krijgen en op die manier carrièrevooruitgang te behalen (Yamamoto, 2006).</w:t>
      </w:r>
    </w:p>
    <w:p w14:paraId="08450937" w14:textId="77777777" w:rsidR="005A6FEF" w:rsidRPr="00C45D69" w:rsidRDefault="005A6FEF" w:rsidP="005A6FEF">
      <w:pPr>
        <w:pStyle w:val="Kop3"/>
        <w:rPr>
          <w:rFonts w:eastAsia="Calibri"/>
          <w:lang w:val="nl-NL"/>
        </w:rPr>
      </w:pPr>
      <w:bookmarkStart w:id="12" w:name="_Toc69648419"/>
      <w:bookmarkStart w:id="13" w:name="_Toc73224103"/>
      <w:r w:rsidRPr="00C45D69">
        <w:rPr>
          <w:rFonts w:eastAsia="Calibri"/>
          <w:lang w:val="nl-NL"/>
        </w:rPr>
        <w:t>Meten van carrièresucces</w:t>
      </w:r>
      <w:bookmarkEnd w:id="12"/>
      <w:bookmarkEnd w:id="13"/>
    </w:p>
    <w:p w14:paraId="5B7F45AA" w14:textId="0CE49AB3" w:rsid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r w:rsidRPr="005A6FEF">
        <w:rPr>
          <w:rFonts w:ascii="Calibri Light" w:eastAsia="Times New Roman" w:hAnsi="Calibri Light" w:cs="Calibri Light"/>
          <w:color w:val="000000"/>
          <w:sz w:val="22"/>
          <w:szCs w:val="22"/>
          <w:bdr w:val="none" w:sz="0" w:space="0" w:color="auto" w:frame="1"/>
          <w:lang w:eastAsia="nl-BE"/>
        </w:rPr>
        <w:t>Het is duidelijk dat individuen en organisaties vandaag andere modellen van carrières hebben dan in vorige decennia. Organisaties en medewerkers delen nu de verantwoordelijkheid voor het managen en controleren van carrièresucces (Ballout, 2007) . Empirisch onderzoek steunt het idee dat persoonlijke en socio-demografische karakteristieken (zoals leeftijd en burgerlijke staat) sterke voorspellers zijn van carrièresucces (</w:t>
      </w:r>
      <w:r w:rsidR="00094B62" w:rsidRPr="005A6FEF">
        <w:rPr>
          <w:rFonts w:ascii="Calibri Light" w:eastAsia="Times New Roman" w:hAnsi="Calibri Light" w:cs="Calibri Light"/>
          <w:color w:val="000000"/>
          <w:sz w:val="22"/>
          <w:szCs w:val="22"/>
          <w:bdr w:val="none" w:sz="0" w:space="0" w:color="auto" w:frame="1"/>
          <w:lang w:eastAsia="nl-BE"/>
        </w:rPr>
        <w:t>Kirchmeyer, 1998</w:t>
      </w:r>
      <w:r w:rsidR="00094B62">
        <w:rPr>
          <w:rFonts w:ascii="Calibri Light" w:eastAsia="Times New Roman" w:hAnsi="Calibri Light" w:cs="Calibri Light"/>
          <w:color w:val="000000"/>
          <w:sz w:val="22"/>
          <w:szCs w:val="22"/>
          <w:bdr w:val="none" w:sz="0" w:space="0" w:color="auto" w:frame="1"/>
          <w:lang w:eastAsia="nl-BE"/>
        </w:rPr>
        <w:t xml:space="preserve">; </w:t>
      </w:r>
      <w:r w:rsidRPr="005A6FEF">
        <w:rPr>
          <w:rFonts w:ascii="Calibri Light" w:eastAsia="Times New Roman" w:hAnsi="Calibri Light" w:cs="Calibri Light"/>
          <w:color w:val="000000"/>
          <w:sz w:val="22"/>
          <w:szCs w:val="22"/>
          <w:bdr w:val="none" w:sz="0" w:space="0" w:color="auto" w:frame="1"/>
          <w:lang w:eastAsia="nl-BE"/>
        </w:rPr>
        <w:t>Ng</w:t>
      </w:r>
      <w:r w:rsidR="0081631E">
        <w:rPr>
          <w:rFonts w:ascii="Calibri Light" w:eastAsia="Calibri" w:hAnsi="Calibri Light" w:cs="Calibri Light"/>
          <w:color w:val="auto"/>
          <w:sz w:val="22"/>
          <w:szCs w:val="22"/>
          <w:lang w:val="en-US"/>
        </w:rPr>
        <w:t xml:space="preserve">, </w:t>
      </w:r>
      <w:r w:rsidR="0081631E" w:rsidRPr="00314ADF">
        <w:rPr>
          <w:rFonts w:ascii="Calibri Light" w:eastAsia="Calibri" w:hAnsi="Calibri Light" w:cs="Calibri Light"/>
          <w:color w:val="auto"/>
          <w:sz w:val="22"/>
          <w:szCs w:val="22"/>
          <w:lang w:val="en-US"/>
        </w:rPr>
        <w:t>Eby,</w:t>
      </w:r>
      <w:r w:rsidR="0081631E">
        <w:rPr>
          <w:rFonts w:ascii="Calibri Light" w:eastAsia="Calibri" w:hAnsi="Calibri Light" w:cs="Calibri Light"/>
          <w:color w:val="auto"/>
          <w:sz w:val="22"/>
          <w:szCs w:val="22"/>
          <w:lang w:val="en-US"/>
        </w:rPr>
        <w:t xml:space="preserve"> </w:t>
      </w:r>
      <w:r w:rsidR="0081631E" w:rsidRPr="00314ADF">
        <w:rPr>
          <w:rFonts w:ascii="Calibri Light" w:eastAsia="Calibri" w:hAnsi="Calibri Light" w:cs="Calibri Light"/>
          <w:color w:val="auto"/>
          <w:sz w:val="22"/>
          <w:szCs w:val="22"/>
          <w:lang w:val="en-US"/>
        </w:rPr>
        <w:t>Sorensen</w:t>
      </w:r>
      <w:r w:rsidR="0081631E">
        <w:rPr>
          <w:rFonts w:ascii="Calibri Light" w:eastAsia="Calibri" w:hAnsi="Calibri Light" w:cs="Calibri Light"/>
          <w:color w:val="auto"/>
          <w:sz w:val="22"/>
          <w:szCs w:val="22"/>
          <w:lang w:val="en-US"/>
        </w:rPr>
        <w:t xml:space="preserve"> </w:t>
      </w:r>
      <w:r w:rsidR="0081631E" w:rsidRPr="00314ADF">
        <w:rPr>
          <w:rFonts w:ascii="Calibri Light" w:eastAsia="Calibri" w:hAnsi="Calibri Light" w:cs="Calibri Light"/>
          <w:color w:val="auto"/>
          <w:sz w:val="22"/>
          <w:szCs w:val="22"/>
          <w:lang w:val="en-US"/>
        </w:rPr>
        <w:t>&amp; Feldman</w:t>
      </w:r>
      <w:r w:rsidRPr="005A6FEF">
        <w:rPr>
          <w:rFonts w:ascii="Calibri Light" w:eastAsia="Times New Roman" w:hAnsi="Calibri Light" w:cs="Calibri Light"/>
          <w:color w:val="000000"/>
          <w:sz w:val="22"/>
          <w:szCs w:val="22"/>
          <w:bdr w:val="none" w:sz="0" w:space="0" w:color="auto" w:frame="1"/>
          <w:lang w:eastAsia="nl-BE"/>
        </w:rPr>
        <w:t xml:space="preserve">, 2005). Menselijke kapitaalsvariabelen </w:t>
      </w:r>
      <w:r w:rsidRPr="005A6FEF">
        <w:rPr>
          <w:rFonts w:ascii="Calibri Light" w:eastAsia="Times New Roman" w:hAnsi="Calibri Light" w:cs="Calibri Light"/>
          <w:color w:val="000000"/>
          <w:sz w:val="22"/>
          <w:szCs w:val="22"/>
          <w:bdr w:val="none" w:sz="0" w:space="0" w:color="auto" w:frame="1"/>
          <w:lang w:eastAsia="nl-BE"/>
        </w:rPr>
        <w:lastRenderedPageBreak/>
        <w:t>verklaren een grote proportie van de variatie in salaris (</w:t>
      </w:r>
      <w:r w:rsidR="00FC7737" w:rsidRPr="00FC7737">
        <w:rPr>
          <w:rFonts w:ascii="Calibri Light" w:eastAsia="Calibri" w:hAnsi="Calibri Light" w:cs="Calibri Light"/>
          <w:color w:val="auto"/>
          <w:sz w:val="22"/>
          <w:szCs w:val="22"/>
        </w:rPr>
        <w:t>Chênevert</w:t>
      </w:r>
      <w:r w:rsidR="00FC7737" w:rsidRPr="005A6FEF">
        <w:rPr>
          <w:rFonts w:ascii="Calibri Light" w:eastAsia="Times New Roman" w:hAnsi="Calibri Light" w:cs="Calibri Light"/>
          <w:color w:val="000000"/>
          <w:sz w:val="22"/>
          <w:szCs w:val="22"/>
          <w:bdr w:val="none" w:sz="0" w:space="0" w:color="auto" w:frame="1"/>
          <w:lang w:eastAsia="nl-BE"/>
        </w:rPr>
        <w:t xml:space="preserve"> </w:t>
      </w:r>
      <w:r w:rsidRPr="005A6FEF">
        <w:rPr>
          <w:rFonts w:ascii="Calibri Light" w:eastAsia="Times New Roman" w:hAnsi="Calibri Light" w:cs="Calibri Light"/>
          <w:color w:val="000000"/>
          <w:sz w:val="22"/>
          <w:szCs w:val="22"/>
          <w:bdr w:val="none" w:sz="0" w:space="0" w:color="auto" w:frame="1"/>
          <w:lang w:eastAsia="nl-BE"/>
        </w:rPr>
        <w:t xml:space="preserve">&amp; Tremblay, 2002; </w:t>
      </w:r>
      <w:r w:rsidR="0081631E" w:rsidRPr="005A6FEF">
        <w:rPr>
          <w:rFonts w:ascii="Calibri Light" w:eastAsia="Times New Roman" w:hAnsi="Calibri Light" w:cs="Calibri Light"/>
          <w:color w:val="000000"/>
          <w:sz w:val="22"/>
          <w:szCs w:val="22"/>
          <w:bdr w:val="none" w:sz="0" w:space="0" w:color="auto" w:frame="1"/>
          <w:lang w:eastAsia="nl-BE"/>
        </w:rPr>
        <w:t>Jaskolka, Beyer &amp; Trice, 1985</w:t>
      </w:r>
      <w:r w:rsidRPr="005A6FEF">
        <w:rPr>
          <w:rFonts w:ascii="Calibri Light" w:eastAsia="Times New Roman" w:hAnsi="Calibri Light" w:cs="Calibri Light"/>
          <w:color w:val="000000"/>
          <w:sz w:val="22"/>
          <w:szCs w:val="22"/>
          <w:bdr w:val="none" w:sz="0" w:space="0" w:color="auto" w:frame="1"/>
          <w:lang w:eastAsia="nl-BE"/>
        </w:rPr>
        <w:t>) en ook het aantal promoties</w:t>
      </w:r>
      <w:r w:rsidR="00FC7737">
        <w:rPr>
          <w:rFonts w:ascii="Calibri Light" w:eastAsia="Times New Roman" w:hAnsi="Calibri Light" w:cs="Calibri Light"/>
          <w:color w:val="000000"/>
          <w:sz w:val="22"/>
          <w:szCs w:val="22"/>
          <w:bdr w:val="none" w:sz="0" w:space="0" w:color="auto" w:frame="1"/>
          <w:lang w:eastAsia="nl-BE"/>
        </w:rPr>
        <w:t xml:space="preserve">. </w:t>
      </w:r>
      <w:r w:rsidRPr="005A6FEF">
        <w:rPr>
          <w:rFonts w:ascii="Calibri Light" w:eastAsia="Times New Roman" w:hAnsi="Calibri Light" w:cs="Calibri Light"/>
          <w:color w:val="000000"/>
          <w:sz w:val="22"/>
          <w:szCs w:val="22"/>
          <w:bdr w:val="none" w:sz="0" w:space="0" w:color="auto" w:frame="1"/>
          <w:lang w:eastAsia="nl-BE"/>
        </w:rPr>
        <w:t>De persoonlijke investeringen in educatie en ervaring zijn de sterkste en meest consistente voorspellers van carrièrevooruitgang (Tharenou</w:t>
      </w:r>
      <w:r w:rsidR="0081631E">
        <w:rPr>
          <w:rFonts w:ascii="Calibri Light" w:eastAsia="Times New Roman" w:hAnsi="Calibri Light" w:cs="Calibri Light"/>
          <w:color w:val="000000"/>
          <w:sz w:val="22"/>
          <w:szCs w:val="22"/>
          <w:bdr w:val="none" w:sz="0" w:space="0" w:color="auto" w:frame="1"/>
          <w:lang w:eastAsia="nl-BE"/>
        </w:rPr>
        <w:t xml:space="preserve">, </w:t>
      </w:r>
      <w:r w:rsidR="0081631E" w:rsidRPr="00314ADF">
        <w:rPr>
          <w:rFonts w:ascii="Calibri Light" w:eastAsia="Calibri" w:hAnsi="Calibri Light" w:cs="Calibri Light"/>
          <w:color w:val="auto"/>
          <w:sz w:val="22"/>
          <w:szCs w:val="22"/>
          <w:lang w:val="en-US"/>
        </w:rPr>
        <w:t>Latimar</w:t>
      </w:r>
      <w:r w:rsidR="0081631E">
        <w:rPr>
          <w:rFonts w:ascii="Calibri Light" w:eastAsia="Calibri" w:hAnsi="Calibri Light" w:cs="Calibri Light"/>
          <w:color w:val="auto"/>
          <w:sz w:val="22"/>
          <w:szCs w:val="22"/>
          <w:lang w:val="en-US"/>
        </w:rPr>
        <w:t xml:space="preserve"> </w:t>
      </w:r>
      <w:r w:rsidR="0081631E" w:rsidRPr="00314ADF">
        <w:rPr>
          <w:rFonts w:ascii="Calibri Light" w:eastAsia="Calibri" w:hAnsi="Calibri Light" w:cs="Calibri Light"/>
          <w:color w:val="auto"/>
          <w:sz w:val="22"/>
          <w:szCs w:val="22"/>
          <w:lang w:val="en-US"/>
        </w:rPr>
        <w:t>&amp; Conroy</w:t>
      </w:r>
      <w:r w:rsidRPr="005A6FEF">
        <w:rPr>
          <w:rFonts w:ascii="Calibri Light" w:eastAsia="Times New Roman" w:hAnsi="Calibri Light" w:cs="Calibri Light"/>
          <w:color w:val="000000"/>
          <w:sz w:val="22"/>
          <w:szCs w:val="22"/>
          <w:bdr w:val="none" w:sz="0" w:space="0" w:color="auto" w:frame="1"/>
          <w:lang w:eastAsia="nl-BE"/>
        </w:rPr>
        <w:t>, 1994). Individuele prestatiemaatstaven kunnen helpen om vast te stellen of verbeteringen in</w:t>
      </w:r>
      <w:r w:rsidR="00DB64A3">
        <w:rPr>
          <w:rFonts w:ascii="Calibri Light" w:eastAsia="Times New Roman" w:hAnsi="Calibri Light" w:cs="Calibri Light"/>
          <w:color w:val="000000"/>
          <w:sz w:val="22"/>
          <w:szCs w:val="22"/>
          <w:bdr w:val="none" w:sz="0" w:space="0" w:color="auto" w:frame="1"/>
          <w:lang w:eastAsia="nl-BE"/>
        </w:rPr>
        <w:t xml:space="preserve"> het</w:t>
      </w:r>
      <w:r w:rsidRPr="005A6FEF">
        <w:rPr>
          <w:rFonts w:ascii="Calibri Light" w:eastAsia="Times New Roman" w:hAnsi="Calibri Light" w:cs="Calibri Light"/>
          <w:color w:val="000000"/>
          <w:sz w:val="22"/>
          <w:szCs w:val="22"/>
          <w:bdr w:val="none" w:sz="0" w:space="0" w:color="auto" w:frame="1"/>
          <w:lang w:eastAsia="nl-BE"/>
        </w:rPr>
        <w:t xml:space="preserve"> menselijk kapitaal </w:t>
      </w:r>
      <w:r w:rsidR="001E255A">
        <w:rPr>
          <w:rFonts w:ascii="Calibri Light" w:eastAsia="Times New Roman" w:hAnsi="Calibri Light" w:cs="Calibri Light"/>
          <w:color w:val="000000"/>
          <w:sz w:val="22"/>
          <w:szCs w:val="22"/>
          <w:bdr w:val="none" w:sz="0" w:space="0" w:color="auto" w:frame="1"/>
          <w:lang w:eastAsia="nl-BE"/>
        </w:rPr>
        <w:t>een</w:t>
      </w:r>
      <w:r w:rsidRPr="005A6FEF">
        <w:rPr>
          <w:rFonts w:ascii="Calibri Light" w:eastAsia="Times New Roman" w:hAnsi="Calibri Light" w:cs="Calibri Light"/>
          <w:color w:val="000000"/>
          <w:sz w:val="22"/>
          <w:szCs w:val="22"/>
          <w:bdr w:val="none" w:sz="0" w:space="0" w:color="auto" w:frame="1"/>
          <w:lang w:eastAsia="nl-BE"/>
        </w:rPr>
        <w:t xml:space="preserve"> invloed </w:t>
      </w:r>
      <w:r w:rsidR="001E255A">
        <w:rPr>
          <w:rFonts w:ascii="Calibri Light" w:eastAsia="Times New Roman" w:hAnsi="Calibri Light" w:cs="Calibri Light"/>
          <w:color w:val="000000"/>
          <w:sz w:val="22"/>
          <w:szCs w:val="22"/>
          <w:bdr w:val="none" w:sz="0" w:space="0" w:color="auto" w:frame="1"/>
          <w:lang w:eastAsia="nl-BE"/>
        </w:rPr>
        <w:t>hebben op</w:t>
      </w:r>
      <w:r w:rsidRPr="005A6FEF">
        <w:rPr>
          <w:rFonts w:ascii="Calibri Light" w:eastAsia="Times New Roman" w:hAnsi="Calibri Light" w:cs="Calibri Light"/>
          <w:color w:val="000000"/>
          <w:sz w:val="22"/>
          <w:szCs w:val="22"/>
          <w:bdr w:val="none" w:sz="0" w:space="0" w:color="auto" w:frame="1"/>
          <w:lang w:eastAsia="nl-BE"/>
        </w:rPr>
        <w:t xml:space="preserve"> prestaties. Deze maatstaven kunnen worden gecategoriseerd als subjectieve</w:t>
      </w:r>
      <w:r w:rsidR="005C41EC">
        <w:rPr>
          <w:rFonts w:ascii="Calibri Light" w:eastAsia="Times New Roman" w:hAnsi="Calibri Light" w:cs="Calibri Light"/>
          <w:color w:val="000000"/>
          <w:sz w:val="22"/>
          <w:szCs w:val="22"/>
          <w:bdr w:val="none" w:sz="0" w:space="0" w:color="auto" w:frame="1"/>
          <w:lang w:eastAsia="nl-BE"/>
        </w:rPr>
        <w:t xml:space="preserve"> </w:t>
      </w:r>
      <w:r w:rsidRPr="005A6FEF">
        <w:rPr>
          <w:rFonts w:ascii="Calibri Light" w:eastAsia="Times New Roman" w:hAnsi="Calibri Light" w:cs="Calibri Light"/>
          <w:color w:val="000000"/>
          <w:sz w:val="22"/>
          <w:szCs w:val="22"/>
          <w:bdr w:val="none" w:sz="0" w:space="0" w:color="auto" w:frame="1"/>
          <w:lang w:eastAsia="nl-BE"/>
        </w:rPr>
        <w:t>of objectieve metingen (Rajan &amp; Reichelstein, 2009).</w:t>
      </w:r>
    </w:p>
    <w:p w14:paraId="13B13D83" w14:textId="77777777" w:rsidR="005A6FEF" w:rsidRP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p>
    <w:p w14:paraId="740BA78A" w14:textId="5B5074A9" w:rsidR="005A6FEF" w:rsidRPr="00C45D69" w:rsidRDefault="005A6FEF" w:rsidP="005A6FEF">
      <w:pPr>
        <w:spacing w:line="360" w:lineRule="auto"/>
        <w:jc w:val="both"/>
        <w:rPr>
          <w:rFonts w:asciiTheme="majorHAnsi" w:eastAsia="Calibri" w:hAnsiTheme="majorHAnsi" w:cstheme="majorHAnsi"/>
          <w:color w:val="000000"/>
        </w:rPr>
      </w:pPr>
      <w:r w:rsidRPr="005A6FEF">
        <w:rPr>
          <w:rFonts w:ascii="Calibri Light" w:eastAsia="Times New Roman" w:hAnsi="Calibri Light" w:cs="Calibri Light"/>
          <w:color w:val="000000"/>
          <w:sz w:val="22"/>
          <w:szCs w:val="22"/>
          <w:bdr w:val="none" w:sz="0" w:space="0" w:color="auto" w:frame="1"/>
          <w:lang w:eastAsia="nl-BE"/>
        </w:rPr>
        <w:t>Het theoretisch kader over het verklaren van carrièresucces houdt geen rekening met de manier waarop carrièresucces moet worden gemeten (Kern &amp; Süssmuth, 2003). Subjectieve prestatiemaatstaven worden minder gebruikt omdat ze niet vergelijkbaar zijn tussen bedrijven en niet vergelijkbaar zijn in hetzelfde bedrijf of organisatie in de loop van de tijd (Belorgey, Lecat &amp; Maury, 200</w:t>
      </w:r>
      <w:r w:rsidR="008E4DFB">
        <w:rPr>
          <w:rFonts w:ascii="Calibri Light" w:eastAsia="Times New Roman" w:hAnsi="Calibri Light" w:cs="Calibri Light"/>
          <w:color w:val="000000"/>
          <w:sz w:val="22"/>
          <w:szCs w:val="22"/>
          <w:bdr w:val="none" w:sz="0" w:space="0" w:color="auto" w:frame="1"/>
          <w:lang w:eastAsia="nl-BE"/>
        </w:rPr>
        <w:t>6</w:t>
      </w:r>
      <w:r w:rsidRPr="005A6FEF">
        <w:rPr>
          <w:rFonts w:ascii="Calibri Light" w:eastAsia="Times New Roman" w:hAnsi="Calibri Light" w:cs="Calibri Light"/>
          <w:color w:val="000000"/>
          <w:sz w:val="22"/>
          <w:szCs w:val="22"/>
          <w:bdr w:val="none" w:sz="0" w:space="0" w:color="auto" w:frame="1"/>
          <w:lang w:eastAsia="nl-BE"/>
        </w:rPr>
        <w:t>). Objectieve prestatiemaatstaven zijn beter maar deze zijn moeilijk te operationaliseren (Rajan</w:t>
      </w:r>
      <w:r w:rsidR="00FB613E">
        <w:rPr>
          <w:rFonts w:ascii="Calibri Light" w:eastAsia="Times New Roman" w:hAnsi="Calibri Light" w:cs="Calibri Light"/>
          <w:color w:val="000000"/>
          <w:sz w:val="22"/>
          <w:szCs w:val="22"/>
          <w:bdr w:val="none" w:sz="0" w:space="0" w:color="auto" w:frame="1"/>
          <w:lang w:eastAsia="nl-BE"/>
        </w:rPr>
        <w:t xml:space="preserve"> &amp;</w:t>
      </w:r>
      <w:r w:rsidRPr="005A6FEF">
        <w:rPr>
          <w:rFonts w:ascii="Calibri Light" w:eastAsia="Times New Roman" w:hAnsi="Calibri Light" w:cs="Calibri Light"/>
          <w:color w:val="000000"/>
          <w:sz w:val="22"/>
          <w:szCs w:val="22"/>
          <w:bdr w:val="none" w:sz="0" w:space="0" w:color="auto" w:frame="1"/>
          <w:lang w:eastAsia="nl-BE"/>
        </w:rPr>
        <w:t xml:space="preserve"> Reichelstein, 2009). In de voetbalwereld kan op een objectieve manier</w:t>
      </w:r>
      <w:r w:rsidR="005C41EC">
        <w:rPr>
          <w:rFonts w:ascii="Calibri Light" w:eastAsia="Times New Roman" w:hAnsi="Calibri Light" w:cs="Calibri Light"/>
          <w:color w:val="000000"/>
          <w:sz w:val="22"/>
          <w:szCs w:val="22"/>
          <w:bdr w:val="none" w:sz="0" w:space="0" w:color="auto" w:frame="1"/>
          <w:lang w:eastAsia="nl-BE"/>
        </w:rPr>
        <w:t xml:space="preserve"> het carrièresucces van een voetbalcoach</w:t>
      </w:r>
      <w:r w:rsidRPr="005A6FEF">
        <w:rPr>
          <w:rFonts w:ascii="Calibri Light" w:eastAsia="Times New Roman" w:hAnsi="Calibri Light" w:cs="Calibri Light"/>
          <w:color w:val="000000"/>
          <w:sz w:val="22"/>
          <w:szCs w:val="22"/>
          <w:bdr w:val="none" w:sz="0" w:space="0" w:color="auto" w:frame="1"/>
          <w:lang w:eastAsia="nl-BE"/>
        </w:rPr>
        <w:t xml:space="preserve"> worden gemeten door middel van de behaalde resultaten</w:t>
      </w:r>
      <w:r w:rsidR="00336A86">
        <w:rPr>
          <w:rFonts w:ascii="Calibri Light" w:eastAsia="Times New Roman" w:hAnsi="Calibri Light" w:cs="Calibri Light"/>
          <w:color w:val="000000"/>
          <w:sz w:val="22"/>
          <w:szCs w:val="22"/>
          <w:bdr w:val="none" w:sz="0" w:space="0" w:color="auto" w:frame="1"/>
          <w:lang w:eastAsia="nl-BE"/>
        </w:rPr>
        <w:t>, onder de vorm van</w:t>
      </w:r>
      <w:r w:rsidRPr="005A6FEF">
        <w:rPr>
          <w:rFonts w:ascii="Calibri Light" w:eastAsia="Times New Roman" w:hAnsi="Calibri Light" w:cs="Calibri Light"/>
          <w:color w:val="000000"/>
          <w:sz w:val="22"/>
          <w:szCs w:val="22"/>
          <w:bdr w:val="none" w:sz="0" w:space="0" w:color="auto" w:frame="1"/>
          <w:lang w:eastAsia="nl-BE"/>
        </w:rPr>
        <w:t xml:space="preserve"> </w:t>
      </w:r>
      <w:r w:rsidR="005C41EC">
        <w:rPr>
          <w:rFonts w:ascii="Calibri Light" w:eastAsia="Times New Roman" w:hAnsi="Calibri Light" w:cs="Calibri Light"/>
          <w:color w:val="000000"/>
          <w:sz w:val="22"/>
          <w:szCs w:val="22"/>
          <w:bdr w:val="none" w:sz="0" w:space="0" w:color="auto" w:frame="1"/>
          <w:lang w:eastAsia="nl-BE"/>
        </w:rPr>
        <w:t xml:space="preserve">de </w:t>
      </w:r>
      <w:r w:rsidR="00DB64A3">
        <w:rPr>
          <w:rFonts w:ascii="Calibri Light" w:eastAsia="Times New Roman" w:hAnsi="Calibri Light" w:cs="Calibri Light"/>
          <w:color w:val="000000"/>
          <w:sz w:val="22"/>
          <w:szCs w:val="22"/>
          <w:bdr w:val="none" w:sz="0" w:space="0" w:color="auto" w:frame="1"/>
          <w:lang w:eastAsia="nl-BE"/>
        </w:rPr>
        <w:t xml:space="preserve">behaalde </w:t>
      </w:r>
      <w:r w:rsidRPr="005A6FEF">
        <w:rPr>
          <w:rFonts w:ascii="Calibri Light" w:eastAsia="Times New Roman" w:hAnsi="Calibri Light" w:cs="Calibri Light"/>
          <w:color w:val="000000"/>
          <w:sz w:val="22"/>
          <w:szCs w:val="22"/>
          <w:bdr w:val="none" w:sz="0" w:space="0" w:color="auto" w:frame="1"/>
          <w:lang w:eastAsia="nl-BE"/>
        </w:rPr>
        <w:t>punten.</w:t>
      </w:r>
    </w:p>
    <w:p w14:paraId="7E274D0B" w14:textId="77777777" w:rsidR="005A6FEF" w:rsidRPr="00C45D69" w:rsidRDefault="005A6FEF" w:rsidP="005A6FEF">
      <w:pPr>
        <w:pStyle w:val="Kop2"/>
        <w:rPr>
          <w:rFonts w:eastAsia="Times New Roman"/>
        </w:rPr>
      </w:pPr>
      <w:bookmarkStart w:id="14" w:name="_Toc73224104"/>
      <w:r w:rsidRPr="00C45D69">
        <w:rPr>
          <w:rFonts w:eastAsia="Times New Roman"/>
        </w:rPr>
        <w:t>De unieke kenmerken van de voetbalwereld</w:t>
      </w:r>
      <w:bookmarkEnd w:id="14"/>
    </w:p>
    <w:p w14:paraId="1207A012" w14:textId="071B1784" w:rsidR="00BC109A"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r w:rsidRPr="005A6FEF">
        <w:rPr>
          <w:rFonts w:ascii="Calibri Light" w:eastAsia="Times New Roman" w:hAnsi="Calibri Light" w:cs="Calibri Light"/>
          <w:color w:val="000000"/>
          <w:sz w:val="22"/>
          <w:szCs w:val="22"/>
          <w:bdr w:val="none" w:sz="0" w:space="0" w:color="auto" w:frame="1"/>
          <w:lang w:eastAsia="nl-BE"/>
        </w:rPr>
        <w:t>Het is belangrijk om te beseffen dat de voetbalwereld een specifieke</w:t>
      </w:r>
      <w:r w:rsidR="003F0CC6">
        <w:rPr>
          <w:rFonts w:ascii="Calibri Light" w:eastAsia="Times New Roman" w:hAnsi="Calibri Light" w:cs="Calibri Light"/>
          <w:color w:val="000000"/>
          <w:sz w:val="22"/>
          <w:szCs w:val="22"/>
          <w:bdr w:val="none" w:sz="0" w:space="0" w:color="auto" w:frame="1"/>
          <w:lang w:eastAsia="nl-BE"/>
        </w:rPr>
        <w:t xml:space="preserve"> </w:t>
      </w:r>
      <w:r w:rsidRPr="005A6FEF">
        <w:rPr>
          <w:rFonts w:ascii="Calibri Light" w:eastAsia="Times New Roman" w:hAnsi="Calibri Light" w:cs="Calibri Light"/>
          <w:color w:val="000000"/>
          <w:sz w:val="22"/>
          <w:szCs w:val="22"/>
          <w:bdr w:val="none" w:sz="0" w:space="0" w:color="auto" w:frame="1"/>
          <w:lang w:eastAsia="nl-BE"/>
        </w:rPr>
        <w:t xml:space="preserve">context heeft met een aantal typerende kenmerken in de werkomgeving van </w:t>
      </w:r>
      <w:r w:rsidR="00B03A84">
        <w:rPr>
          <w:rFonts w:ascii="Calibri Light" w:eastAsia="Times New Roman" w:hAnsi="Calibri Light" w:cs="Calibri Light"/>
          <w:color w:val="000000"/>
          <w:sz w:val="22"/>
          <w:szCs w:val="22"/>
          <w:bdr w:val="none" w:sz="0" w:space="0" w:color="auto" w:frame="1"/>
          <w:lang w:eastAsia="nl-BE"/>
        </w:rPr>
        <w:t>voetbal</w:t>
      </w:r>
      <w:r w:rsidRPr="005A6FEF">
        <w:rPr>
          <w:rFonts w:ascii="Calibri Light" w:eastAsia="Times New Roman" w:hAnsi="Calibri Light" w:cs="Calibri Light"/>
          <w:color w:val="000000"/>
          <w:sz w:val="22"/>
          <w:szCs w:val="22"/>
          <w:bdr w:val="none" w:sz="0" w:space="0" w:color="auto" w:frame="1"/>
          <w:lang w:eastAsia="nl-BE"/>
        </w:rPr>
        <w:t xml:space="preserve">coaches. Het professionele voetbal is de afgelopen twintig jaar sterk gewijzigd (Morrow &amp; Howieson, 2014). Tegenwoordig is een voetbalclub een complex bedrijf gericht op het optimaliseren van financieel en sportief succes (Késenne, 2015). Daarbij komt dat Europese voetbalclubs steeds meer in handen komen van buitenlandse eigenaars (NPO Kennis, 2018). Ook in België is dit een fenomeen dat vaak voorkomt (Bervoet, 2021). Deze twee zaken beïnvloeden de gehele werking van de club en zo ook de rol van de </w:t>
      </w:r>
      <w:r w:rsidR="00B03A84">
        <w:rPr>
          <w:rFonts w:ascii="Calibri Light" w:eastAsia="Times New Roman" w:hAnsi="Calibri Light" w:cs="Calibri Light"/>
          <w:color w:val="000000"/>
          <w:sz w:val="22"/>
          <w:szCs w:val="22"/>
          <w:bdr w:val="none" w:sz="0" w:space="0" w:color="auto" w:frame="1"/>
          <w:lang w:eastAsia="nl-BE"/>
        </w:rPr>
        <w:t>voetbal</w:t>
      </w:r>
      <w:r w:rsidRPr="005A6FEF">
        <w:rPr>
          <w:rFonts w:ascii="Calibri Light" w:eastAsia="Times New Roman" w:hAnsi="Calibri Light" w:cs="Calibri Light"/>
          <w:color w:val="000000"/>
          <w:sz w:val="22"/>
          <w:szCs w:val="22"/>
          <w:bdr w:val="none" w:sz="0" w:space="0" w:color="auto" w:frame="1"/>
          <w:lang w:eastAsia="nl-BE"/>
        </w:rPr>
        <w:t xml:space="preserve">coach (Morrow &amp; Howieson, 2014). De hedendaagse </w:t>
      </w:r>
      <w:r w:rsidR="00B86600">
        <w:rPr>
          <w:rFonts w:ascii="Calibri Light" w:eastAsia="Times New Roman" w:hAnsi="Calibri Light" w:cs="Calibri Light"/>
          <w:color w:val="000000"/>
          <w:sz w:val="22"/>
          <w:szCs w:val="22"/>
          <w:bdr w:val="none" w:sz="0" w:space="0" w:color="auto" w:frame="1"/>
          <w:lang w:eastAsia="nl-BE"/>
        </w:rPr>
        <w:t>hoofd</w:t>
      </w:r>
      <w:r w:rsidRPr="005A6FEF">
        <w:rPr>
          <w:rFonts w:ascii="Calibri Light" w:eastAsia="Times New Roman" w:hAnsi="Calibri Light" w:cs="Calibri Light"/>
          <w:color w:val="000000"/>
          <w:sz w:val="22"/>
          <w:szCs w:val="22"/>
          <w:bdr w:val="none" w:sz="0" w:space="0" w:color="auto" w:frame="1"/>
          <w:lang w:eastAsia="nl-BE"/>
        </w:rPr>
        <w:t xml:space="preserve">coach is in iedere voetbalclub een sleutelfiguur omdat hij of zij verantwoordelijk is voor het resultaat op het veld. De prestaties van de ploeg worden continu, zowel intern als extern, heel nauwkeurig onder de loep genomen (Morrow &amp; Howieson, 2014). Door de aanwezigheid van sociale media zoals Twitter, Instagram en Facebook worden coaches nog meer onderworpen aan een evaluatie door het grote publiek (Morrow &amp; Howieson, 2014). </w:t>
      </w:r>
    </w:p>
    <w:p w14:paraId="624214FC" w14:textId="77777777" w:rsidR="00BC109A" w:rsidRDefault="00BC109A"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p>
    <w:p w14:paraId="5D9D002A" w14:textId="77777777" w:rsidR="00BC109A" w:rsidRDefault="00BC109A"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p>
    <w:p w14:paraId="35C753B7" w14:textId="77777777" w:rsidR="00BC109A" w:rsidRDefault="00BC109A"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p>
    <w:p w14:paraId="4075C504" w14:textId="77777777" w:rsidR="00BC109A" w:rsidRDefault="00BC109A"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p>
    <w:p w14:paraId="7674543F" w14:textId="77777777" w:rsidR="00BC109A" w:rsidRDefault="00BC109A"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p>
    <w:p w14:paraId="52CAF982" w14:textId="77777777" w:rsidR="00BC109A" w:rsidRDefault="00BC109A"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p>
    <w:p w14:paraId="060512CB" w14:textId="09BD51E3" w:rsidR="005A6FEF" w:rsidRP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r w:rsidRPr="005A6FEF">
        <w:rPr>
          <w:rFonts w:ascii="Calibri Light" w:eastAsia="Times New Roman" w:hAnsi="Calibri Light" w:cs="Calibri Light"/>
          <w:color w:val="000000"/>
          <w:sz w:val="22"/>
          <w:szCs w:val="22"/>
          <w:bdr w:val="none" w:sz="0" w:space="0" w:color="auto" w:frame="1"/>
          <w:lang w:eastAsia="nl-BE"/>
        </w:rPr>
        <w:lastRenderedPageBreak/>
        <w:t>De voetbalwereld ondergaat een bedrijfstransformatie (Collins, 2013) waar zowel resultaat als winst maken centraal staan (</w:t>
      </w:r>
      <w:r w:rsidR="00094B62" w:rsidRPr="005A6FEF">
        <w:rPr>
          <w:rFonts w:ascii="Calibri Light" w:eastAsia="Times New Roman" w:hAnsi="Calibri Light" w:cs="Calibri Light"/>
          <w:color w:val="000000"/>
          <w:sz w:val="22"/>
          <w:szCs w:val="22"/>
          <w:bdr w:val="none" w:sz="0" w:space="0" w:color="auto" w:frame="1"/>
          <w:lang w:eastAsia="nl-BE"/>
        </w:rPr>
        <w:t>Galariotis, Germain &amp; Zopounidis, 2017</w:t>
      </w:r>
      <w:r w:rsidR="00094B62">
        <w:rPr>
          <w:rFonts w:ascii="Calibri Light" w:eastAsia="Times New Roman" w:hAnsi="Calibri Light" w:cs="Calibri Light"/>
          <w:color w:val="000000"/>
          <w:sz w:val="22"/>
          <w:szCs w:val="22"/>
          <w:bdr w:val="none" w:sz="0" w:space="0" w:color="auto" w:frame="1"/>
          <w:lang w:eastAsia="nl-BE"/>
        </w:rPr>
        <w:t xml:space="preserve">; </w:t>
      </w:r>
      <w:r w:rsidRPr="005A6FEF">
        <w:rPr>
          <w:rFonts w:ascii="Calibri Light" w:eastAsia="Times New Roman" w:hAnsi="Calibri Light" w:cs="Calibri Light"/>
          <w:color w:val="000000"/>
          <w:sz w:val="22"/>
          <w:szCs w:val="22"/>
          <w:bdr w:val="none" w:sz="0" w:space="0" w:color="auto" w:frame="1"/>
          <w:lang w:eastAsia="nl-BE"/>
        </w:rPr>
        <w:t xml:space="preserve">Morrow &amp; Howieson, 2014). Ook de steeds groeiende populariteit zorgt ervoor dat voetbal nog steeds een van de belangrijkste bijzaken is in de wereld (Paramio Salcines, Grady &amp; Downs, 2014). Dit heeft natuurlijk als gevolg dat de druk op de schouders van de </w:t>
      </w:r>
      <w:r w:rsidR="00B03A84">
        <w:rPr>
          <w:rFonts w:ascii="Calibri Light" w:eastAsia="Times New Roman" w:hAnsi="Calibri Light" w:cs="Calibri Light"/>
          <w:color w:val="000000"/>
          <w:sz w:val="22"/>
          <w:szCs w:val="22"/>
          <w:bdr w:val="none" w:sz="0" w:space="0" w:color="auto" w:frame="1"/>
          <w:lang w:eastAsia="nl-BE"/>
        </w:rPr>
        <w:t>hoofd</w:t>
      </w:r>
      <w:r w:rsidRPr="005A6FEF">
        <w:rPr>
          <w:rFonts w:ascii="Calibri Light" w:eastAsia="Times New Roman" w:hAnsi="Calibri Light" w:cs="Calibri Light"/>
          <w:color w:val="000000"/>
          <w:sz w:val="22"/>
          <w:szCs w:val="22"/>
          <w:bdr w:val="none" w:sz="0" w:space="0" w:color="auto" w:frame="1"/>
          <w:lang w:eastAsia="nl-BE"/>
        </w:rPr>
        <w:t xml:space="preserve">coach toeneemt. Om voetbalcoaches optimaal voor te bereiden op de steeds groeiende druk in het voetbal, wordt er hier meer nadruk op gelegd in de opleiding. Nationale en transnationale bestuursorganen (overheidsorganisaties en voetbalbonden) proberen mee te evolueren met de tijd en trachten de </w:t>
      </w:r>
      <w:r w:rsidR="00B03A84">
        <w:rPr>
          <w:rFonts w:ascii="Calibri Light" w:eastAsia="Times New Roman" w:hAnsi="Calibri Light" w:cs="Calibri Light"/>
          <w:color w:val="000000"/>
          <w:sz w:val="22"/>
          <w:szCs w:val="22"/>
          <w:bdr w:val="none" w:sz="0" w:space="0" w:color="auto" w:frame="1"/>
          <w:lang w:eastAsia="nl-BE"/>
        </w:rPr>
        <w:t>hoofd</w:t>
      </w:r>
      <w:r w:rsidRPr="005A6FEF">
        <w:rPr>
          <w:rFonts w:ascii="Calibri Light" w:eastAsia="Times New Roman" w:hAnsi="Calibri Light" w:cs="Calibri Light"/>
          <w:color w:val="000000"/>
          <w:sz w:val="22"/>
          <w:szCs w:val="22"/>
          <w:bdr w:val="none" w:sz="0" w:space="0" w:color="auto" w:frame="1"/>
          <w:lang w:eastAsia="nl-BE"/>
        </w:rPr>
        <w:t>coaches klaar te stomen met de uitgebreide managementopleiding onder de vorm van het Pro License diploma (Morrow &amp; Howieson, 2018).</w:t>
      </w:r>
    </w:p>
    <w:p w14:paraId="0BAE997E" w14:textId="77777777" w:rsidR="005A6FEF" w:rsidRP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p>
    <w:p w14:paraId="762C4721" w14:textId="619C5947" w:rsidR="005A6FEF" w:rsidRP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r w:rsidRPr="005A6FEF">
        <w:rPr>
          <w:rFonts w:ascii="Calibri Light" w:eastAsia="Times New Roman" w:hAnsi="Calibri Light" w:cs="Calibri Light"/>
          <w:color w:val="000000"/>
          <w:sz w:val="22"/>
          <w:szCs w:val="22"/>
          <w:bdr w:val="none" w:sz="0" w:space="0" w:color="auto" w:frame="1"/>
          <w:lang w:eastAsia="nl-BE"/>
        </w:rPr>
        <w:t>In de voetbalcontext is er</w:t>
      </w:r>
      <w:r w:rsidR="001E255A">
        <w:rPr>
          <w:rFonts w:ascii="Calibri Light" w:eastAsia="Times New Roman" w:hAnsi="Calibri Light" w:cs="Calibri Light"/>
          <w:color w:val="000000"/>
          <w:sz w:val="22"/>
          <w:szCs w:val="22"/>
          <w:bdr w:val="none" w:sz="0" w:space="0" w:color="auto" w:frame="1"/>
          <w:lang w:eastAsia="nl-BE"/>
        </w:rPr>
        <w:t xml:space="preserve"> wel</w:t>
      </w:r>
      <w:r w:rsidRPr="005A6FEF">
        <w:rPr>
          <w:rFonts w:ascii="Calibri Light" w:eastAsia="Times New Roman" w:hAnsi="Calibri Light" w:cs="Calibri Light"/>
          <w:color w:val="000000"/>
          <w:sz w:val="22"/>
          <w:szCs w:val="22"/>
          <w:bdr w:val="none" w:sz="0" w:space="0" w:color="auto" w:frame="1"/>
          <w:lang w:eastAsia="nl-BE"/>
        </w:rPr>
        <w:t xml:space="preserve"> weerstand tegen</w:t>
      </w:r>
      <w:r w:rsidR="001E255A">
        <w:rPr>
          <w:rFonts w:ascii="Calibri Light" w:eastAsia="Times New Roman" w:hAnsi="Calibri Light" w:cs="Calibri Light"/>
          <w:color w:val="000000"/>
          <w:sz w:val="22"/>
          <w:szCs w:val="22"/>
          <w:bdr w:val="none" w:sz="0" w:space="0" w:color="auto" w:frame="1"/>
          <w:lang w:eastAsia="nl-BE"/>
        </w:rPr>
        <w:t xml:space="preserve"> deze </w:t>
      </w:r>
      <w:r w:rsidRPr="005A6FEF">
        <w:rPr>
          <w:rFonts w:ascii="Calibri Light" w:eastAsia="Times New Roman" w:hAnsi="Calibri Light" w:cs="Calibri Light"/>
          <w:color w:val="000000"/>
          <w:sz w:val="22"/>
          <w:szCs w:val="22"/>
          <w:bdr w:val="none" w:sz="0" w:space="0" w:color="auto" w:frame="1"/>
          <w:lang w:eastAsia="nl-BE"/>
        </w:rPr>
        <w:t>professionalisering, afkomstig van clubeigenaars en bestuursleden, dit door de algemene perceptie dat</w:t>
      </w:r>
      <w:r w:rsidR="001E255A">
        <w:rPr>
          <w:rFonts w:ascii="Calibri Light" w:eastAsia="Times New Roman" w:hAnsi="Calibri Light" w:cs="Calibri Light"/>
          <w:color w:val="000000"/>
          <w:sz w:val="22"/>
          <w:szCs w:val="22"/>
          <w:bdr w:val="none" w:sz="0" w:space="0" w:color="auto" w:frame="1"/>
          <w:lang w:eastAsia="nl-BE"/>
        </w:rPr>
        <w:t xml:space="preserve"> vooral</w:t>
      </w:r>
      <w:r w:rsidRPr="005A6FEF">
        <w:rPr>
          <w:rFonts w:ascii="Calibri Light" w:eastAsia="Times New Roman" w:hAnsi="Calibri Light" w:cs="Calibri Light"/>
          <w:color w:val="000000"/>
          <w:sz w:val="22"/>
          <w:szCs w:val="22"/>
          <w:bdr w:val="none" w:sz="0" w:space="0" w:color="auto" w:frame="1"/>
          <w:lang w:eastAsia="nl-BE"/>
        </w:rPr>
        <w:t xml:space="preserve"> een professionele voetbalcarrière nodig is voor een</w:t>
      </w:r>
      <w:r w:rsidR="001E255A">
        <w:rPr>
          <w:rFonts w:ascii="Calibri Light" w:eastAsia="Times New Roman" w:hAnsi="Calibri Light" w:cs="Calibri Light"/>
          <w:color w:val="000000"/>
          <w:sz w:val="22"/>
          <w:szCs w:val="22"/>
          <w:bdr w:val="none" w:sz="0" w:space="0" w:color="auto" w:frame="1"/>
          <w:lang w:eastAsia="nl-BE"/>
        </w:rPr>
        <w:t xml:space="preserve"> succesvolle</w:t>
      </w:r>
      <w:r w:rsidRPr="005A6FEF">
        <w:rPr>
          <w:rFonts w:ascii="Calibri Light" w:eastAsia="Times New Roman" w:hAnsi="Calibri Light" w:cs="Calibri Light"/>
          <w:color w:val="000000"/>
          <w:sz w:val="22"/>
          <w:szCs w:val="22"/>
          <w:bdr w:val="none" w:sz="0" w:space="0" w:color="auto" w:frame="1"/>
          <w:lang w:eastAsia="nl-BE"/>
        </w:rPr>
        <w:t xml:space="preserve"> carrière als </w:t>
      </w:r>
      <w:r w:rsidR="00B03A84">
        <w:rPr>
          <w:rFonts w:ascii="Calibri Light" w:eastAsia="Times New Roman" w:hAnsi="Calibri Light" w:cs="Calibri Light"/>
          <w:color w:val="000000"/>
          <w:sz w:val="22"/>
          <w:szCs w:val="22"/>
          <w:bdr w:val="none" w:sz="0" w:space="0" w:color="auto" w:frame="1"/>
          <w:lang w:eastAsia="nl-BE"/>
        </w:rPr>
        <w:t>voetbal</w:t>
      </w:r>
      <w:r w:rsidRPr="005A6FEF">
        <w:rPr>
          <w:rFonts w:ascii="Calibri Light" w:eastAsia="Times New Roman" w:hAnsi="Calibri Light" w:cs="Calibri Light"/>
          <w:color w:val="000000"/>
          <w:sz w:val="22"/>
          <w:szCs w:val="22"/>
          <w:bdr w:val="none" w:sz="0" w:space="0" w:color="auto" w:frame="1"/>
          <w:lang w:eastAsia="nl-BE"/>
        </w:rPr>
        <w:t>coach (</w:t>
      </w:r>
      <w:r w:rsidR="00094B62" w:rsidRPr="005A6FEF">
        <w:rPr>
          <w:rFonts w:ascii="Calibri Light" w:eastAsia="Times New Roman" w:hAnsi="Calibri Light" w:cs="Calibri Light"/>
          <w:color w:val="000000"/>
          <w:sz w:val="22"/>
          <w:szCs w:val="22"/>
          <w:bdr w:val="none" w:sz="0" w:space="0" w:color="auto" w:frame="1"/>
          <w:lang w:eastAsia="nl-BE"/>
        </w:rPr>
        <w:t>Blackett, Evans &amp; Piggot, 2015</w:t>
      </w:r>
      <w:r w:rsidR="00094B62">
        <w:rPr>
          <w:rFonts w:ascii="Calibri Light" w:eastAsia="Times New Roman" w:hAnsi="Calibri Light" w:cs="Calibri Light"/>
          <w:color w:val="000000"/>
          <w:sz w:val="22"/>
          <w:szCs w:val="22"/>
          <w:bdr w:val="none" w:sz="0" w:space="0" w:color="auto" w:frame="1"/>
          <w:lang w:eastAsia="nl-BE"/>
        </w:rPr>
        <w:t xml:space="preserve">; </w:t>
      </w:r>
      <w:r w:rsidRPr="005A6FEF">
        <w:rPr>
          <w:rFonts w:ascii="Calibri Light" w:eastAsia="Times New Roman" w:hAnsi="Calibri Light" w:cs="Calibri Light"/>
          <w:color w:val="000000"/>
          <w:sz w:val="22"/>
          <w:szCs w:val="22"/>
          <w:bdr w:val="none" w:sz="0" w:space="0" w:color="auto" w:frame="1"/>
          <w:lang w:eastAsia="nl-BE"/>
        </w:rPr>
        <w:t>Morrow &amp; Howieson, 2014). De tweede belangrijke voorwaarde is</w:t>
      </w:r>
      <w:r w:rsidR="009923BE">
        <w:rPr>
          <w:rFonts w:ascii="Calibri Light" w:eastAsia="Times New Roman" w:hAnsi="Calibri Light" w:cs="Calibri Light"/>
          <w:color w:val="000000"/>
          <w:sz w:val="22"/>
          <w:szCs w:val="22"/>
          <w:bdr w:val="none" w:sz="0" w:space="0" w:color="auto" w:frame="1"/>
          <w:lang w:eastAsia="nl-BE"/>
        </w:rPr>
        <w:t xml:space="preserve"> relevante</w:t>
      </w:r>
      <w:r w:rsidRPr="005A6FEF">
        <w:rPr>
          <w:rFonts w:ascii="Calibri Light" w:eastAsia="Times New Roman" w:hAnsi="Calibri Light" w:cs="Calibri Light"/>
          <w:color w:val="000000"/>
          <w:sz w:val="22"/>
          <w:szCs w:val="22"/>
          <w:bdr w:val="none" w:sz="0" w:space="0" w:color="auto" w:frame="1"/>
          <w:lang w:eastAsia="nl-BE"/>
        </w:rPr>
        <w:t xml:space="preserve"> ervaring in de praktijk (</w:t>
      </w:r>
      <w:r w:rsidR="00094B62" w:rsidRPr="005A6FEF">
        <w:rPr>
          <w:rFonts w:ascii="Calibri Light" w:eastAsia="Times New Roman" w:hAnsi="Calibri Light" w:cs="Calibri Light"/>
          <w:color w:val="000000"/>
          <w:sz w:val="22"/>
          <w:szCs w:val="22"/>
          <w:bdr w:val="none" w:sz="0" w:space="0" w:color="auto" w:frame="1"/>
          <w:lang w:eastAsia="nl-BE"/>
        </w:rPr>
        <w:t>Blackett, Evans &amp; Piggot, 2015</w:t>
      </w:r>
      <w:r w:rsidR="00094B62">
        <w:rPr>
          <w:rFonts w:ascii="Calibri Light" w:eastAsia="Times New Roman" w:hAnsi="Calibri Light" w:cs="Calibri Light"/>
          <w:color w:val="000000"/>
          <w:sz w:val="22"/>
          <w:szCs w:val="22"/>
          <w:bdr w:val="none" w:sz="0" w:space="0" w:color="auto" w:frame="1"/>
          <w:lang w:eastAsia="nl-BE"/>
        </w:rPr>
        <w:t xml:space="preserve">; </w:t>
      </w:r>
      <w:r w:rsidRPr="005A6FEF">
        <w:rPr>
          <w:rFonts w:ascii="Calibri Light" w:eastAsia="Times New Roman" w:hAnsi="Calibri Light" w:cs="Calibri Light"/>
          <w:color w:val="000000"/>
          <w:sz w:val="22"/>
          <w:szCs w:val="22"/>
          <w:bdr w:val="none" w:sz="0" w:space="0" w:color="auto" w:frame="1"/>
          <w:lang w:eastAsia="nl-BE"/>
        </w:rPr>
        <w:t xml:space="preserve">Carter, 2006; Morrow &amp; Howieson, 2014). Volgens een wetenschappelijk onderzoek van Kelly (2008) waren de meeste </w:t>
      </w:r>
      <w:r w:rsidR="00B03A84">
        <w:rPr>
          <w:rFonts w:ascii="Calibri Light" w:eastAsia="Times New Roman" w:hAnsi="Calibri Light" w:cs="Calibri Light"/>
          <w:color w:val="000000"/>
          <w:sz w:val="22"/>
          <w:szCs w:val="22"/>
          <w:bdr w:val="none" w:sz="0" w:space="0" w:color="auto" w:frame="1"/>
          <w:lang w:eastAsia="nl-BE"/>
        </w:rPr>
        <w:t>voetbal</w:t>
      </w:r>
      <w:r w:rsidRPr="005A6FEF">
        <w:rPr>
          <w:rFonts w:ascii="Calibri Light" w:eastAsia="Times New Roman" w:hAnsi="Calibri Light" w:cs="Calibri Light"/>
          <w:color w:val="000000"/>
          <w:sz w:val="22"/>
          <w:szCs w:val="22"/>
          <w:bdr w:val="none" w:sz="0" w:space="0" w:color="auto" w:frame="1"/>
          <w:lang w:eastAsia="nl-BE"/>
        </w:rPr>
        <w:t xml:space="preserve">coaches kritisch ten opzichte van formele trainingskwalificaties. </w:t>
      </w:r>
      <w:r w:rsidR="00B03A84">
        <w:rPr>
          <w:rFonts w:ascii="Calibri Light" w:eastAsia="Times New Roman" w:hAnsi="Calibri Light" w:cs="Calibri Light"/>
          <w:color w:val="000000"/>
          <w:sz w:val="22"/>
          <w:szCs w:val="22"/>
          <w:bdr w:val="none" w:sz="0" w:space="0" w:color="auto" w:frame="1"/>
          <w:lang w:eastAsia="nl-BE"/>
        </w:rPr>
        <w:t>Voetbalc</w:t>
      </w:r>
      <w:r w:rsidRPr="005A6FEF">
        <w:rPr>
          <w:rFonts w:ascii="Calibri Light" w:eastAsia="Times New Roman" w:hAnsi="Calibri Light" w:cs="Calibri Light"/>
          <w:color w:val="000000"/>
          <w:sz w:val="22"/>
          <w:szCs w:val="22"/>
          <w:bdr w:val="none" w:sz="0" w:space="0" w:color="auto" w:frame="1"/>
          <w:lang w:eastAsia="nl-BE"/>
        </w:rPr>
        <w:t xml:space="preserve">oaches zagen deze vorm van opleiding meer als iets wat hen helpt bij het vinden van een job dan een hulpmiddel om de functie als </w:t>
      </w:r>
      <w:r w:rsidR="005C41EC">
        <w:rPr>
          <w:rFonts w:ascii="Calibri Light" w:eastAsia="Times New Roman" w:hAnsi="Calibri Light" w:cs="Calibri Light"/>
          <w:color w:val="000000"/>
          <w:sz w:val="22"/>
          <w:szCs w:val="22"/>
          <w:bdr w:val="none" w:sz="0" w:space="0" w:color="auto" w:frame="1"/>
          <w:lang w:eastAsia="nl-BE"/>
        </w:rPr>
        <w:t>voetbalcoach</w:t>
      </w:r>
      <w:r w:rsidRPr="005A6FEF">
        <w:rPr>
          <w:rFonts w:ascii="Calibri Light" w:eastAsia="Times New Roman" w:hAnsi="Calibri Light" w:cs="Calibri Light"/>
          <w:color w:val="000000"/>
          <w:sz w:val="22"/>
          <w:szCs w:val="22"/>
          <w:bdr w:val="none" w:sz="0" w:space="0" w:color="auto" w:frame="1"/>
          <w:lang w:eastAsia="nl-BE"/>
        </w:rPr>
        <w:t xml:space="preserve"> op een effectieve wijze te kunnen uitvoeren (Morrow &amp; Howieson, 2014). Studies tonen aan dat de vijandigheid ten opzichte van het onderwijs en formele opleiding een onderdeel is van de culturele context van het voetbal. Een context die bestaat uit mannelijkheid en fysieke arbeid waardoor er een groot wantrouwen is over het intellectuele deel van de opleiding (Kelly, 2008; McGillivray &amp; McIntosh, 2006, Morrow &amp; Howieson, 2014). </w:t>
      </w:r>
    </w:p>
    <w:p w14:paraId="1BB1B9BF" w14:textId="77777777" w:rsidR="005A6FEF" w:rsidRP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p>
    <w:p w14:paraId="0C2F9880" w14:textId="21C73A7F" w:rsidR="005A6FEF" w:rsidRP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r w:rsidRPr="005A6FEF">
        <w:rPr>
          <w:rFonts w:ascii="Calibri Light" w:eastAsia="Times New Roman" w:hAnsi="Calibri Light" w:cs="Calibri Light"/>
          <w:color w:val="000000"/>
          <w:sz w:val="22"/>
          <w:szCs w:val="22"/>
          <w:bdr w:val="none" w:sz="0" w:space="0" w:color="auto" w:frame="1"/>
          <w:lang w:eastAsia="nl-BE"/>
        </w:rPr>
        <w:t>De laatste jaren is er een</w:t>
      </w:r>
      <w:r w:rsidR="003F0CC6">
        <w:rPr>
          <w:rFonts w:ascii="Calibri Light" w:eastAsia="Times New Roman" w:hAnsi="Calibri Light" w:cs="Calibri Light"/>
          <w:color w:val="000000"/>
          <w:sz w:val="22"/>
          <w:szCs w:val="22"/>
          <w:bdr w:val="none" w:sz="0" w:space="0" w:color="auto" w:frame="1"/>
          <w:lang w:eastAsia="nl-BE"/>
        </w:rPr>
        <w:t xml:space="preserve"> </w:t>
      </w:r>
      <w:r w:rsidRPr="005A6FEF">
        <w:rPr>
          <w:rFonts w:ascii="Calibri Light" w:eastAsia="Times New Roman" w:hAnsi="Calibri Light" w:cs="Calibri Light"/>
          <w:color w:val="000000"/>
          <w:sz w:val="22"/>
          <w:szCs w:val="22"/>
          <w:bdr w:val="none" w:sz="0" w:space="0" w:color="auto" w:frame="1"/>
          <w:lang w:eastAsia="nl-BE"/>
        </w:rPr>
        <w:t>omslag van deze trend en dan vooral in de Duitse voetbalcompetitie waar ook jonge trainers zonder een professionele spelerscarrière meer en meer kansen krijgen (</w:t>
      </w:r>
      <w:r w:rsidR="00094B62" w:rsidRPr="005A6FEF">
        <w:rPr>
          <w:rFonts w:ascii="Calibri Light" w:eastAsia="Times New Roman" w:hAnsi="Calibri Light" w:cs="Calibri Light"/>
          <w:color w:val="000000"/>
          <w:sz w:val="22"/>
          <w:szCs w:val="22"/>
          <w:bdr w:val="none" w:sz="0" w:space="0" w:color="auto" w:frame="1"/>
          <w:lang w:eastAsia="nl-BE"/>
        </w:rPr>
        <w:t>Fifield, Burrows &amp; Pearce, 2021</w:t>
      </w:r>
      <w:r w:rsidR="00094B62">
        <w:rPr>
          <w:rFonts w:ascii="Calibri Light" w:eastAsia="Times New Roman" w:hAnsi="Calibri Light" w:cs="Calibri Light"/>
          <w:color w:val="000000"/>
          <w:sz w:val="22"/>
          <w:szCs w:val="22"/>
          <w:bdr w:val="none" w:sz="0" w:space="0" w:color="auto" w:frame="1"/>
          <w:lang w:eastAsia="nl-BE"/>
        </w:rPr>
        <w:t xml:space="preserve">; </w:t>
      </w:r>
      <w:r w:rsidRPr="005A6FEF">
        <w:rPr>
          <w:rFonts w:ascii="Calibri Light" w:eastAsia="Times New Roman" w:hAnsi="Calibri Light" w:cs="Calibri Light"/>
          <w:color w:val="000000"/>
          <w:sz w:val="22"/>
          <w:szCs w:val="22"/>
          <w:bdr w:val="none" w:sz="0" w:space="0" w:color="auto" w:frame="1"/>
          <w:lang w:eastAsia="nl-BE"/>
        </w:rPr>
        <w:t xml:space="preserve">Stauff, 2018). Deze soort </w:t>
      </w:r>
      <w:r w:rsidR="00B03A84">
        <w:rPr>
          <w:rFonts w:ascii="Calibri Light" w:eastAsia="Times New Roman" w:hAnsi="Calibri Light" w:cs="Calibri Light"/>
          <w:color w:val="000000"/>
          <w:sz w:val="22"/>
          <w:szCs w:val="22"/>
          <w:bdr w:val="none" w:sz="0" w:space="0" w:color="auto" w:frame="1"/>
          <w:lang w:eastAsia="nl-BE"/>
        </w:rPr>
        <w:t>voetbal</w:t>
      </w:r>
      <w:r w:rsidRPr="005A6FEF">
        <w:rPr>
          <w:rFonts w:ascii="Calibri Light" w:eastAsia="Times New Roman" w:hAnsi="Calibri Light" w:cs="Calibri Light"/>
          <w:color w:val="000000"/>
          <w:sz w:val="22"/>
          <w:szCs w:val="22"/>
          <w:bdr w:val="none" w:sz="0" w:space="0" w:color="auto" w:frame="1"/>
          <w:lang w:eastAsia="nl-BE"/>
        </w:rPr>
        <w:t>coaches worden vaak ‘laptoptrainers’ genoemd,</w:t>
      </w:r>
      <w:r w:rsidR="003F0CC6">
        <w:rPr>
          <w:rFonts w:ascii="Calibri Light" w:eastAsia="Times New Roman" w:hAnsi="Calibri Light" w:cs="Calibri Light"/>
          <w:color w:val="000000"/>
          <w:sz w:val="22"/>
          <w:szCs w:val="22"/>
          <w:bdr w:val="none" w:sz="0" w:space="0" w:color="auto" w:frame="1"/>
          <w:lang w:eastAsia="nl-BE"/>
        </w:rPr>
        <w:t xml:space="preserve"> </w:t>
      </w:r>
      <w:r w:rsidRPr="005A6FEF">
        <w:rPr>
          <w:rFonts w:ascii="Calibri Light" w:eastAsia="Times New Roman" w:hAnsi="Calibri Light" w:cs="Calibri Light"/>
          <w:color w:val="000000"/>
          <w:sz w:val="22"/>
          <w:szCs w:val="22"/>
          <w:bdr w:val="none" w:sz="0" w:space="0" w:color="auto" w:frame="1"/>
          <w:lang w:eastAsia="nl-BE"/>
        </w:rPr>
        <w:t>met als reden dat</w:t>
      </w:r>
      <w:r w:rsidR="001E255A">
        <w:rPr>
          <w:rFonts w:ascii="Calibri Light" w:eastAsia="Times New Roman" w:hAnsi="Calibri Light" w:cs="Calibri Light"/>
          <w:color w:val="000000"/>
          <w:sz w:val="22"/>
          <w:szCs w:val="22"/>
          <w:bdr w:val="none" w:sz="0" w:space="0" w:color="auto" w:frame="1"/>
          <w:lang w:eastAsia="nl-BE"/>
        </w:rPr>
        <w:t xml:space="preserve"> beslissingen</w:t>
      </w:r>
      <w:r w:rsidRPr="005A6FEF">
        <w:rPr>
          <w:rFonts w:ascii="Calibri Light" w:eastAsia="Times New Roman" w:hAnsi="Calibri Light" w:cs="Calibri Light"/>
          <w:color w:val="000000"/>
          <w:sz w:val="22"/>
          <w:szCs w:val="22"/>
          <w:bdr w:val="none" w:sz="0" w:space="0" w:color="auto" w:frame="1"/>
          <w:lang w:eastAsia="nl-BE"/>
        </w:rPr>
        <w:t xml:space="preserve"> op basis van data worden genomen en dat de coaches vaak geen ervaring hebben als professioneel voetballer (Morrow &amp; Howieson, 2014; Stauff, 2018). Tegenwoordig zijn de meeste </w:t>
      </w:r>
      <w:r w:rsidR="00B03A84">
        <w:rPr>
          <w:rFonts w:ascii="Calibri Light" w:eastAsia="Times New Roman" w:hAnsi="Calibri Light" w:cs="Calibri Light"/>
          <w:color w:val="000000"/>
          <w:sz w:val="22"/>
          <w:szCs w:val="22"/>
          <w:bdr w:val="none" w:sz="0" w:space="0" w:color="auto" w:frame="1"/>
          <w:lang w:eastAsia="nl-BE"/>
        </w:rPr>
        <w:t>voetbal</w:t>
      </w:r>
      <w:r w:rsidRPr="005A6FEF">
        <w:rPr>
          <w:rFonts w:ascii="Calibri Light" w:eastAsia="Times New Roman" w:hAnsi="Calibri Light" w:cs="Calibri Light"/>
          <w:color w:val="000000"/>
          <w:sz w:val="22"/>
          <w:szCs w:val="22"/>
          <w:bdr w:val="none" w:sz="0" w:space="0" w:color="auto" w:frame="1"/>
          <w:lang w:eastAsia="nl-BE"/>
        </w:rPr>
        <w:t xml:space="preserve">coaches het erover eens dat een Pro License diploma nodig is om te kunnen slagen als professioneel voetbalcoach (persoonlijke communicatie, </w:t>
      </w:r>
      <w:r w:rsidR="00B86600">
        <w:rPr>
          <w:rFonts w:ascii="Calibri Light" w:eastAsia="Times New Roman" w:hAnsi="Calibri Light" w:cs="Calibri Light"/>
          <w:color w:val="000000"/>
          <w:sz w:val="22"/>
          <w:szCs w:val="22"/>
          <w:bdr w:val="none" w:sz="0" w:space="0" w:color="auto" w:frame="1"/>
          <w:lang w:eastAsia="nl-BE"/>
        </w:rPr>
        <w:t>Sven Vermant</w:t>
      </w:r>
      <w:r w:rsidRPr="005A6FEF">
        <w:rPr>
          <w:rFonts w:ascii="Calibri Light" w:eastAsia="Times New Roman" w:hAnsi="Calibri Light" w:cs="Calibri Light"/>
          <w:color w:val="000000"/>
          <w:sz w:val="22"/>
          <w:szCs w:val="22"/>
          <w:bdr w:val="none" w:sz="0" w:space="0" w:color="auto" w:frame="1"/>
          <w:lang w:eastAsia="nl-BE"/>
        </w:rPr>
        <w:t xml:space="preserve">, </w:t>
      </w:r>
      <w:r w:rsidR="00B86600">
        <w:rPr>
          <w:rFonts w:ascii="Calibri Light" w:eastAsia="Times New Roman" w:hAnsi="Calibri Light" w:cs="Calibri Light"/>
          <w:color w:val="000000"/>
          <w:sz w:val="22"/>
          <w:szCs w:val="22"/>
          <w:bdr w:val="none" w:sz="0" w:space="0" w:color="auto" w:frame="1"/>
          <w:lang w:eastAsia="nl-BE"/>
        </w:rPr>
        <w:t>2</w:t>
      </w:r>
      <w:r w:rsidRPr="005A6FEF">
        <w:rPr>
          <w:rFonts w:ascii="Calibri Light" w:eastAsia="Times New Roman" w:hAnsi="Calibri Light" w:cs="Calibri Light"/>
          <w:color w:val="000000"/>
          <w:sz w:val="22"/>
          <w:szCs w:val="22"/>
          <w:bdr w:val="none" w:sz="0" w:space="0" w:color="auto" w:frame="1"/>
          <w:lang w:eastAsia="nl-BE"/>
        </w:rPr>
        <w:t xml:space="preserve"> september 2020</w:t>
      </w:r>
      <w:r w:rsidR="00B86600">
        <w:rPr>
          <w:rFonts w:ascii="Calibri Light" w:eastAsia="Times New Roman" w:hAnsi="Calibri Light" w:cs="Calibri Light"/>
          <w:color w:val="000000"/>
          <w:sz w:val="22"/>
          <w:szCs w:val="22"/>
          <w:bdr w:val="none" w:sz="0" w:space="0" w:color="auto" w:frame="1"/>
          <w:lang w:eastAsia="nl-BE"/>
        </w:rPr>
        <w:t xml:space="preserve">; </w:t>
      </w:r>
      <w:r w:rsidR="00B86600" w:rsidRPr="005A6FEF">
        <w:rPr>
          <w:rFonts w:ascii="Calibri Light" w:eastAsia="Times New Roman" w:hAnsi="Calibri Light" w:cs="Calibri Light"/>
          <w:color w:val="000000"/>
          <w:sz w:val="22"/>
          <w:szCs w:val="22"/>
          <w:bdr w:val="none" w:sz="0" w:space="0" w:color="auto" w:frame="1"/>
          <w:lang w:eastAsia="nl-BE"/>
        </w:rPr>
        <w:t xml:space="preserve">persoonlijke communicatie, </w:t>
      </w:r>
      <w:r w:rsidR="00B86600">
        <w:rPr>
          <w:rFonts w:ascii="Calibri Light" w:eastAsia="Times New Roman" w:hAnsi="Calibri Light" w:cs="Calibri Light"/>
          <w:color w:val="000000"/>
          <w:sz w:val="22"/>
          <w:szCs w:val="22"/>
          <w:bdr w:val="none" w:sz="0" w:space="0" w:color="auto" w:frame="1"/>
          <w:lang w:eastAsia="nl-BE"/>
        </w:rPr>
        <w:t>Yves Vanderhaeghe</w:t>
      </w:r>
      <w:r w:rsidR="00B86600" w:rsidRPr="005A6FEF">
        <w:rPr>
          <w:rFonts w:ascii="Calibri Light" w:eastAsia="Times New Roman" w:hAnsi="Calibri Light" w:cs="Calibri Light"/>
          <w:color w:val="000000"/>
          <w:sz w:val="22"/>
          <w:szCs w:val="22"/>
          <w:bdr w:val="none" w:sz="0" w:space="0" w:color="auto" w:frame="1"/>
          <w:lang w:eastAsia="nl-BE"/>
        </w:rPr>
        <w:t>,</w:t>
      </w:r>
      <w:r w:rsidR="00B86600">
        <w:rPr>
          <w:rFonts w:ascii="Calibri Light" w:eastAsia="Times New Roman" w:hAnsi="Calibri Light" w:cs="Calibri Light"/>
          <w:color w:val="000000"/>
          <w:sz w:val="22"/>
          <w:szCs w:val="22"/>
          <w:bdr w:val="none" w:sz="0" w:space="0" w:color="auto" w:frame="1"/>
          <w:lang w:eastAsia="nl-BE"/>
        </w:rPr>
        <w:t xml:space="preserve"> 20</w:t>
      </w:r>
      <w:r w:rsidR="00B86600" w:rsidRPr="005A6FEF">
        <w:rPr>
          <w:rFonts w:ascii="Calibri Light" w:eastAsia="Times New Roman" w:hAnsi="Calibri Light" w:cs="Calibri Light"/>
          <w:color w:val="000000"/>
          <w:sz w:val="22"/>
          <w:szCs w:val="22"/>
          <w:bdr w:val="none" w:sz="0" w:space="0" w:color="auto" w:frame="1"/>
          <w:lang w:eastAsia="nl-BE"/>
        </w:rPr>
        <w:t xml:space="preserve"> september 2020</w:t>
      </w:r>
      <w:r w:rsidRPr="005A6FEF">
        <w:rPr>
          <w:rFonts w:ascii="Calibri Light" w:eastAsia="Times New Roman" w:hAnsi="Calibri Light" w:cs="Calibri Light"/>
          <w:color w:val="000000"/>
          <w:sz w:val="22"/>
          <w:szCs w:val="22"/>
          <w:bdr w:val="none" w:sz="0" w:space="0" w:color="auto" w:frame="1"/>
          <w:lang w:eastAsia="nl-BE"/>
        </w:rPr>
        <w:t xml:space="preserve">). Dergelijke opvattingen weerspiegelen een acceptatie van de gevestigde operationele logica in de voetbalwereld (Morrow &amp; Howieson, 2018). </w:t>
      </w:r>
    </w:p>
    <w:p w14:paraId="18FA1E40" w14:textId="77777777" w:rsidR="005A6FEF" w:rsidRPr="00C45D69" w:rsidRDefault="005A6FEF" w:rsidP="005A6FEF">
      <w:pPr>
        <w:spacing w:line="360" w:lineRule="auto"/>
        <w:jc w:val="both"/>
        <w:rPr>
          <w:rFonts w:asciiTheme="majorHAnsi" w:eastAsia="Calibri" w:hAnsiTheme="majorHAnsi" w:cstheme="majorHAnsi"/>
          <w:color w:val="000000"/>
        </w:rPr>
      </w:pPr>
    </w:p>
    <w:p w14:paraId="4E67361F" w14:textId="77777777" w:rsidR="005A6FEF" w:rsidRDefault="005A6FEF" w:rsidP="0086302A">
      <w:pPr>
        <w:pStyle w:val="Kop2"/>
        <w:spacing w:before="0"/>
        <w:rPr>
          <w:rFonts w:eastAsia="Calibri"/>
        </w:rPr>
      </w:pPr>
      <w:bookmarkStart w:id="15" w:name="_Toc73224105"/>
      <w:r>
        <w:rPr>
          <w:rFonts w:eastAsia="Calibri"/>
        </w:rPr>
        <w:lastRenderedPageBreak/>
        <w:t>Wat is een voetbalcoach?</w:t>
      </w:r>
      <w:bookmarkEnd w:id="15"/>
      <w:r>
        <w:rPr>
          <w:rFonts w:eastAsia="Calibri"/>
        </w:rPr>
        <w:t xml:space="preserve"> </w:t>
      </w:r>
    </w:p>
    <w:p w14:paraId="15AD866C" w14:textId="3D4FF12D" w:rsidR="005A6FEF" w:rsidRP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r w:rsidRPr="005A6FEF">
        <w:rPr>
          <w:rFonts w:ascii="Calibri Light" w:eastAsia="Times New Roman" w:hAnsi="Calibri Light" w:cs="Calibri Light"/>
          <w:color w:val="000000"/>
          <w:sz w:val="22"/>
          <w:szCs w:val="22"/>
          <w:bdr w:val="none" w:sz="0" w:space="0" w:color="auto" w:frame="1"/>
          <w:lang w:eastAsia="nl-BE"/>
        </w:rPr>
        <w:t>Naast de organisatorische context van voetbal in het algemeen zijn er specifieke kenmerken</w:t>
      </w:r>
      <w:r w:rsidR="00E67ED0">
        <w:rPr>
          <w:rFonts w:ascii="Calibri Light" w:eastAsia="Times New Roman" w:hAnsi="Calibri Light" w:cs="Calibri Light"/>
          <w:color w:val="000000"/>
          <w:sz w:val="22"/>
          <w:szCs w:val="22"/>
          <w:bdr w:val="none" w:sz="0" w:space="0" w:color="auto" w:frame="1"/>
          <w:lang w:eastAsia="nl-BE"/>
        </w:rPr>
        <w:t xml:space="preserve"> verbonden</w:t>
      </w:r>
      <w:r w:rsidRPr="005A6FEF">
        <w:rPr>
          <w:rFonts w:ascii="Calibri Light" w:eastAsia="Times New Roman" w:hAnsi="Calibri Light" w:cs="Calibri Light"/>
          <w:color w:val="000000"/>
          <w:sz w:val="22"/>
          <w:szCs w:val="22"/>
          <w:bdr w:val="none" w:sz="0" w:space="0" w:color="auto" w:frame="1"/>
          <w:lang w:eastAsia="nl-BE"/>
        </w:rPr>
        <w:t xml:space="preserve"> aan de functie van een voetbalcoach. In dit onderdeel wordt er dieper ingegaan op </w:t>
      </w:r>
      <w:r w:rsidR="009923BE">
        <w:rPr>
          <w:rFonts w:ascii="Calibri Light" w:eastAsia="Times New Roman" w:hAnsi="Calibri Light" w:cs="Calibri Light"/>
          <w:color w:val="000000"/>
          <w:sz w:val="22"/>
          <w:szCs w:val="22"/>
          <w:bdr w:val="none" w:sz="0" w:space="0" w:color="auto" w:frame="1"/>
          <w:lang w:eastAsia="nl-BE"/>
        </w:rPr>
        <w:t>het concept: de voetbalcoach</w:t>
      </w:r>
      <w:r w:rsidRPr="005A6FEF">
        <w:rPr>
          <w:rFonts w:ascii="Calibri Light" w:eastAsia="Times New Roman" w:hAnsi="Calibri Light" w:cs="Calibri Light"/>
          <w:color w:val="000000"/>
          <w:sz w:val="22"/>
          <w:szCs w:val="22"/>
          <w:bdr w:val="none" w:sz="0" w:space="0" w:color="auto" w:frame="1"/>
          <w:lang w:eastAsia="nl-BE"/>
        </w:rPr>
        <w:t xml:space="preserve">. Een eerste vaststelling is dat er verschillende benamingen zijn voor de functie van een </w:t>
      </w:r>
      <w:r w:rsidR="00B03A84">
        <w:rPr>
          <w:rFonts w:ascii="Calibri Light" w:eastAsia="Times New Roman" w:hAnsi="Calibri Light" w:cs="Calibri Light"/>
          <w:color w:val="000000"/>
          <w:sz w:val="22"/>
          <w:szCs w:val="22"/>
          <w:bdr w:val="none" w:sz="0" w:space="0" w:color="auto" w:frame="1"/>
          <w:lang w:eastAsia="nl-BE"/>
        </w:rPr>
        <w:t>voetbal</w:t>
      </w:r>
      <w:r w:rsidRPr="005A6FEF">
        <w:rPr>
          <w:rFonts w:ascii="Calibri Light" w:eastAsia="Times New Roman" w:hAnsi="Calibri Light" w:cs="Calibri Light"/>
          <w:color w:val="000000"/>
          <w:sz w:val="22"/>
          <w:szCs w:val="22"/>
          <w:bdr w:val="none" w:sz="0" w:space="0" w:color="auto" w:frame="1"/>
          <w:lang w:eastAsia="nl-BE"/>
        </w:rPr>
        <w:t xml:space="preserve">coach. Zo is er enerzijds een trainer, wiens focus meer ligt op het tactische aspect van voetbal. Daarnaast wordt ook manager gebruikt, een benaming die vooral in Engeland van toepassing is. Een manager heeft een zeer brede functie en houdt zich niet enkel bezig met het veldwerk en het tactische denkwerk van de voetbaltechnische aspecten (Kelly, 2017). Hij </w:t>
      </w:r>
      <w:r w:rsidR="00B86600">
        <w:rPr>
          <w:rFonts w:ascii="Calibri Light" w:eastAsia="Times New Roman" w:hAnsi="Calibri Light" w:cs="Calibri Light"/>
          <w:color w:val="000000"/>
          <w:sz w:val="22"/>
          <w:szCs w:val="22"/>
          <w:bdr w:val="none" w:sz="0" w:space="0" w:color="auto" w:frame="1"/>
          <w:lang w:eastAsia="nl-BE"/>
        </w:rPr>
        <w:t xml:space="preserve">of zij </w:t>
      </w:r>
      <w:r w:rsidRPr="005A6FEF">
        <w:rPr>
          <w:rFonts w:ascii="Calibri Light" w:eastAsia="Times New Roman" w:hAnsi="Calibri Light" w:cs="Calibri Light"/>
          <w:color w:val="000000"/>
          <w:sz w:val="22"/>
          <w:szCs w:val="22"/>
          <w:bdr w:val="none" w:sz="0" w:space="0" w:color="auto" w:frame="1"/>
          <w:lang w:eastAsia="nl-BE"/>
        </w:rPr>
        <w:t xml:space="preserve">heeft ook een financiële functie en </w:t>
      </w:r>
      <w:r w:rsidR="00E67ED0">
        <w:rPr>
          <w:rFonts w:ascii="Calibri Light" w:eastAsia="Times New Roman" w:hAnsi="Calibri Light" w:cs="Calibri Light"/>
          <w:color w:val="000000"/>
          <w:sz w:val="22"/>
          <w:szCs w:val="22"/>
          <w:bdr w:val="none" w:sz="0" w:space="0" w:color="auto" w:frame="1"/>
          <w:lang w:eastAsia="nl-BE"/>
        </w:rPr>
        <w:t xml:space="preserve">ook </w:t>
      </w:r>
      <w:r w:rsidRPr="005A6FEF">
        <w:rPr>
          <w:rFonts w:ascii="Calibri Light" w:eastAsia="Times New Roman" w:hAnsi="Calibri Light" w:cs="Calibri Light"/>
          <w:color w:val="000000"/>
          <w:sz w:val="22"/>
          <w:szCs w:val="22"/>
          <w:bdr w:val="none" w:sz="0" w:space="0" w:color="auto" w:frame="1"/>
          <w:lang w:eastAsia="nl-BE"/>
        </w:rPr>
        <w:t>het onderhandelen over transfers valt onder zijn bevoegdheid (Bell, Brooks &amp; Markham, 2013). Doorheen deze masterproef wordt consistent gekozen voor de overkoepelende term</w:t>
      </w:r>
      <w:r w:rsidR="00B86600">
        <w:rPr>
          <w:rFonts w:ascii="Calibri Light" w:eastAsia="Times New Roman" w:hAnsi="Calibri Light" w:cs="Calibri Light"/>
          <w:color w:val="000000"/>
          <w:sz w:val="22"/>
          <w:szCs w:val="22"/>
          <w:bdr w:val="none" w:sz="0" w:space="0" w:color="auto" w:frame="1"/>
          <w:lang w:eastAsia="nl-BE"/>
        </w:rPr>
        <w:t>en</w:t>
      </w:r>
      <w:r w:rsidRPr="005A6FEF">
        <w:rPr>
          <w:rFonts w:ascii="Calibri Light" w:eastAsia="Times New Roman" w:hAnsi="Calibri Light" w:cs="Calibri Light"/>
          <w:color w:val="000000"/>
          <w:sz w:val="22"/>
          <w:szCs w:val="22"/>
          <w:bdr w:val="none" w:sz="0" w:space="0" w:color="auto" w:frame="1"/>
          <w:lang w:eastAsia="nl-BE"/>
        </w:rPr>
        <w:t xml:space="preserve"> voetbalcoach</w:t>
      </w:r>
      <w:r w:rsidR="00B86600">
        <w:rPr>
          <w:rFonts w:ascii="Calibri Light" w:eastAsia="Times New Roman" w:hAnsi="Calibri Light" w:cs="Calibri Light"/>
          <w:color w:val="000000"/>
          <w:sz w:val="22"/>
          <w:szCs w:val="22"/>
          <w:bdr w:val="none" w:sz="0" w:space="0" w:color="auto" w:frame="1"/>
          <w:lang w:eastAsia="nl-BE"/>
        </w:rPr>
        <w:t xml:space="preserve"> of hoofdcoach. </w:t>
      </w:r>
      <w:r w:rsidR="00107081">
        <w:rPr>
          <w:rFonts w:ascii="Calibri Light" w:eastAsia="Times New Roman" w:hAnsi="Calibri Light" w:cs="Calibri Light"/>
          <w:color w:val="000000"/>
          <w:sz w:val="22"/>
          <w:szCs w:val="22"/>
          <w:bdr w:val="none" w:sz="0" w:space="0" w:color="auto" w:frame="1"/>
          <w:lang w:eastAsia="nl-BE"/>
        </w:rPr>
        <w:t>De voetbalcoach</w:t>
      </w:r>
      <w:r w:rsidR="00E932AF">
        <w:rPr>
          <w:rFonts w:ascii="Calibri Light" w:eastAsia="Times New Roman" w:hAnsi="Calibri Light" w:cs="Calibri Light"/>
          <w:color w:val="000000"/>
          <w:sz w:val="22"/>
          <w:szCs w:val="22"/>
          <w:bdr w:val="none" w:sz="0" w:space="0" w:color="auto" w:frame="1"/>
          <w:lang w:eastAsia="nl-BE"/>
        </w:rPr>
        <w:t xml:space="preserve"> is een meer algemene benaming terwijl de hoofdcoach, de voetbalcoach is</w:t>
      </w:r>
      <w:r w:rsidR="00107081">
        <w:rPr>
          <w:rFonts w:ascii="Calibri Light" w:eastAsia="Times New Roman" w:hAnsi="Calibri Light" w:cs="Calibri Light"/>
          <w:color w:val="000000"/>
          <w:sz w:val="22"/>
          <w:szCs w:val="22"/>
          <w:bdr w:val="none" w:sz="0" w:space="0" w:color="auto" w:frame="1"/>
          <w:lang w:eastAsia="nl-BE"/>
        </w:rPr>
        <w:t xml:space="preserve"> van het</w:t>
      </w:r>
      <w:r w:rsidR="00B86600">
        <w:rPr>
          <w:rFonts w:ascii="Calibri Light" w:eastAsia="Times New Roman" w:hAnsi="Calibri Light" w:cs="Calibri Light"/>
          <w:color w:val="000000"/>
          <w:sz w:val="22"/>
          <w:szCs w:val="22"/>
          <w:bdr w:val="none" w:sz="0" w:space="0" w:color="auto" w:frame="1"/>
          <w:lang w:eastAsia="nl-BE"/>
        </w:rPr>
        <w:t xml:space="preserve"> eerste elftal</w:t>
      </w:r>
      <w:r w:rsidR="00107081">
        <w:rPr>
          <w:rFonts w:ascii="Calibri Light" w:eastAsia="Times New Roman" w:hAnsi="Calibri Light" w:cs="Calibri Light"/>
          <w:color w:val="000000"/>
          <w:sz w:val="22"/>
          <w:szCs w:val="22"/>
          <w:bdr w:val="none" w:sz="0" w:space="0" w:color="auto" w:frame="1"/>
          <w:lang w:eastAsia="nl-BE"/>
        </w:rPr>
        <w:t xml:space="preserve"> van een club of land</w:t>
      </w:r>
      <w:r w:rsidR="00E932AF">
        <w:rPr>
          <w:rFonts w:ascii="Calibri Light" w:eastAsia="Times New Roman" w:hAnsi="Calibri Light" w:cs="Calibri Light"/>
          <w:color w:val="000000"/>
          <w:sz w:val="22"/>
          <w:szCs w:val="22"/>
          <w:bdr w:val="none" w:sz="0" w:space="0" w:color="auto" w:frame="1"/>
          <w:lang w:eastAsia="nl-BE"/>
        </w:rPr>
        <w:t xml:space="preserve">. </w:t>
      </w:r>
      <w:r w:rsidR="001E255A">
        <w:rPr>
          <w:rFonts w:ascii="Calibri Light" w:eastAsia="Times New Roman" w:hAnsi="Calibri Light" w:cs="Calibri Light"/>
          <w:color w:val="000000"/>
          <w:sz w:val="22"/>
          <w:szCs w:val="22"/>
          <w:bdr w:val="none" w:sz="0" w:space="0" w:color="auto" w:frame="1"/>
          <w:lang w:eastAsia="nl-BE"/>
        </w:rPr>
        <w:t>Hieronder wordt verder ingegaan op enkele kenmerken van deze voetbalcoach.</w:t>
      </w:r>
    </w:p>
    <w:p w14:paraId="4B070DD5" w14:textId="42884790" w:rsidR="005A6FEF" w:rsidRPr="00C45D69" w:rsidRDefault="005A6FEF" w:rsidP="005A6FEF">
      <w:pPr>
        <w:pStyle w:val="Kop3"/>
        <w:rPr>
          <w:rFonts w:eastAsia="Calibri"/>
          <w:lang w:val="nl-NL"/>
        </w:rPr>
      </w:pPr>
      <w:bookmarkStart w:id="16" w:name="_Toc69648422"/>
      <w:bookmarkStart w:id="17" w:name="_Toc73224106"/>
      <w:r w:rsidRPr="00C45D69">
        <w:rPr>
          <w:rFonts w:eastAsia="Calibri"/>
          <w:lang w:val="nl-NL"/>
        </w:rPr>
        <w:t xml:space="preserve">Opleiding tot </w:t>
      </w:r>
      <w:r w:rsidR="005E4698">
        <w:rPr>
          <w:rFonts w:eastAsia="Calibri"/>
          <w:lang w:val="nl-NL"/>
        </w:rPr>
        <w:t>voetbal</w:t>
      </w:r>
      <w:r w:rsidRPr="00C45D69">
        <w:rPr>
          <w:rFonts w:eastAsia="Calibri"/>
          <w:lang w:val="nl-NL"/>
        </w:rPr>
        <w:t>coach</w:t>
      </w:r>
      <w:bookmarkEnd w:id="16"/>
      <w:bookmarkEnd w:id="17"/>
    </w:p>
    <w:p w14:paraId="6FDB7A76" w14:textId="164FE12A" w:rsid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r w:rsidRPr="005A6FEF">
        <w:rPr>
          <w:rFonts w:ascii="Calibri Light" w:eastAsia="Times New Roman" w:hAnsi="Calibri Light" w:cs="Calibri Light"/>
          <w:color w:val="000000"/>
          <w:sz w:val="22"/>
          <w:szCs w:val="22"/>
          <w:bdr w:val="none" w:sz="0" w:space="0" w:color="auto" w:frame="1"/>
          <w:lang w:eastAsia="nl-BE"/>
        </w:rPr>
        <w:t xml:space="preserve">In België bezit een </w:t>
      </w:r>
      <w:r w:rsidR="00107081">
        <w:rPr>
          <w:rFonts w:ascii="Calibri Light" w:eastAsia="Times New Roman" w:hAnsi="Calibri Light" w:cs="Calibri Light"/>
          <w:color w:val="000000"/>
          <w:sz w:val="22"/>
          <w:szCs w:val="22"/>
          <w:bdr w:val="none" w:sz="0" w:space="0" w:color="auto" w:frame="1"/>
          <w:lang w:eastAsia="nl-BE"/>
        </w:rPr>
        <w:t>hoofd</w:t>
      </w:r>
      <w:r w:rsidRPr="005A6FEF">
        <w:rPr>
          <w:rFonts w:ascii="Calibri Light" w:eastAsia="Times New Roman" w:hAnsi="Calibri Light" w:cs="Calibri Light"/>
          <w:color w:val="000000"/>
          <w:sz w:val="22"/>
          <w:szCs w:val="22"/>
          <w:bdr w:val="none" w:sz="0" w:space="0" w:color="auto" w:frame="1"/>
          <w:lang w:eastAsia="nl-BE"/>
        </w:rPr>
        <w:t xml:space="preserve">coach van een eerste elftal op </w:t>
      </w:r>
      <w:r w:rsidR="00E932AF">
        <w:rPr>
          <w:rFonts w:ascii="Calibri Light" w:eastAsia="Times New Roman" w:hAnsi="Calibri Light" w:cs="Calibri Light"/>
          <w:color w:val="000000"/>
          <w:sz w:val="22"/>
          <w:szCs w:val="22"/>
          <w:bdr w:val="none" w:sz="0" w:space="0" w:color="auto" w:frame="1"/>
          <w:lang w:eastAsia="nl-BE"/>
        </w:rPr>
        <w:t xml:space="preserve">het </w:t>
      </w:r>
      <w:r w:rsidRPr="005A6FEF">
        <w:rPr>
          <w:rFonts w:ascii="Calibri Light" w:eastAsia="Times New Roman" w:hAnsi="Calibri Light" w:cs="Calibri Light"/>
          <w:color w:val="000000"/>
          <w:sz w:val="22"/>
          <w:szCs w:val="22"/>
          <w:bdr w:val="none" w:sz="0" w:space="0" w:color="auto" w:frame="1"/>
          <w:lang w:eastAsia="nl-BE"/>
        </w:rPr>
        <w:t>professionel</w:t>
      </w:r>
      <w:r w:rsidR="00E932AF">
        <w:rPr>
          <w:rFonts w:ascii="Calibri Light" w:eastAsia="Times New Roman" w:hAnsi="Calibri Light" w:cs="Calibri Light"/>
          <w:color w:val="000000"/>
          <w:sz w:val="22"/>
          <w:szCs w:val="22"/>
          <w:bdr w:val="none" w:sz="0" w:space="0" w:color="auto" w:frame="1"/>
          <w:lang w:eastAsia="nl-BE"/>
        </w:rPr>
        <w:t>e</w:t>
      </w:r>
      <w:r w:rsidRPr="005A6FEF">
        <w:rPr>
          <w:rFonts w:ascii="Calibri Light" w:eastAsia="Times New Roman" w:hAnsi="Calibri Light" w:cs="Calibri Light"/>
          <w:color w:val="000000"/>
          <w:sz w:val="22"/>
          <w:szCs w:val="22"/>
          <w:bdr w:val="none" w:sz="0" w:space="0" w:color="auto" w:frame="1"/>
          <w:lang w:eastAsia="nl-BE"/>
        </w:rPr>
        <w:t xml:space="preserve"> niveau vaak drie diploma’s. Als eerste </w:t>
      </w:r>
      <w:r w:rsidR="001E255A">
        <w:rPr>
          <w:rFonts w:ascii="Calibri Light" w:eastAsia="Times New Roman" w:hAnsi="Calibri Light" w:cs="Calibri Light"/>
          <w:color w:val="000000"/>
          <w:sz w:val="22"/>
          <w:szCs w:val="22"/>
          <w:bdr w:val="none" w:sz="0" w:space="0" w:color="auto" w:frame="1"/>
          <w:lang w:eastAsia="nl-BE"/>
        </w:rPr>
        <w:t xml:space="preserve">diploma </w:t>
      </w:r>
      <w:r w:rsidRPr="005A6FEF">
        <w:rPr>
          <w:rFonts w:ascii="Calibri Light" w:eastAsia="Times New Roman" w:hAnsi="Calibri Light" w:cs="Calibri Light"/>
          <w:color w:val="000000"/>
          <w:sz w:val="22"/>
          <w:szCs w:val="22"/>
          <w:bdr w:val="none" w:sz="0" w:space="0" w:color="auto" w:frame="1"/>
          <w:lang w:eastAsia="nl-BE"/>
        </w:rPr>
        <w:t>wordt gebruikelijk het UEFA B diploma behaald waar de nadruk ligt op het 11vs11-principe voor de jeugd</w:t>
      </w:r>
      <w:r w:rsidR="00E67ED0">
        <w:rPr>
          <w:rFonts w:ascii="Calibri Light" w:eastAsia="Times New Roman" w:hAnsi="Calibri Light" w:cs="Calibri Light"/>
          <w:color w:val="000000"/>
          <w:sz w:val="22"/>
          <w:szCs w:val="22"/>
          <w:bdr w:val="none" w:sz="0" w:space="0" w:color="auto" w:frame="1"/>
          <w:lang w:eastAsia="nl-BE"/>
        </w:rPr>
        <w:t xml:space="preserve"> </w:t>
      </w:r>
      <w:r w:rsidR="00E67ED0" w:rsidRPr="005A6FEF">
        <w:rPr>
          <w:rFonts w:ascii="Calibri Light" w:eastAsia="Times New Roman" w:hAnsi="Calibri Light" w:cs="Calibri Light"/>
          <w:color w:val="000000"/>
          <w:sz w:val="22"/>
          <w:szCs w:val="22"/>
          <w:bdr w:val="none" w:sz="0" w:space="0" w:color="auto" w:frame="1"/>
          <w:lang w:eastAsia="nl-BE"/>
        </w:rPr>
        <w:t>(K. Van Der Haegen, persoonlijke communicatie, 14 augustus 2020).</w:t>
      </w:r>
      <w:r w:rsidRPr="005A6FEF">
        <w:rPr>
          <w:rFonts w:ascii="Calibri Light" w:eastAsia="Times New Roman" w:hAnsi="Calibri Light" w:cs="Calibri Light"/>
          <w:color w:val="000000"/>
          <w:sz w:val="22"/>
          <w:szCs w:val="22"/>
          <w:bdr w:val="none" w:sz="0" w:space="0" w:color="auto" w:frame="1"/>
          <w:lang w:eastAsia="nl-BE"/>
        </w:rPr>
        <w:t xml:space="preserve"> Ook het trainen en omgaan met competitieve amateurvoetballers maakt deel uit van de leerinhoud van </w:t>
      </w:r>
      <w:r w:rsidR="009923BE">
        <w:rPr>
          <w:rFonts w:ascii="Calibri Light" w:eastAsia="Times New Roman" w:hAnsi="Calibri Light" w:cs="Calibri Light"/>
          <w:color w:val="000000"/>
          <w:sz w:val="22"/>
          <w:szCs w:val="22"/>
          <w:bdr w:val="none" w:sz="0" w:space="0" w:color="auto" w:frame="1"/>
          <w:lang w:eastAsia="nl-BE"/>
        </w:rPr>
        <w:t>dit</w:t>
      </w:r>
      <w:r w:rsidRPr="005A6FEF">
        <w:rPr>
          <w:rFonts w:ascii="Calibri Light" w:eastAsia="Times New Roman" w:hAnsi="Calibri Light" w:cs="Calibri Light"/>
          <w:color w:val="000000"/>
          <w:sz w:val="22"/>
          <w:szCs w:val="22"/>
          <w:bdr w:val="none" w:sz="0" w:space="0" w:color="auto" w:frame="1"/>
          <w:lang w:eastAsia="nl-BE"/>
        </w:rPr>
        <w:t xml:space="preserve"> diploma. In een volgende stap zal het UEFA A diploma worden behaald. Om deze cursus te mogen aanvatten is een </w:t>
      </w:r>
      <w:r w:rsidR="00E932AF">
        <w:rPr>
          <w:rFonts w:ascii="Calibri Light" w:eastAsia="Times New Roman" w:hAnsi="Calibri Light" w:cs="Calibri Light"/>
          <w:color w:val="000000"/>
          <w:sz w:val="22"/>
          <w:szCs w:val="22"/>
          <w:bdr w:val="none" w:sz="0" w:space="0" w:color="auto" w:frame="1"/>
          <w:lang w:eastAsia="nl-BE"/>
        </w:rPr>
        <w:br/>
      </w:r>
      <w:r w:rsidRPr="005A6FEF">
        <w:rPr>
          <w:rFonts w:ascii="Calibri Light" w:eastAsia="Times New Roman" w:hAnsi="Calibri Light" w:cs="Calibri Light"/>
          <w:color w:val="000000"/>
          <w:sz w:val="22"/>
          <w:szCs w:val="22"/>
          <w:bdr w:val="none" w:sz="0" w:space="0" w:color="auto" w:frame="1"/>
          <w:lang w:eastAsia="nl-BE"/>
        </w:rPr>
        <w:t>UEFA B diploma nodig. In de cursus voor het behalen van het UEFA A diploma leert de cursist voornamelijk trainingsopbouw en mentale technieken om de elite jeugd of competitieve amateurvoetballers de gewenste prestaties te laten behalen</w:t>
      </w:r>
      <w:r w:rsidR="00E67ED0">
        <w:rPr>
          <w:rFonts w:ascii="Calibri Light" w:eastAsia="Times New Roman" w:hAnsi="Calibri Light" w:cs="Calibri Light"/>
          <w:color w:val="000000"/>
          <w:sz w:val="22"/>
          <w:szCs w:val="22"/>
          <w:bdr w:val="none" w:sz="0" w:space="0" w:color="auto" w:frame="1"/>
          <w:lang w:eastAsia="nl-BE"/>
        </w:rPr>
        <w:t xml:space="preserve"> </w:t>
      </w:r>
      <w:r w:rsidR="00E67ED0" w:rsidRPr="005A6FEF">
        <w:rPr>
          <w:rFonts w:ascii="Calibri Light" w:eastAsia="Times New Roman" w:hAnsi="Calibri Light" w:cs="Calibri Light"/>
          <w:color w:val="000000"/>
          <w:sz w:val="22"/>
          <w:szCs w:val="22"/>
          <w:bdr w:val="none" w:sz="0" w:space="0" w:color="auto" w:frame="1"/>
          <w:lang w:eastAsia="nl-BE"/>
        </w:rPr>
        <w:t>(K. Van Der Haegen, persoonlijke communicatie, 14 augustus 2020)</w:t>
      </w:r>
      <w:r w:rsidRPr="005A6FEF">
        <w:rPr>
          <w:rFonts w:ascii="Calibri Light" w:eastAsia="Times New Roman" w:hAnsi="Calibri Light" w:cs="Calibri Light"/>
          <w:color w:val="000000"/>
          <w:sz w:val="22"/>
          <w:szCs w:val="22"/>
          <w:bdr w:val="none" w:sz="0" w:space="0" w:color="auto" w:frame="1"/>
          <w:lang w:eastAsia="nl-BE"/>
        </w:rPr>
        <w:t xml:space="preserve">. Als laatste stap is er het UEFA Pro License diploma dat </w:t>
      </w:r>
      <w:r w:rsidR="00B03A84">
        <w:rPr>
          <w:rFonts w:ascii="Calibri Light" w:eastAsia="Times New Roman" w:hAnsi="Calibri Light" w:cs="Calibri Light"/>
          <w:color w:val="000000"/>
          <w:sz w:val="22"/>
          <w:szCs w:val="22"/>
          <w:bdr w:val="none" w:sz="0" w:space="0" w:color="auto" w:frame="1"/>
          <w:lang w:eastAsia="nl-BE"/>
        </w:rPr>
        <w:t>hoofd</w:t>
      </w:r>
      <w:r w:rsidRPr="005A6FEF">
        <w:rPr>
          <w:rFonts w:ascii="Calibri Light" w:eastAsia="Times New Roman" w:hAnsi="Calibri Light" w:cs="Calibri Light"/>
          <w:color w:val="000000"/>
          <w:sz w:val="22"/>
          <w:szCs w:val="22"/>
          <w:bdr w:val="none" w:sz="0" w:space="0" w:color="auto" w:frame="1"/>
          <w:lang w:eastAsia="nl-BE"/>
        </w:rPr>
        <w:t xml:space="preserve">coaches moet klaarstomen voor de hoogste afdeling van het professioneel voetbal. Dit diploma focust op de kwaliteiten die een </w:t>
      </w:r>
      <w:r w:rsidR="00B03A84">
        <w:rPr>
          <w:rFonts w:ascii="Calibri Light" w:eastAsia="Times New Roman" w:hAnsi="Calibri Light" w:cs="Calibri Light"/>
          <w:color w:val="000000"/>
          <w:sz w:val="22"/>
          <w:szCs w:val="22"/>
          <w:bdr w:val="none" w:sz="0" w:space="0" w:color="auto" w:frame="1"/>
          <w:lang w:eastAsia="nl-BE"/>
        </w:rPr>
        <w:t>voetbal</w:t>
      </w:r>
      <w:r w:rsidRPr="005A6FEF">
        <w:rPr>
          <w:rFonts w:ascii="Calibri Light" w:eastAsia="Times New Roman" w:hAnsi="Calibri Light" w:cs="Calibri Light"/>
          <w:color w:val="000000"/>
          <w:sz w:val="22"/>
          <w:szCs w:val="22"/>
          <w:bdr w:val="none" w:sz="0" w:space="0" w:color="auto" w:frame="1"/>
          <w:lang w:eastAsia="nl-BE"/>
        </w:rPr>
        <w:t xml:space="preserve">coach zowel op als naast het veld moet hebben (Chambers, 2018). Om te kunnen deelnemen aan een UEFA Pro License cursus moet er aan specifieke voorwaarden worden voldaan en selecteert een jury zorgvuldig de kandidaten (K. Van Der Haegen, persoonlijke communicatie, 14 augustus 2020). Zo zal de </w:t>
      </w:r>
      <w:r w:rsidR="00B03A84">
        <w:rPr>
          <w:rFonts w:ascii="Calibri Light" w:eastAsia="Times New Roman" w:hAnsi="Calibri Light" w:cs="Calibri Light"/>
          <w:color w:val="000000"/>
          <w:sz w:val="22"/>
          <w:szCs w:val="22"/>
          <w:bdr w:val="none" w:sz="0" w:space="0" w:color="auto" w:frame="1"/>
          <w:lang w:eastAsia="nl-BE"/>
        </w:rPr>
        <w:t>voetbal</w:t>
      </w:r>
      <w:r w:rsidRPr="005A6FEF">
        <w:rPr>
          <w:rFonts w:ascii="Calibri Light" w:eastAsia="Times New Roman" w:hAnsi="Calibri Light" w:cs="Calibri Light"/>
          <w:color w:val="000000"/>
          <w:sz w:val="22"/>
          <w:szCs w:val="22"/>
          <w:bdr w:val="none" w:sz="0" w:space="0" w:color="auto" w:frame="1"/>
          <w:lang w:eastAsia="nl-BE"/>
        </w:rPr>
        <w:t>coach in kwestie over een UEFA A diploma en over een bepaalde trainingservaring moeten beschikken afhankelijk van zijn verleden als al dan niet profvoetballer (Voetbal Vlaanderen, 2020).</w:t>
      </w:r>
      <w:r w:rsidR="00E67ED0">
        <w:rPr>
          <w:rFonts w:ascii="Calibri Light" w:eastAsia="Times New Roman" w:hAnsi="Calibri Light" w:cs="Calibri Light"/>
          <w:color w:val="000000"/>
          <w:sz w:val="22"/>
          <w:szCs w:val="22"/>
          <w:bdr w:val="none" w:sz="0" w:space="0" w:color="auto" w:frame="1"/>
          <w:lang w:eastAsia="nl-BE"/>
        </w:rPr>
        <w:t xml:space="preserve"> </w:t>
      </w:r>
      <w:r w:rsidR="001E255A" w:rsidRPr="005A6FEF">
        <w:rPr>
          <w:rFonts w:ascii="Calibri Light" w:eastAsia="Times New Roman" w:hAnsi="Calibri Light" w:cs="Calibri Light"/>
          <w:color w:val="000000"/>
          <w:sz w:val="22"/>
          <w:szCs w:val="22"/>
          <w:bdr w:val="none" w:sz="0" w:space="0" w:color="auto" w:frame="1"/>
          <w:lang w:eastAsia="nl-BE"/>
        </w:rPr>
        <w:t xml:space="preserve">De UEFA-Pro License diploma’s worden in België </w:t>
      </w:r>
      <w:r w:rsidR="001E255A">
        <w:rPr>
          <w:rFonts w:ascii="Calibri Light" w:eastAsia="Times New Roman" w:hAnsi="Calibri Light" w:cs="Calibri Light"/>
          <w:color w:val="000000"/>
          <w:sz w:val="22"/>
          <w:szCs w:val="22"/>
          <w:bdr w:val="none" w:sz="0" w:space="0" w:color="auto" w:frame="1"/>
          <w:lang w:eastAsia="nl-BE"/>
        </w:rPr>
        <w:t xml:space="preserve">dan ook </w:t>
      </w:r>
      <w:r w:rsidR="001E255A" w:rsidRPr="005A6FEF">
        <w:rPr>
          <w:rFonts w:ascii="Calibri Light" w:eastAsia="Times New Roman" w:hAnsi="Calibri Light" w:cs="Calibri Light"/>
          <w:color w:val="000000"/>
          <w:sz w:val="22"/>
          <w:szCs w:val="22"/>
          <w:bdr w:val="none" w:sz="0" w:space="0" w:color="auto" w:frame="1"/>
          <w:lang w:eastAsia="nl-BE"/>
        </w:rPr>
        <w:t xml:space="preserve">voornamelijk behaald door </w:t>
      </w:r>
      <w:r w:rsidR="00B03A84">
        <w:rPr>
          <w:rFonts w:ascii="Calibri Light" w:eastAsia="Times New Roman" w:hAnsi="Calibri Light" w:cs="Calibri Light"/>
          <w:color w:val="000000"/>
          <w:sz w:val="22"/>
          <w:szCs w:val="22"/>
          <w:bdr w:val="none" w:sz="0" w:space="0" w:color="auto" w:frame="1"/>
          <w:lang w:eastAsia="nl-BE"/>
        </w:rPr>
        <w:t>voetbal</w:t>
      </w:r>
      <w:r w:rsidR="001E255A" w:rsidRPr="005A6FEF">
        <w:rPr>
          <w:rFonts w:ascii="Calibri Light" w:eastAsia="Times New Roman" w:hAnsi="Calibri Light" w:cs="Calibri Light"/>
          <w:color w:val="000000"/>
          <w:sz w:val="22"/>
          <w:szCs w:val="22"/>
          <w:bdr w:val="none" w:sz="0" w:space="0" w:color="auto" w:frame="1"/>
          <w:lang w:eastAsia="nl-BE"/>
        </w:rPr>
        <w:t>coaches die een professionele spelerscarrière achter de rug hebben (K. Van Der Haegen, persoonlijke communicatie, 14 augustus 2020).</w:t>
      </w:r>
    </w:p>
    <w:p w14:paraId="39A6A1FF" w14:textId="3DE6FF26" w:rsidR="001E255A" w:rsidRDefault="001E255A"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p>
    <w:p w14:paraId="61D7299F" w14:textId="77777777" w:rsidR="00B86600" w:rsidRPr="005A6FEF" w:rsidRDefault="00B86600"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p>
    <w:p w14:paraId="51F5F588" w14:textId="5221BC79" w:rsid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r w:rsidRPr="005A6FEF">
        <w:rPr>
          <w:rFonts w:ascii="Calibri Light" w:eastAsia="Times New Roman" w:hAnsi="Calibri Light" w:cs="Calibri Light"/>
          <w:color w:val="000000"/>
          <w:sz w:val="22"/>
          <w:szCs w:val="22"/>
          <w:bdr w:val="none" w:sz="0" w:space="0" w:color="auto" w:frame="1"/>
          <w:lang w:eastAsia="nl-BE"/>
        </w:rPr>
        <w:lastRenderedPageBreak/>
        <w:t xml:space="preserve">Een UEFA Pro License diploma is sinds 2003 noodzakelijk om uiteindelijk als hoofdcoach te werk worden gesteld op het hoogste niveau in om het even welke Europese voetbalcompetitie (Chambers, 2018; Morrow &amp; Howieson, 2018). Binnen Europa kan elke voetbalbond, in België de </w:t>
      </w:r>
      <w:r w:rsidR="00E67ED0">
        <w:rPr>
          <w:rFonts w:ascii="Calibri Light" w:eastAsia="Times New Roman" w:hAnsi="Calibri Light" w:cs="Calibri Light"/>
          <w:color w:val="000000"/>
          <w:sz w:val="22"/>
          <w:szCs w:val="22"/>
          <w:bdr w:val="none" w:sz="0" w:space="0" w:color="auto" w:frame="1"/>
          <w:lang w:eastAsia="nl-BE"/>
        </w:rPr>
        <w:t>RBFA</w:t>
      </w:r>
      <w:r w:rsidRPr="005A6FEF">
        <w:rPr>
          <w:rFonts w:ascii="Calibri Light" w:eastAsia="Times New Roman" w:hAnsi="Calibri Light" w:cs="Calibri Light"/>
          <w:color w:val="000000"/>
          <w:sz w:val="22"/>
          <w:szCs w:val="22"/>
          <w:bdr w:val="none" w:sz="0" w:space="0" w:color="auto" w:frame="1"/>
          <w:lang w:eastAsia="nl-BE"/>
        </w:rPr>
        <w:t>, zelf de invulling van de cursus bepalen (Morrow &amp; Howieson, 2014). Een brede opleiding wordt steeds vaker verkozen door verschillende voetbalbonden. Er worden hierin bijvoorbeeld vaker workshops en seminaries gegeven door experten uit de academische wereld. Aspirant-coaches leren beter onderhandelen en verhogen hun kennis van de financiële aspecten van het profvoetbal</w:t>
      </w:r>
      <w:r w:rsidR="002E7202">
        <w:rPr>
          <w:rFonts w:ascii="Calibri Light" w:eastAsia="Times New Roman" w:hAnsi="Calibri Light" w:cs="Calibri Light"/>
          <w:color w:val="000000"/>
          <w:sz w:val="22"/>
          <w:szCs w:val="22"/>
          <w:bdr w:val="none" w:sz="0" w:space="0" w:color="auto" w:frame="1"/>
          <w:lang w:eastAsia="nl-BE"/>
        </w:rPr>
        <w:t xml:space="preserve"> </w:t>
      </w:r>
      <w:r w:rsidR="002E7202" w:rsidRPr="005A6FEF">
        <w:rPr>
          <w:rFonts w:ascii="Calibri Light" w:eastAsia="Times New Roman" w:hAnsi="Calibri Light" w:cs="Calibri Light"/>
          <w:color w:val="000000"/>
          <w:sz w:val="22"/>
          <w:szCs w:val="22"/>
          <w:bdr w:val="none" w:sz="0" w:space="0" w:color="auto" w:frame="1"/>
          <w:lang w:eastAsia="nl-BE"/>
        </w:rPr>
        <w:t>(K. Van Der Haegen, persoonlijke communicatie, 14 augustus 2020)</w:t>
      </w:r>
      <w:r w:rsidRPr="005A6FEF">
        <w:rPr>
          <w:rFonts w:ascii="Calibri Light" w:eastAsia="Times New Roman" w:hAnsi="Calibri Light" w:cs="Calibri Light"/>
          <w:color w:val="000000"/>
          <w:sz w:val="22"/>
          <w:szCs w:val="22"/>
          <w:bdr w:val="none" w:sz="0" w:space="0" w:color="auto" w:frame="1"/>
          <w:lang w:eastAsia="nl-BE"/>
        </w:rPr>
        <w:t xml:space="preserve">. </w:t>
      </w:r>
    </w:p>
    <w:p w14:paraId="1EDADAB8" w14:textId="77777777" w:rsidR="005A6FEF" w:rsidRPr="00C45D69" w:rsidRDefault="005A6FEF" w:rsidP="005A6FEF">
      <w:pPr>
        <w:pStyle w:val="Kop3"/>
        <w:rPr>
          <w:rFonts w:eastAsia="Calibri"/>
          <w:lang w:val="nl-NL"/>
        </w:rPr>
      </w:pPr>
      <w:bookmarkStart w:id="18" w:name="_Toc69648423"/>
      <w:bookmarkStart w:id="19" w:name="_Toc73224107"/>
      <w:r w:rsidRPr="00C45D69">
        <w:rPr>
          <w:rFonts w:eastAsia="Calibri"/>
          <w:lang w:val="nl-NL"/>
        </w:rPr>
        <w:t>Taken van een hoofdcoach</w:t>
      </w:r>
      <w:bookmarkEnd w:id="18"/>
      <w:bookmarkEnd w:id="19"/>
    </w:p>
    <w:p w14:paraId="4D057B9E" w14:textId="23C94776" w:rsidR="005A6FEF" w:rsidRP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r w:rsidRPr="005A6FEF">
        <w:rPr>
          <w:rFonts w:ascii="Calibri Light" w:eastAsia="Times New Roman" w:hAnsi="Calibri Light" w:cs="Calibri Light"/>
          <w:color w:val="000000"/>
          <w:sz w:val="22"/>
          <w:szCs w:val="22"/>
          <w:bdr w:val="none" w:sz="0" w:space="0" w:color="auto" w:frame="1"/>
          <w:lang w:eastAsia="nl-BE"/>
        </w:rPr>
        <w:t xml:space="preserve">De hoofdcoach van een voetbalploeg heeft verschillende taken met daaraan vasthangende verantwoordelijkheden. In de studie van Morrow en Howieson (2014) wordt een onderscheid gemaakt tussen twee verschillende taken en verantwoordelijkheden. Ten eerste de voetbal-gerelateerde taken, hier gaat het over de sportieve resultaten. De sportieve resultaten zijn een maatstaf voor het succes van de coach. d’Addona en Kind (2012) tonen aan dat de werkzekerheid van een hoofdcoach afhangt van het resultaat van de meest recente wedstrijden. Uit kwalitatief onderzoek is </w:t>
      </w:r>
      <w:r w:rsidR="00C91B16">
        <w:rPr>
          <w:rFonts w:ascii="Calibri Light" w:eastAsia="Times New Roman" w:hAnsi="Calibri Light" w:cs="Calibri Light"/>
          <w:color w:val="000000"/>
          <w:sz w:val="22"/>
          <w:szCs w:val="22"/>
          <w:bdr w:val="none" w:sz="0" w:space="0" w:color="auto" w:frame="1"/>
          <w:lang w:eastAsia="nl-BE"/>
        </w:rPr>
        <w:t>reeds</w:t>
      </w:r>
      <w:r w:rsidRPr="005A6FEF">
        <w:rPr>
          <w:rFonts w:ascii="Calibri Light" w:eastAsia="Times New Roman" w:hAnsi="Calibri Light" w:cs="Calibri Light"/>
          <w:color w:val="000000"/>
          <w:sz w:val="22"/>
          <w:szCs w:val="22"/>
          <w:bdr w:val="none" w:sz="0" w:space="0" w:color="auto" w:frame="1"/>
          <w:lang w:eastAsia="nl-BE"/>
        </w:rPr>
        <w:t xml:space="preserve"> duidelijk geworden dat tactische kwaliteiten van een </w:t>
      </w:r>
      <w:r w:rsidR="00B03A84">
        <w:rPr>
          <w:rFonts w:ascii="Calibri Light" w:eastAsia="Times New Roman" w:hAnsi="Calibri Light" w:cs="Calibri Light"/>
          <w:color w:val="000000"/>
          <w:sz w:val="22"/>
          <w:szCs w:val="22"/>
          <w:bdr w:val="none" w:sz="0" w:space="0" w:color="auto" w:frame="1"/>
          <w:lang w:eastAsia="nl-BE"/>
        </w:rPr>
        <w:t>voetbal</w:t>
      </w:r>
      <w:r w:rsidRPr="005A6FEF">
        <w:rPr>
          <w:rFonts w:ascii="Calibri Light" w:eastAsia="Times New Roman" w:hAnsi="Calibri Light" w:cs="Calibri Light"/>
          <w:color w:val="000000"/>
          <w:sz w:val="22"/>
          <w:szCs w:val="22"/>
          <w:bdr w:val="none" w:sz="0" w:space="0" w:color="auto" w:frame="1"/>
          <w:lang w:eastAsia="nl-BE"/>
        </w:rPr>
        <w:t xml:space="preserve">coach niet doorslaggevend zijn om te worden gezien als een goede </w:t>
      </w:r>
      <w:r w:rsidR="00B03A84">
        <w:rPr>
          <w:rFonts w:ascii="Calibri Light" w:eastAsia="Times New Roman" w:hAnsi="Calibri Light" w:cs="Calibri Light"/>
          <w:color w:val="000000"/>
          <w:sz w:val="22"/>
          <w:szCs w:val="22"/>
          <w:bdr w:val="none" w:sz="0" w:space="0" w:color="auto" w:frame="1"/>
          <w:lang w:eastAsia="nl-BE"/>
        </w:rPr>
        <w:t>voetbal</w:t>
      </w:r>
      <w:r w:rsidRPr="005A6FEF">
        <w:rPr>
          <w:rFonts w:ascii="Calibri Light" w:eastAsia="Times New Roman" w:hAnsi="Calibri Light" w:cs="Calibri Light"/>
          <w:color w:val="000000"/>
          <w:sz w:val="22"/>
          <w:szCs w:val="22"/>
          <w:bdr w:val="none" w:sz="0" w:space="0" w:color="auto" w:frame="1"/>
          <w:lang w:eastAsia="nl-BE"/>
        </w:rPr>
        <w:t>coach (Morrow &amp; Howieson, 2014).</w:t>
      </w:r>
    </w:p>
    <w:p w14:paraId="66642DC5" w14:textId="77777777" w:rsidR="005A6FEF" w:rsidRP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p>
    <w:p w14:paraId="2C3CC273" w14:textId="5FD25E0A" w:rsidR="005A6FEF" w:rsidRDefault="00107081"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r>
        <w:rPr>
          <w:rFonts w:ascii="Calibri Light" w:eastAsia="Times New Roman" w:hAnsi="Calibri Light" w:cs="Calibri Light"/>
          <w:color w:val="000000"/>
          <w:sz w:val="22"/>
          <w:szCs w:val="22"/>
          <w:bdr w:val="none" w:sz="0" w:space="0" w:color="auto" w:frame="1"/>
          <w:lang w:eastAsia="nl-BE"/>
        </w:rPr>
        <w:t xml:space="preserve">Daarvoor </w:t>
      </w:r>
      <w:r w:rsidR="005A6FEF" w:rsidRPr="005A6FEF">
        <w:rPr>
          <w:rFonts w:ascii="Calibri Light" w:eastAsia="Times New Roman" w:hAnsi="Calibri Light" w:cs="Calibri Light"/>
          <w:color w:val="000000"/>
          <w:sz w:val="22"/>
          <w:szCs w:val="22"/>
          <w:bdr w:val="none" w:sz="0" w:space="0" w:color="auto" w:frame="1"/>
          <w:lang w:eastAsia="nl-BE"/>
        </w:rPr>
        <w:t>zijn</w:t>
      </w:r>
      <w:r>
        <w:rPr>
          <w:rFonts w:ascii="Calibri Light" w:eastAsia="Times New Roman" w:hAnsi="Calibri Light" w:cs="Calibri Light"/>
          <w:color w:val="000000"/>
          <w:sz w:val="22"/>
          <w:szCs w:val="22"/>
          <w:bdr w:val="none" w:sz="0" w:space="0" w:color="auto" w:frame="1"/>
          <w:lang w:eastAsia="nl-BE"/>
        </w:rPr>
        <w:t xml:space="preserve"> er</w:t>
      </w:r>
      <w:r w:rsidR="005A6FEF" w:rsidRPr="005A6FEF">
        <w:rPr>
          <w:rFonts w:ascii="Calibri Light" w:eastAsia="Times New Roman" w:hAnsi="Calibri Light" w:cs="Calibri Light"/>
          <w:color w:val="000000"/>
          <w:sz w:val="22"/>
          <w:szCs w:val="22"/>
          <w:bdr w:val="none" w:sz="0" w:space="0" w:color="auto" w:frame="1"/>
          <w:lang w:eastAsia="nl-BE"/>
        </w:rPr>
        <w:t xml:space="preserve"> ook </w:t>
      </w:r>
      <w:r w:rsidR="00C91B16">
        <w:rPr>
          <w:rFonts w:ascii="Calibri Light" w:eastAsia="Times New Roman" w:hAnsi="Calibri Light" w:cs="Calibri Light"/>
          <w:color w:val="000000"/>
          <w:sz w:val="22"/>
          <w:szCs w:val="22"/>
          <w:bdr w:val="none" w:sz="0" w:space="0" w:color="auto" w:frame="1"/>
          <w:lang w:eastAsia="nl-BE"/>
        </w:rPr>
        <w:t xml:space="preserve">nog </w:t>
      </w:r>
      <w:r w:rsidR="005A6FEF" w:rsidRPr="005A6FEF">
        <w:rPr>
          <w:rFonts w:ascii="Calibri Light" w:eastAsia="Times New Roman" w:hAnsi="Calibri Light" w:cs="Calibri Light"/>
          <w:color w:val="000000"/>
          <w:sz w:val="22"/>
          <w:szCs w:val="22"/>
          <w:bdr w:val="none" w:sz="0" w:space="0" w:color="auto" w:frame="1"/>
          <w:lang w:eastAsia="nl-BE"/>
        </w:rPr>
        <w:t>een tweede soort belangrijke taken en verantwoordelijkheden</w:t>
      </w:r>
      <w:r>
        <w:rPr>
          <w:rFonts w:ascii="Calibri Light" w:eastAsia="Times New Roman" w:hAnsi="Calibri Light" w:cs="Calibri Light"/>
          <w:color w:val="000000"/>
          <w:sz w:val="22"/>
          <w:szCs w:val="22"/>
          <w:bdr w:val="none" w:sz="0" w:space="0" w:color="auto" w:frame="1"/>
          <w:lang w:eastAsia="nl-BE"/>
        </w:rPr>
        <w:t xml:space="preserve"> nodig</w:t>
      </w:r>
      <w:r w:rsidR="005A6FEF" w:rsidRPr="005A6FEF">
        <w:rPr>
          <w:rFonts w:ascii="Calibri Light" w:eastAsia="Times New Roman" w:hAnsi="Calibri Light" w:cs="Calibri Light"/>
          <w:color w:val="000000"/>
          <w:sz w:val="22"/>
          <w:szCs w:val="22"/>
          <w:bdr w:val="none" w:sz="0" w:space="0" w:color="auto" w:frame="1"/>
          <w:lang w:eastAsia="nl-BE"/>
        </w:rPr>
        <w:t xml:space="preserve">, namelijk de mens-gerelateerde taken (Morrow &amp; Howieson, 2014). Dit gaat dan over een positieve communicatie waar spelers een vertrouwensband kunnen opbouwen met de coach. Een voetbalcoach moet proberen om alle spelers (ook deze met een groter ego) te laten functioneren in functie van het team zodat er betere resultaten worden behaald (Bridgewater, Kahn &amp; Goodall, 2011). </w:t>
      </w:r>
      <w:r w:rsidR="00C91B16" w:rsidRPr="005A6FEF">
        <w:rPr>
          <w:rFonts w:ascii="Calibri Light" w:eastAsia="Times New Roman" w:hAnsi="Calibri Light" w:cs="Calibri Light"/>
          <w:color w:val="000000"/>
          <w:sz w:val="22"/>
          <w:szCs w:val="22"/>
          <w:bdr w:val="none" w:sz="0" w:space="0" w:color="auto" w:frame="1"/>
          <w:lang w:eastAsia="nl-BE"/>
        </w:rPr>
        <w:t>Dit is niet ve</w:t>
      </w:r>
      <w:r w:rsidR="00C91B16">
        <w:rPr>
          <w:rFonts w:ascii="Calibri Light" w:eastAsia="Times New Roman" w:hAnsi="Calibri Light" w:cs="Calibri Light"/>
          <w:color w:val="000000"/>
          <w:sz w:val="22"/>
          <w:szCs w:val="22"/>
          <w:bdr w:val="none" w:sz="0" w:space="0" w:color="auto" w:frame="1"/>
          <w:lang w:eastAsia="nl-BE"/>
        </w:rPr>
        <w:t>r</w:t>
      </w:r>
      <w:r w:rsidR="00C91B16" w:rsidRPr="005A6FEF">
        <w:rPr>
          <w:rFonts w:ascii="Calibri Light" w:eastAsia="Times New Roman" w:hAnsi="Calibri Light" w:cs="Calibri Light"/>
          <w:color w:val="000000"/>
          <w:sz w:val="22"/>
          <w:szCs w:val="22"/>
          <w:bdr w:val="none" w:sz="0" w:space="0" w:color="auto" w:frame="1"/>
          <w:lang w:eastAsia="nl-BE"/>
        </w:rPr>
        <w:t>rassend</w:t>
      </w:r>
      <w:r w:rsidR="00C91B16">
        <w:rPr>
          <w:rFonts w:ascii="Calibri Light" w:eastAsia="Times New Roman" w:hAnsi="Calibri Light" w:cs="Calibri Light"/>
          <w:color w:val="000000"/>
          <w:sz w:val="22"/>
          <w:szCs w:val="22"/>
          <w:bdr w:val="none" w:sz="0" w:space="0" w:color="auto" w:frame="1"/>
          <w:lang w:eastAsia="nl-BE"/>
        </w:rPr>
        <w:t>:</w:t>
      </w:r>
      <w:r w:rsidR="00C91B16" w:rsidRPr="005A6FEF">
        <w:rPr>
          <w:rFonts w:ascii="Calibri Light" w:eastAsia="Times New Roman" w:hAnsi="Calibri Light" w:cs="Calibri Light"/>
          <w:color w:val="000000"/>
          <w:sz w:val="22"/>
          <w:szCs w:val="22"/>
          <w:bdr w:val="none" w:sz="0" w:space="0" w:color="auto" w:frame="1"/>
          <w:lang w:eastAsia="nl-BE"/>
        </w:rPr>
        <w:t xml:space="preserve"> het is al lang bekend dat het </w:t>
      </w:r>
      <w:r w:rsidR="00C91B16">
        <w:rPr>
          <w:rFonts w:ascii="Calibri Light" w:eastAsia="Times New Roman" w:hAnsi="Calibri Light" w:cs="Calibri Light"/>
          <w:color w:val="000000"/>
          <w:sz w:val="22"/>
          <w:szCs w:val="22"/>
          <w:bdr w:val="none" w:sz="0" w:space="0" w:color="auto" w:frame="1"/>
          <w:lang w:eastAsia="nl-BE"/>
        </w:rPr>
        <w:t>motiveren</w:t>
      </w:r>
      <w:r w:rsidR="00C91B16" w:rsidRPr="005A6FEF">
        <w:rPr>
          <w:rFonts w:ascii="Calibri Light" w:eastAsia="Times New Roman" w:hAnsi="Calibri Light" w:cs="Calibri Light"/>
          <w:color w:val="000000"/>
          <w:sz w:val="22"/>
          <w:szCs w:val="22"/>
          <w:bdr w:val="none" w:sz="0" w:space="0" w:color="auto" w:frame="1"/>
          <w:lang w:eastAsia="nl-BE"/>
        </w:rPr>
        <w:t xml:space="preserve"> van mensen </w:t>
      </w:r>
      <w:r w:rsidR="00C91B16">
        <w:rPr>
          <w:rFonts w:ascii="Calibri Light" w:eastAsia="Times New Roman" w:hAnsi="Calibri Light" w:cs="Calibri Light"/>
          <w:color w:val="000000"/>
          <w:sz w:val="22"/>
          <w:szCs w:val="22"/>
          <w:bdr w:val="none" w:sz="0" w:space="0" w:color="auto" w:frame="1"/>
          <w:lang w:eastAsia="nl-BE"/>
        </w:rPr>
        <w:t xml:space="preserve">een </w:t>
      </w:r>
      <w:r w:rsidR="00C91B16" w:rsidRPr="005A6FEF">
        <w:rPr>
          <w:rFonts w:ascii="Calibri Light" w:eastAsia="Times New Roman" w:hAnsi="Calibri Light" w:cs="Calibri Light"/>
          <w:color w:val="000000"/>
          <w:sz w:val="22"/>
          <w:szCs w:val="22"/>
          <w:bdr w:val="none" w:sz="0" w:space="0" w:color="auto" w:frame="1"/>
          <w:lang w:eastAsia="nl-BE"/>
        </w:rPr>
        <w:t xml:space="preserve">belangrijke verantwoordelijkheid is binnen een organisatie want </w:t>
      </w:r>
      <w:r w:rsidR="00C91B16">
        <w:rPr>
          <w:rFonts w:ascii="Calibri Light" w:eastAsia="Times New Roman" w:hAnsi="Calibri Light" w:cs="Calibri Light"/>
          <w:color w:val="000000"/>
          <w:sz w:val="22"/>
          <w:szCs w:val="22"/>
          <w:bdr w:val="none" w:sz="0" w:space="0" w:color="auto" w:frame="1"/>
          <w:lang w:eastAsia="nl-BE"/>
        </w:rPr>
        <w:t xml:space="preserve">de prestaties </w:t>
      </w:r>
      <w:r w:rsidR="00C91B16" w:rsidRPr="005A6FEF">
        <w:rPr>
          <w:rFonts w:ascii="Calibri Light" w:eastAsia="Times New Roman" w:hAnsi="Calibri Light" w:cs="Calibri Light"/>
          <w:color w:val="000000"/>
          <w:sz w:val="22"/>
          <w:szCs w:val="22"/>
          <w:bdr w:val="none" w:sz="0" w:space="0" w:color="auto" w:frame="1"/>
          <w:lang w:eastAsia="nl-BE"/>
        </w:rPr>
        <w:t>hang</w:t>
      </w:r>
      <w:r w:rsidR="00C91B16">
        <w:rPr>
          <w:rFonts w:ascii="Calibri Light" w:eastAsia="Times New Roman" w:hAnsi="Calibri Light" w:cs="Calibri Light"/>
          <w:color w:val="000000"/>
          <w:sz w:val="22"/>
          <w:szCs w:val="22"/>
          <w:bdr w:val="none" w:sz="0" w:space="0" w:color="auto" w:frame="1"/>
          <w:lang w:eastAsia="nl-BE"/>
        </w:rPr>
        <w:t>en</w:t>
      </w:r>
      <w:r w:rsidR="00C91B16" w:rsidRPr="005A6FEF">
        <w:rPr>
          <w:rFonts w:ascii="Calibri Light" w:eastAsia="Times New Roman" w:hAnsi="Calibri Light" w:cs="Calibri Light"/>
          <w:color w:val="000000"/>
          <w:sz w:val="22"/>
          <w:szCs w:val="22"/>
          <w:bdr w:val="none" w:sz="0" w:space="0" w:color="auto" w:frame="1"/>
          <w:lang w:eastAsia="nl-BE"/>
        </w:rPr>
        <w:t xml:space="preserve"> hier nauw mee samen (Likert, 1967).</w:t>
      </w:r>
      <w:r w:rsidR="00094B62">
        <w:rPr>
          <w:rFonts w:ascii="Calibri Light" w:eastAsia="Times New Roman" w:hAnsi="Calibri Light" w:cs="Calibri Light"/>
          <w:color w:val="000000"/>
          <w:sz w:val="22"/>
          <w:szCs w:val="22"/>
          <w:bdr w:val="none" w:sz="0" w:space="0" w:color="auto" w:frame="1"/>
          <w:lang w:eastAsia="nl-BE"/>
        </w:rPr>
        <w:t xml:space="preserve"> </w:t>
      </w:r>
      <w:r w:rsidR="005A6FEF" w:rsidRPr="005A6FEF">
        <w:rPr>
          <w:rFonts w:ascii="Calibri Light" w:eastAsia="Times New Roman" w:hAnsi="Calibri Light" w:cs="Calibri Light"/>
          <w:color w:val="000000"/>
          <w:sz w:val="22"/>
          <w:szCs w:val="22"/>
          <w:bdr w:val="none" w:sz="0" w:space="0" w:color="auto" w:frame="1"/>
          <w:lang w:eastAsia="nl-BE"/>
        </w:rPr>
        <w:t xml:space="preserve">Een </w:t>
      </w:r>
      <w:r w:rsidR="00915D05">
        <w:rPr>
          <w:rFonts w:ascii="Calibri Light" w:eastAsia="Times New Roman" w:hAnsi="Calibri Light" w:cs="Calibri Light"/>
          <w:color w:val="000000"/>
          <w:sz w:val="22"/>
          <w:szCs w:val="22"/>
          <w:bdr w:val="none" w:sz="0" w:space="0" w:color="auto" w:frame="1"/>
          <w:lang w:eastAsia="nl-BE"/>
        </w:rPr>
        <w:t>voetbal</w:t>
      </w:r>
      <w:r w:rsidR="005A6FEF" w:rsidRPr="005A6FEF">
        <w:rPr>
          <w:rFonts w:ascii="Calibri Light" w:eastAsia="Times New Roman" w:hAnsi="Calibri Light" w:cs="Calibri Light"/>
          <w:color w:val="000000"/>
          <w:sz w:val="22"/>
          <w:szCs w:val="22"/>
          <w:bdr w:val="none" w:sz="0" w:space="0" w:color="auto" w:frame="1"/>
          <w:lang w:eastAsia="nl-BE"/>
        </w:rPr>
        <w:t>coach die vergeet dat er achter de speler een mens zit, wordt vaak neergeschreven als een strateeg met weinig empathie (van de Looij,</w:t>
      </w:r>
      <w:r w:rsidR="00E67ED0">
        <w:rPr>
          <w:rFonts w:ascii="Calibri Light" w:eastAsia="Times New Roman" w:hAnsi="Calibri Light" w:cs="Calibri Light"/>
          <w:color w:val="000000"/>
          <w:sz w:val="22"/>
          <w:szCs w:val="22"/>
          <w:bdr w:val="none" w:sz="0" w:space="0" w:color="auto" w:frame="1"/>
          <w:lang w:eastAsia="nl-BE"/>
        </w:rPr>
        <w:t xml:space="preserve"> </w:t>
      </w:r>
      <w:r w:rsidR="005A6FEF" w:rsidRPr="005A6FEF">
        <w:rPr>
          <w:rFonts w:ascii="Calibri Light" w:eastAsia="Times New Roman" w:hAnsi="Calibri Light" w:cs="Calibri Light"/>
          <w:color w:val="000000"/>
          <w:sz w:val="22"/>
          <w:szCs w:val="22"/>
          <w:bdr w:val="none" w:sz="0" w:space="0" w:color="auto" w:frame="1"/>
          <w:lang w:eastAsia="nl-BE"/>
        </w:rPr>
        <w:t xml:space="preserve">2021). </w:t>
      </w:r>
    </w:p>
    <w:p w14:paraId="3C198BE1" w14:textId="499194C3" w:rsidR="005A6FEF" w:rsidRPr="00C45D69" w:rsidRDefault="005A6FEF" w:rsidP="005A6FEF">
      <w:pPr>
        <w:pStyle w:val="Kop3"/>
        <w:rPr>
          <w:rFonts w:eastAsia="Calibri"/>
          <w:lang w:val="nl-NL"/>
        </w:rPr>
      </w:pPr>
      <w:bookmarkStart w:id="20" w:name="_Toc73224108"/>
      <w:r w:rsidRPr="00C45D69">
        <w:rPr>
          <w:rFonts w:eastAsia="Calibri"/>
          <w:lang w:val="nl-NL"/>
        </w:rPr>
        <w:t>Evolutie tot hoofdcoach</w:t>
      </w:r>
      <w:bookmarkEnd w:id="20"/>
      <w:r w:rsidR="003F0CC6">
        <w:rPr>
          <w:rFonts w:eastAsia="Calibri"/>
          <w:lang w:val="nl-NL"/>
        </w:rPr>
        <w:t xml:space="preserve"> </w:t>
      </w:r>
    </w:p>
    <w:p w14:paraId="3B1810CD" w14:textId="6FDDB14C" w:rsidR="005A6FEF" w:rsidRPr="005A6FEF" w:rsidRDefault="00A17D83"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r>
        <w:rPr>
          <w:rFonts w:ascii="Calibri Light" w:eastAsia="Times New Roman" w:hAnsi="Calibri Light" w:cs="Calibri Light"/>
          <w:color w:val="000000"/>
          <w:sz w:val="22"/>
          <w:szCs w:val="22"/>
          <w:bdr w:val="none" w:sz="0" w:space="0" w:color="auto" w:frame="1"/>
          <w:lang w:eastAsia="nl-BE"/>
        </w:rPr>
        <w:t>Een</w:t>
      </w:r>
      <w:r w:rsidR="005A6FEF" w:rsidRPr="005A6FEF">
        <w:rPr>
          <w:rFonts w:ascii="Calibri Light" w:eastAsia="Times New Roman" w:hAnsi="Calibri Light" w:cs="Calibri Light"/>
          <w:color w:val="000000"/>
          <w:sz w:val="22"/>
          <w:szCs w:val="22"/>
          <w:bdr w:val="none" w:sz="0" w:space="0" w:color="auto" w:frame="1"/>
          <w:lang w:eastAsia="nl-BE"/>
        </w:rPr>
        <w:t xml:space="preserve"> specifieke context bij voetbalcoaches is de omgeving waarin een individu evolueert tot voetbalcoach. Cushion en Jonas (2012) gaven aan hoe de socialisatie</w:t>
      </w:r>
      <w:r w:rsidR="008365C0">
        <w:rPr>
          <w:rFonts w:ascii="Calibri Light" w:eastAsia="Times New Roman" w:hAnsi="Calibri Light" w:cs="Calibri Light"/>
          <w:color w:val="000000"/>
          <w:sz w:val="22"/>
          <w:szCs w:val="22"/>
          <w:bdr w:val="none" w:sz="0" w:space="0" w:color="auto" w:frame="1"/>
          <w:lang w:eastAsia="nl-BE"/>
        </w:rPr>
        <w:t xml:space="preserve"> van de voetbalcoach</w:t>
      </w:r>
      <w:r w:rsidR="005A6FEF" w:rsidRPr="005A6FEF">
        <w:rPr>
          <w:rFonts w:ascii="Calibri Light" w:eastAsia="Times New Roman" w:hAnsi="Calibri Light" w:cs="Calibri Light"/>
          <w:color w:val="000000"/>
          <w:sz w:val="22"/>
          <w:szCs w:val="22"/>
          <w:bdr w:val="none" w:sz="0" w:space="0" w:color="auto" w:frame="1"/>
          <w:lang w:eastAsia="nl-BE"/>
        </w:rPr>
        <w:t xml:space="preserve"> en </w:t>
      </w:r>
      <w:r w:rsidR="008365C0">
        <w:rPr>
          <w:rFonts w:ascii="Calibri Light" w:eastAsia="Times New Roman" w:hAnsi="Calibri Light" w:cs="Calibri Light"/>
          <w:color w:val="000000"/>
          <w:sz w:val="22"/>
          <w:szCs w:val="22"/>
          <w:bdr w:val="none" w:sz="0" w:space="0" w:color="auto" w:frame="1"/>
          <w:lang w:eastAsia="nl-BE"/>
        </w:rPr>
        <w:t>zijn</w:t>
      </w:r>
      <w:r w:rsidR="00E67ED0">
        <w:rPr>
          <w:rFonts w:ascii="Calibri Light" w:eastAsia="Times New Roman" w:hAnsi="Calibri Light" w:cs="Calibri Light"/>
          <w:color w:val="000000"/>
          <w:sz w:val="22"/>
          <w:szCs w:val="22"/>
          <w:bdr w:val="none" w:sz="0" w:space="0" w:color="auto" w:frame="1"/>
          <w:lang w:eastAsia="nl-BE"/>
        </w:rPr>
        <w:t xml:space="preserve"> of </w:t>
      </w:r>
      <w:r w:rsidR="008365C0">
        <w:rPr>
          <w:rFonts w:ascii="Calibri Light" w:eastAsia="Times New Roman" w:hAnsi="Calibri Light" w:cs="Calibri Light"/>
          <w:color w:val="000000"/>
          <w:sz w:val="22"/>
          <w:szCs w:val="22"/>
          <w:bdr w:val="none" w:sz="0" w:space="0" w:color="auto" w:frame="1"/>
          <w:lang w:eastAsia="nl-BE"/>
        </w:rPr>
        <w:t>haar</w:t>
      </w:r>
      <w:r w:rsidR="005A6FEF" w:rsidRPr="005A6FEF">
        <w:rPr>
          <w:rFonts w:ascii="Calibri Light" w:eastAsia="Times New Roman" w:hAnsi="Calibri Light" w:cs="Calibri Light"/>
          <w:color w:val="000000"/>
          <w:sz w:val="22"/>
          <w:szCs w:val="22"/>
          <w:bdr w:val="none" w:sz="0" w:space="0" w:color="auto" w:frame="1"/>
          <w:lang w:eastAsia="nl-BE"/>
        </w:rPr>
        <w:t xml:space="preserve"> verborgen leerplan bijdragen aan het creëren van sociale identiteiten en daarbij</w:t>
      </w:r>
      <w:r w:rsidR="008365C0">
        <w:rPr>
          <w:rFonts w:ascii="Calibri Light" w:eastAsia="Times New Roman" w:hAnsi="Calibri Light" w:cs="Calibri Light"/>
          <w:color w:val="000000"/>
          <w:sz w:val="22"/>
          <w:szCs w:val="22"/>
          <w:bdr w:val="none" w:sz="0" w:space="0" w:color="auto" w:frame="1"/>
          <w:lang w:eastAsia="nl-BE"/>
        </w:rPr>
        <w:t xml:space="preserve"> aan</w:t>
      </w:r>
      <w:r w:rsidR="005A6FEF" w:rsidRPr="005A6FEF">
        <w:rPr>
          <w:rFonts w:ascii="Calibri Light" w:eastAsia="Times New Roman" w:hAnsi="Calibri Light" w:cs="Calibri Light"/>
          <w:color w:val="000000"/>
          <w:sz w:val="22"/>
          <w:szCs w:val="22"/>
          <w:bdr w:val="none" w:sz="0" w:space="0" w:color="auto" w:frame="1"/>
          <w:lang w:eastAsia="nl-BE"/>
        </w:rPr>
        <w:t xml:space="preserve"> het ontstaan van de typische kenmerken die een voetbalcoach aanleert. De beslissing om als individu te evolueren tot hoofdcoach binnen Europa hangt vaak af van twee elementen (Morrow &amp; Howieson, 2018).</w:t>
      </w:r>
    </w:p>
    <w:p w14:paraId="25496F0D" w14:textId="77777777" w:rsidR="005A6FEF" w:rsidRP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p>
    <w:p w14:paraId="0D3612C1" w14:textId="59EB4095" w:rsidR="005A6FEF" w:rsidRP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r w:rsidRPr="005A6FEF">
        <w:rPr>
          <w:rFonts w:ascii="Calibri Light" w:eastAsia="Times New Roman" w:hAnsi="Calibri Light" w:cs="Calibri Light"/>
          <w:color w:val="000000"/>
          <w:sz w:val="22"/>
          <w:szCs w:val="22"/>
          <w:bdr w:val="none" w:sz="0" w:space="0" w:color="auto" w:frame="1"/>
          <w:lang w:eastAsia="nl-BE"/>
        </w:rPr>
        <w:lastRenderedPageBreak/>
        <w:t xml:space="preserve">Ten eerste is er de verwachting om coach te worden </w:t>
      </w:r>
      <w:r w:rsidR="008365C0">
        <w:rPr>
          <w:rFonts w:ascii="Calibri Light" w:eastAsia="Times New Roman" w:hAnsi="Calibri Light" w:cs="Calibri Light"/>
          <w:color w:val="000000"/>
          <w:sz w:val="22"/>
          <w:szCs w:val="22"/>
          <w:bdr w:val="none" w:sz="0" w:space="0" w:color="auto" w:frame="1"/>
          <w:lang w:eastAsia="nl-BE"/>
        </w:rPr>
        <w:t>nadat men</w:t>
      </w:r>
      <w:r w:rsidR="008365C0" w:rsidRPr="005A6FEF">
        <w:rPr>
          <w:rFonts w:ascii="Calibri Light" w:eastAsia="Times New Roman" w:hAnsi="Calibri Light" w:cs="Calibri Light"/>
          <w:color w:val="000000"/>
          <w:sz w:val="22"/>
          <w:szCs w:val="22"/>
          <w:bdr w:val="none" w:sz="0" w:space="0" w:color="auto" w:frame="1"/>
          <w:lang w:eastAsia="nl-BE"/>
        </w:rPr>
        <w:t xml:space="preserve"> </w:t>
      </w:r>
      <w:r w:rsidRPr="005A6FEF">
        <w:rPr>
          <w:rFonts w:ascii="Calibri Light" w:eastAsia="Times New Roman" w:hAnsi="Calibri Light" w:cs="Calibri Light"/>
          <w:color w:val="000000"/>
          <w:sz w:val="22"/>
          <w:szCs w:val="22"/>
          <w:bdr w:val="none" w:sz="0" w:space="0" w:color="auto" w:frame="1"/>
          <w:lang w:eastAsia="nl-BE"/>
        </w:rPr>
        <w:t xml:space="preserve">zelf professioneel voetballer </w:t>
      </w:r>
      <w:r w:rsidR="008365C0">
        <w:rPr>
          <w:rFonts w:ascii="Calibri Light" w:eastAsia="Times New Roman" w:hAnsi="Calibri Light" w:cs="Calibri Light"/>
          <w:color w:val="000000"/>
          <w:sz w:val="22"/>
          <w:szCs w:val="22"/>
          <w:bdr w:val="none" w:sz="0" w:space="0" w:color="auto" w:frame="1"/>
          <w:lang w:eastAsia="nl-BE"/>
        </w:rPr>
        <w:t>is</w:t>
      </w:r>
      <w:r w:rsidRPr="005A6FEF">
        <w:rPr>
          <w:rFonts w:ascii="Calibri Light" w:eastAsia="Times New Roman" w:hAnsi="Calibri Light" w:cs="Calibri Light"/>
          <w:color w:val="000000"/>
          <w:sz w:val="22"/>
          <w:szCs w:val="22"/>
          <w:bdr w:val="none" w:sz="0" w:space="0" w:color="auto" w:frame="1"/>
          <w:lang w:eastAsia="nl-BE"/>
        </w:rPr>
        <w:t xml:space="preserve"> geweest (i.e., faam als speler). Dit eerste element wordt geaccepteerd door de leiders en eigenaars van voetbalclubs, want zij gaan ervan uit dat</w:t>
      </w:r>
      <w:r w:rsidR="00864BF8">
        <w:rPr>
          <w:rFonts w:ascii="Calibri Light" w:eastAsia="Times New Roman" w:hAnsi="Calibri Light" w:cs="Calibri Light"/>
          <w:color w:val="000000"/>
          <w:sz w:val="22"/>
          <w:szCs w:val="22"/>
          <w:bdr w:val="none" w:sz="0" w:space="0" w:color="auto" w:frame="1"/>
          <w:lang w:eastAsia="nl-BE"/>
        </w:rPr>
        <w:t xml:space="preserve"> </w:t>
      </w:r>
      <w:r w:rsidR="00E67ED0">
        <w:rPr>
          <w:rFonts w:ascii="Calibri Light" w:eastAsia="Times New Roman" w:hAnsi="Calibri Light" w:cs="Calibri Light"/>
          <w:color w:val="000000"/>
          <w:sz w:val="22"/>
          <w:szCs w:val="22"/>
          <w:bdr w:val="none" w:sz="0" w:space="0" w:color="auto" w:frame="1"/>
          <w:lang w:eastAsia="nl-BE"/>
        </w:rPr>
        <w:t xml:space="preserve">voormalige </w:t>
      </w:r>
      <w:r w:rsidRPr="005A6FEF">
        <w:rPr>
          <w:rFonts w:ascii="Calibri Light" w:eastAsia="Times New Roman" w:hAnsi="Calibri Light" w:cs="Calibri Light"/>
          <w:color w:val="000000"/>
          <w:sz w:val="22"/>
          <w:szCs w:val="22"/>
          <w:bdr w:val="none" w:sz="0" w:space="0" w:color="auto" w:frame="1"/>
          <w:lang w:eastAsia="nl-BE"/>
        </w:rPr>
        <w:t xml:space="preserve">profvoetballers tijdens hun spelerscarrière al veel expertise hebben opgedaan (Morrow &amp; Howieson, 2018). Deze expertise kan worden aanzien als een vaardigheid en wordt door de clubeigenaars en </w:t>
      </w:r>
      <w:r w:rsidR="00B03A84">
        <w:rPr>
          <w:rFonts w:ascii="Calibri Light" w:eastAsia="Times New Roman" w:hAnsi="Calibri Light" w:cs="Calibri Light"/>
          <w:color w:val="000000"/>
          <w:sz w:val="22"/>
          <w:szCs w:val="22"/>
          <w:bdr w:val="none" w:sz="0" w:space="0" w:color="auto" w:frame="1"/>
          <w:lang w:eastAsia="nl-BE"/>
        </w:rPr>
        <w:t>club</w:t>
      </w:r>
      <w:r w:rsidRPr="005A6FEF">
        <w:rPr>
          <w:rFonts w:ascii="Calibri Light" w:eastAsia="Times New Roman" w:hAnsi="Calibri Light" w:cs="Calibri Light"/>
          <w:color w:val="000000"/>
          <w:sz w:val="22"/>
          <w:szCs w:val="22"/>
          <w:bdr w:val="none" w:sz="0" w:space="0" w:color="auto" w:frame="1"/>
          <w:lang w:eastAsia="nl-BE"/>
        </w:rPr>
        <w:t>leiders</w:t>
      </w:r>
      <w:r w:rsidR="00B03A84">
        <w:rPr>
          <w:rFonts w:ascii="Calibri Light" w:eastAsia="Times New Roman" w:hAnsi="Calibri Light" w:cs="Calibri Light"/>
          <w:color w:val="000000"/>
          <w:sz w:val="22"/>
          <w:szCs w:val="22"/>
          <w:bdr w:val="none" w:sz="0" w:space="0" w:color="auto" w:frame="1"/>
          <w:lang w:eastAsia="nl-BE"/>
        </w:rPr>
        <w:t xml:space="preserve"> </w:t>
      </w:r>
      <w:r w:rsidRPr="005A6FEF">
        <w:rPr>
          <w:rFonts w:ascii="Calibri Light" w:eastAsia="Times New Roman" w:hAnsi="Calibri Light" w:cs="Calibri Light"/>
          <w:color w:val="000000"/>
          <w:sz w:val="22"/>
          <w:szCs w:val="22"/>
          <w:bdr w:val="none" w:sz="0" w:space="0" w:color="auto" w:frame="1"/>
          <w:lang w:eastAsia="nl-BE"/>
        </w:rPr>
        <w:t xml:space="preserve">aanzien als legitiem, geldig en bruikbaar (Iellatchitch, Mayrhofer &amp; Meyer, 2003; Morrow &amp; Howieson, 2014). Dit soort expertise wordt echter door </w:t>
      </w:r>
      <w:r w:rsidR="00915D05">
        <w:rPr>
          <w:rFonts w:ascii="Calibri Light" w:eastAsia="Times New Roman" w:hAnsi="Calibri Light" w:cs="Calibri Light"/>
          <w:color w:val="000000"/>
          <w:sz w:val="22"/>
          <w:szCs w:val="22"/>
          <w:bdr w:val="none" w:sz="0" w:space="0" w:color="auto" w:frame="1"/>
          <w:lang w:eastAsia="nl-BE"/>
        </w:rPr>
        <w:t>voetbal</w:t>
      </w:r>
      <w:r w:rsidRPr="005A6FEF">
        <w:rPr>
          <w:rFonts w:ascii="Calibri Light" w:eastAsia="Times New Roman" w:hAnsi="Calibri Light" w:cs="Calibri Light"/>
          <w:color w:val="000000"/>
          <w:sz w:val="22"/>
          <w:szCs w:val="22"/>
          <w:bdr w:val="none" w:sz="0" w:space="0" w:color="auto" w:frame="1"/>
          <w:lang w:eastAsia="nl-BE"/>
        </w:rPr>
        <w:t xml:space="preserve">coaches </w:t>
      </w:r>
      <w:r w:rsidR="0099560C">
        <w:rPr>
          <w:rFonts w:ascii="Calibri Light" w:eastAsia="Times New Roman" w:hAnsi="Calibri Light" w:cs="Calibri Light"/>
          <w:color w:val="000000"/>
          <w:sz w:val="22"/>
          <w:szCs w:val="22"/>
          <w:bdr w:val="none" w:sz="0" w:space="0" w:color="auto" w:frame="1"/>
          <w:lang w:eastAsia="nl-BE"/>
        </w:rPr>
        <w:t>onderling</w:t>
      </w:r>
      <w:r w:rsidR="0099560C" w:rsidRPr="005A6FEF">
        <w:rPr>
          <w:rFonts w:ascii="Calibri Light" w:eastAsia="Times New Roman" w:hAnsi="Calibri Light" w:cs="Calibri Light"/>
          <w:color w:val="000000"/>
          <w:sz w:val="22"/>
          <w:szCs w:val="22"/>
          <w:bdr w:val="none" w:sz="0" w:space="0" w:color="auto" w:frame="1"/>
          <w:lang w:eastAsia="nl-BE"/>
        </w:rPr>
        <w:t xml:space="preserve"> </w:t>
      </w:r>
      <w:r w:rsidRPr="005A6FEF">
        <w:rPr>
          <w:rFonts w:ascii="Calibri Light" w:eastAsia="Times New Roman" w:hAnsi="Calibri Light" w:cs="Calibri Light"/>
          <w:color w:val="000000"/>
          <w:sz w:val="22"/>
          <w:szCs w:val="22"/>
          <w:bdr w:val="none" w:sz="0" w:space="0" w:color="auto" w:frame="1"/>
          <w:lang w:eastAsia="nl-BE"/>
        </w:rPr>
        <w:t>aanzien als een</w:t>
      </w:r>
      <w:r w:rsidR="003F0CC6">
        <w:rPr>
          <w:rFonts w:ascii="Calibri Light" w:eastAsia="Times New Roman" w:hAnsi="Calibri Light" w:cs="Calibri Light"/>
          <w:color w:val="000000"/>
          <w:sz w:val="22"/>
          <w:szCs w:val="22"/>
          <w:bdr w:val="none" w:sz="0" w:space="0" w:color="auto" w:frame="1"/>
          <w:lang w:eastAsia="nl-BE"/>
        </w:rPr>
        <w:t xml:space="preserve"> </w:t>
      </w:r>
      <w:r w:rsidRPr="005A6FEF">
        <w:rPr>
          <w:rFonts w:ascii="Calibri Light" w:eastAsia="Times New Roman" w:hAnsi="Calibri Light" w:cs="Calibri Light"/>
          <w:color w:val="000000"/>
          <w:sz w:val="22"/>
          <w:szCs w:val="22"/>
          <w:bdr w:val="none" w:sz="0" w:space="0" w:color="auto" w:frame="1"/>
          <w:lang w:eastAsia="nl-BE"/>
        </w:rPr>
        <w:t>tijdelijk iets omdat de voetbalwereld evolueert</w:t>
      </w:r>
      <w:r w:rsidR="0099560C">
        <w:rPr>
          <w:rFonts w:ascii="Calibri Light" w:eastAsia="Times New Roman" w:hAnsi="Calibri Light" w:cs="Calibri Light"/>
          <w:color w:val="000000"/>
          <w:sz w:val="22"/>
          <w:szCs w:val="22"/>
          <w:bdr w:val="none" w:sz="0" w:space="0" w:color="auto" w:frame="1"/>
          <w:lang w:eastAsia="nl-BE"/>
        </w:rPr>
        <w:t>,</w:t>
      </w:r>
      <w:r w:rsidRPr="005A6FEF">
        <w:rPr>
          <w:rFonts w:ascii="Calibri Light" w:eastAsia="Times New Roman" w:hAnsi="Calibri Light" w:cs="Calibri Light"/>
          <w:color w:val="000000"/>
          <w:sz w:val="22"/>
          <w:szCs w:val="22"/>
          <w:bdr w:val="none" w:sz="0" w:space="0" w:color="auto" w:frame="1"/>
          <w:lang w:eastAsia="nl-BE"/>
        </w:rPr>
        <w:t xml:space="preserve"> waardoor steeds nieuwe vaardigheden nodig zijn (Morrow &amp; Howieson, 2018). </w:t>
      </w:r>
    </w:p>
    <w:p w14:paraId="6E7A1F19" w14:textId="77777777" w:rsidR="005A6FEF" w:rsidRP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p>
    <w:p w14:paraId="5E07E9A2" w14:textId="01B3CBE7" w:rsidR="005A6FEF" w:rsidRP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r w:rsidRPr="005A6FEF">
        <w:rPr>
          <w:rFonts w:ascii="Calibri Light" w:eastAsia="Times New Roman" w:hAnsi="Calibri Light" w:cs="Calibri Light"/>
          <w:color w:val="000000"/>
          <w:sz w:val="22"/>
          <w:szCs w:val="22"/>
          <w:bdr w:val="none" w:sz="0" w:space="0" w:color="auto" w:frame="1"/>
          <w:lang w:eastAsia="nl-BE"/>
        </w:rPr>
        <w:t xml:space="preserve">Het tweede element gaat over het feit dat een </w:t>
      </w:r>
      <w:r w:rsidR="00915D05">
        <w:rPr>
          <w:rFonts w:ascii="Calibri Light" w:eastAsia="Times New Roman" w:hAnsi="Calibri Light" w:cs="Calibri Light"/>
          <w:color w:val="000000"/>
          <w:sz w:val="22"/>
          <w:szCs w:val="22"/>
          <w:bdr w:val="none" w:sz="0" w:space="0" w:color="auto" w:frame="1"/>
          <w:lang w:eastAsia="nl-BE"/>
        </w:rPr>
        <w:t>voetbal</w:t>
      </w:r>
      <w:r w:rsidRPr="005A6FEF">
        <w:rPr>
          <w:rFonts w:ascii="Calibri Light" w:eastAsia="Times New Roman" w:hAnsi="Calibri Light" w:cs="Calibri Light"/>
          <w:color w:val="000000"/>
          <w:sz w:val="22"/>
          <w:szCs w:val="22"/>
          <w:bdr w:val="none" w:sz="0" w:space="0" w:color="auto" w:frame="1"/>
          <w:lang w:eastAsia="nl-BE"/>
        </w:rPr>
        <w:t>coach bijleert door effectief acties te ondernemen</w:t>
      </w:r>
      <w:r w:rsidR="0099560C">
        <w:rPr>
          <w:rFonts w:ascii="Calibri Light" w:eastAsia="Times New Roman" w:hAnsi="Calibri Light" w:cs="Calibri Light"/>
          <w:color w:val="000000"/>
          <w:sz w:val="22"/>
          <w:szCs w:val="22"/>
          <w:bdr w:val="none" w:sz="0" w:space="0" w:color="auto" w:frame="1"/>
          <w:lang w:eastAsia="nl-BE"/>
        </w:rPr>
        <w:t xml:space="preserve"> binnen de voetbalwereld</w:t>
      </w:r>
      <w:r w:rsidRPr="005A6FEF">
        <w:rPr>
          <w:rFonts w:ascii="Calibri Light" w:eastAsia="Times New Roman" w:hAnsi="Calibri Light" w:cs="Calibri Light"/>
          <w:color w:val="000000"/>
          <w:sz w:val="22"/>
          <w:szCs w:val="22"/>
          <w:bdr w:val="none" w:sz="0" w:space="0" w:color="auto" w:frame="1"/>
          <w:lang w:eastAsia="nl-BE"/>
        </w:rPr>
        <w:t xml:space="preserve"> (al doende leert men). </w:t>
      </w:r>
      <w:r w:rsidR="009923BE">
        <w:rPr>
          <w:rFonts w:ascii="Calibri Light" w:eastAsia="Times New Roman" w:hAnsi="Calibri Light" w:cs="Calibri Light"/>
          <w:color w:val="000000"/>
          <w:sz w:val="22"/>
          <w:szCs w:val="22"/>
          <w:bdr w:val="none" w:sz="0" w:space="0" w:color="auto" w:frame="1"/>
          <w:lang w:eastAsia="nl-BE"/>
        </w:rPr>
        <w:t xml:space="preserve">Er is sprake van </w:t>
      </w:r>
      <w:r w:rsidRPr="005A6FEF">
        <w:rPr>
          <w:rFonts w:ascii="Calibri Light" w:eastAsia="Times New Roman" w:hAnsi="Calibri Light" w:cs="Calibri Light"/>
          <w:color w:val="000000"/>
          <w:sz w:val="22"/>
          <w:szCs w:val="22"/>
          <w:bdr w:val="none" w:sz="0" w:space="0" w:color="auto" w:frame="1"/>
          <w:lang w:eastAsia="nl-BE"/>
        </w:rPr>
        <w:t xml:space="preserve">experimenteel leren door de ervaringen </w:t>
      </w:r>
      <w:r w:rsidR="0099560C">
        <w:rPr>
          <w:rFonts w:ascii="Calibri Light" w:eastAsia="Times New Roman" w:hAnsi="Calibri Light" w:cs="Calibri Light"/>
          <w:color w:val="000000"/>
          <w:sz w:val="22"/>
          <w:szCs w:val="22"/>
          <w:bdr w:val="none" w:sz="0" w:space="0" w:color="auto" w:frame="1"/>
          <w:lang w:eastAsia="nl-BE"/>
        </w:rPr>
        <w:t>binnen</w:t>
      </w:r>
      <w:r w:rsidR="0099560C" w:rsidRPr="005A6FEF">
        <w:rPr>
          <w:rFonts w:ascii="Calibri Light" w:eastAsia="Times New Roman" w:hAnsi="Calibri Light" w:cs="Calibri Light"/>
          <w:color w:val="000000"/>
          <w:sz w:val="22"/>
          <w:szCs w:val="22"/>
          <w:bdr w:val="none" w:sz="0" w:space="0" w:color="auto" w:frame="1"/>
          <w:lang w:eastAsia="nl-BE"/>
        </w:rPr>
        <w:t xml:space="preserve"> </w:t>
      </w:r>
      <w:r w:rsidRPr="005A6FEF">
        <w:rPr>
          <w:rFonts w:ascii="Calibri Light" w:eastAsia="Times New Roman" w:hAnsi="Calibri Light" w:cs="Calibri Light"/>
          <w:color w:val="000000"/>
          <w:sz w:val="22"/>
          <w:szCs w:val="22"/>
          <w:bdr w:val="none" w:sz="0" w:space="0" w:color="auto" w:frame="1"/>
          <w:lang w:eastAsia="nl-BE"/>
        </w:rPr>
        <w:t xml:space="preserve">management en coaching opgedaan bij verschillende clubs tijdens hun carrière (Blackett, Evans &amp; Piggot, 2015). In een studie van </w:t>
      </w:r>
      <w:r w:rsidR="00092FD3" w:rsidRPr="00092FD3">
        <w:rPr>
          <w:rFonts w:ascii="Calibri Light" w:eastAsia="Calibri" w:hAnsi="Calibri Light" w:cs="Calibri Light"/>
          <w:color w:val="auto"/>
          <w:sz w:val="22"/>
          <w:szCs w:val="22"/>
        </w:rPr>
        <w:t>Anders Ericsson (2008</w:t>
      </w:r>
      <w:r w:rsidRPr="005A6FEF">
        <w:rPr>
          <w:rFonts w:ascii="Calibri Light" w:eastAsia="Times New Roman" w:hAnsi="Calibri Light" w:cs="Calibri Light"/>
          <w:color w:val="000000"/>
          <w:sz w:val="22"/>
          <w:szCs w:val="22"/>
          <w:bdr w:val="none" w:sz="0" w:space="0" w:color="auto" w:frame="1"/>
          <w:lang w:eastAsia="nl-BE"/>
        </w:rPr>
        <w:t xml:space="preserve">) werd gesteld dat voor het bereiken van </w:t>
      </w:r>
      <w:r w:rsidR="0099560C">
        <w:rPr>
          <w:rFonts w:ascii="Calibri Light" w:eastAsia="Times New Roman" w:hAnsi="Calibri Light" w:cs="Calibri Light"/>
          <w:color w:val="000000"/>
          <w:sz w:val="22"/>
          <w:szCs w:val="22"/>
          <w:bdr w:val="none" w:sz="0" w:space="0" w:color="auto" w:frame="1"/>
          <w:lang w:eastAsia="nl-BE"/>
        </w:rPr>
        <w:t xml:space="preserve">maximale prestaties </w:t>
      </w:r>
      <w:r w:rsidRPr="005A6FEF">
        <w:rPr>
          <w:rFonts w:ascii="Calibri Light" w:eastAsia="Times New Roman" w:hAnsi="Calibri Light" w:cs="Calibri Light"/>
          <w:color w:val="000000"/>
          <w:sz w:val="22"/>
          <w:szCs w:val="22"/>
          <w:bdr w:val="none" w:sz="0" w:space="0" w:color="auto" w:frame="1"/>
          <w:lang w:eastAsia="nl-BE"/>
        </w:rPr>
        <w:t>in een bepaald domein</w:t>
      </w:r>
      <w:r w:rsidR="0099560C">
        <w:rPr>
          <w:rFonts w:ascii="Calibri Light" w:eastAsia="Times New Roman" w:hAnsi="Calibri Light" w:cs="Calibri Light"/>
          <w:color w:val="000000"/>
          <w:sz w:val="22"/>
          <w:szCs w:val="22"/>
          <w:bdr w:val="none" w:sz="0" w:space="0" w:color="auto" w:frame="1"/>
          <w:lang w:eastAsia="nl-BE"/>
        </w:rPr>
        <w:t xml:space="preserve">, </w:t>
      </w:r>
      <w:r w:rsidRPr="005A6FEF">
        <w:rPr>
          <w:rFonts w:ascii="Calibri Light" w:eastAsia="Times New Roman" w:hAnsi="Calibri Light" w:cs="Calibri Light"/>
          <w:color w:val="000000"/>
          <w:sz w:val="22"/>
          <w:szCs w:val="22"/>
          <w:bdr w:val="none" w:sz="0" w:space="0" w:color="auto" w:frame="1"/>
          <w:lang w:eastAsia="nl-BE"/>
        </w:rPr>
        <w:t>het opdoen van ervaring cruciaal is. Zo zou het nodig zijn om minstens tien jaar bezig te zijn met een bepaald domein vooraleer goede resultaten</w:t>
      </w:r>
      <w:r w:rsidR="003F0CC6">
        <w:rPr>
          <w:rFonts w:ascii="Calibri Light" w:eastAsia="Times New Roman" w:hAnsi="Calibri Light" w:cs="Calibri Light"/>
          <w:color w:val="000000"/>
          <w:sz w:val="22"/>
          <w:szCs w:val="22"/>
          <w:bdr w:val="none" w:sz="0" w:space="0" w:color="auto" w:frame="1"/>
          <w:lang w:eastAsia="nl-BE"/>
        </w:rPr>
        <w:t xml:space="preserve"> </w:t>
      </w:r>
      <w:r w:rsidRPr="005A6FEF">
        <w:rPr>
          <w:rFonts w:ascii="Calibri Light" w:eastAsia="Times New Roman" w:hAnsi="Calibri Light" w:cs="Calibri Light"/>
          <w:color w:val="000000"/>
          <w:sz w:val="22"/>
          <w:szCs w:val="22"/>
          <w:bdr w:val="none" w:sz="0" w:space="0" w:color="auto" w:frame="1"/>
          <w:lang w:eastAsia="nl-BE"/>
        </w:rPr>
        <w:t>bereikt worden</w:t>
      </w:r>
      <w:r w:rsidR="00092FD3">
        <w:rPr>
          <w:rFonts w:ascii="Calibri Light" w:eastAsia="Times New Roman" w:hAnsi="Calibri Light" w:cs="Calibri Light"/>
          <w:color w:val="000000"/>
          <w:sz w:val="22"/>
          <w:szCs w:val="22"/>
          <w:bdr w:val="none" w:sz="0" w:space="0" w:color="auto" w:frame="1"/>
          <w:lang w:eastAsia="nl-BE"/>
        </w:rPr>
        <w:t xml:space="preserve"> (</w:t>
      </w:r>
      <w:r w:rsidR="00092FD3" w:rsidRPr="00092FD3">
        <w:rPr>
          <w:rFonts w:ascii="Calibri Light" w:eastAsia="Calibri" w:hAnsi="Calibri Light" w:cs="Calibri Light"/>
          <w:color w:val="auto"/>
          <w:sz w:val="22"/>
          <w:szCs w:val="22"/>
        </w:rPr>
        <w:t>Anders Ericsson</w:t>
      </w:r>
      <w:r w:rsidR="00092FD3">
        <w:rPr>
          <w:rFonts w:ascii="Calibri Light" w:eastAsia="Calibri" w:hAnsi="Calibri Light" w:cs="Calibri Light"/>
          <w:color w:val="auto"/>
          <w:sz w:val="22"/>
          <w:szCs w:val="22"/>
        </w:rPr>
        <w:t xml:space="preserve">, </w:t>
      </w:r>
      <w:r w:rsidR="00092FD3" w:rsidRPr="00092FD3">
        <w:rPr>
          <w:rFonts w:ascii="Calibri Light" w:eastAsia="Calibri" w:hAnsi="Calibri Light" w:cs="Calibri Light"/>
          <w:color w:val="auto"/>
          <w:sz w:val="22"/>
          <w:szCs w:val="22"/>
        </w:rPr>
        <w:t>2008</w:t>
      </w:r>
      <w:r w:rsidR="00092FD3">
        <w:rPr>
          <w:rFonts w:ascii="Calibri Light" w:eastAsia="Calibri" w:hAnsi="Calibri Light" w:cs="Calibri Light"/>
          <w:color w:val="auto"/>
          <w:sz w:val="22"/>
          <w:szCs w:val="22"/>
        </w:rPr>
        <w:t>)</w:t>
      </w:r>
      <w:r w:rsidRPr="005A6FEF">
        <w:rPr>
          <w:rFonts w:ascii="Calibri Light" w:eastAsia="Times New Roman" w:hAnsi="Calibri Light" w:cs="Calibri Light"/>
          <w:color w:val="000000"/>
          <w:sz w:val="22"/>
          <w:szCs w:val="22"/>
          <w:bdr w:val="none" w:sz="0" w:space="0" w:color="auto" w:frame="1"/>
          <w:lang w:eastAsia="nl-BE"/>
        </w:rPr>
        <w:t xml:space="preserve">. Het is de combinatie van studeren, oefeningen en ervaring die ervoor zorgt dat een coach successen kan boeken. Het opdoen van relevante ervaring is een belangrijke voorwaarde voor het ontwikkelen van expertise (Feltovich, Prietula &amp; </w:t>
      </w:r>
      <w:r w:rsidR="007F5824">
        <w:rPr>
          <w:rFonts w:ascii="Calibri Light" w:eastAsia="Calibri" w:hAnsi="Calibri Light" w:cs="Calibri Light"/>
          <w:color w:val="auto"/>
          <w:sz w:val="22"/>
          <w:szCs w:val="22"/>
          <w:lang w:val="en-US"/>
        </w:rPr>
        <w:t xml:space="preserve">Anders </w:t>
      </w:r>
      <w:r w:rsidR="007F5824" w:rsidRPr="00314ADF">
        <w:rPr>
          <w:rFonts w:ascii="Calibri Light" w:eastAsia="Calibri" w:hAnsi="Calibri Light" w:cs="Calibri Light"/>
          <w:color w:val="auto"/>
          <w:sz w:val="22"/>
          <w:szCs w:val="22"/>
          <w:lang w:val="en-US"/>
        </w:rPr>
        <w:t>Ericsson</w:t>
      </w:r>
      <w:r w:rsidRPr="005A6FEF">
        <w:rPr>
          <w:rFonts w:ascii="Calibri Light" w:eastAsia="Times New Roman" w:hAnsi="Calibri Light" w:cs="Calibri Light"/>
          <w:color w:val="000000"/>
          <w:sz w:val="22"/>
          <w:szCs w:val="22"/>
          <w:bdr w:val="none" w:sz="0" w:space="0" w:color="auto" w:frame="1"/>
          <w:lang w:eastAsia="nl-BE"/>
        </w:rPr>
        <w:t>, 2006). De ervaringen die nodig zijn voor een coach om succesvol te worden zijn het onderwerp van dit onderzoek.</w:t>
      </w:r>
    </w:p>
    <w:p w14:paraId="6553231E" w14:textId="05A19252" w:rsidR="005A6FEF" w:rsidRPr="00B31707" w:rsidRDefault="005A6FEF" w:rsidP="005A6FEF">
      <w:pPr>
        <w:pStyle w:val="Kop2"/>
      </w:pPr>
      <w:bookmarkStart w:id="21" w:name="_Toc73224109"/>
      <w:r w:rsidRPr="00B31707">
        <w:t xml:space="preserve">Determinanten van succes als </w:t>
      </w:r>
      <w:r w:rsidR="00915D05">
        <w:t>voetbal</w:t>
      </w:r>
      <w:r w:rsidRPr="00B31707">
        <w:t>coach</w:t>
      </w:r>
      <w:bookmarkEnd w:id="21"/>
      <w:r w:rsidRPr="00B31707">
        <w:t xml:space="preserve"> </w:t>
      </w:r>
    </w:p>
    <w:p w14:paraId="25938D50" w14:textId="4A371D65" w:rsidR="00E65E45" w:rsidRDefault="00E65E45" w:rsidP="00E65E45">
      <w:pPr>
        <w:spacing w:line="360" w:lineRule="auto"/>
        <w:jc w:val="both"/>
        <w:rPr>
          <w:rFonts w:ascii="Calibri Light" w:eastAsia="Times New Roman" w:hAnsi="Calibri Light" w:cs="Calibri Light"/>
          <w:color w:val="000000"/>
          <w:sz w:val="22"/>
          <w:szCs w:val="22"/>
          <w:bdr w:val="none" w:sz="0" w:space="0" w:color="auto" w:frame="1"/>
          <w:lang w:eastAsia="nl-BE"/>
        </w:rPr>
      </w:pPr>
      <w:r w:rsidRPr="005A6FEF">
        <w:rPr>
          <w:rFonts w:ascii="Calibri Light" w:eastAsia="Times New Roman" w:hAnsi="Calibri Light" w:cs="Calibri Light"/>
          <w:color w:val="000000"/>
          <w:sz w:val="22"/>
          <w:szCs w:val="22"/>
          <w:bdr w:val="none" w:sz="0" w:space="0" w:color="auto" w:frame="1"/>
          <w:lang w:eastAsia="nl-BE"/>
        </w:rPr>
        <w:t xml:space="preserve">Voetbal is een aan resultaat gebonden sector (Morrow &amp; Howieson, 2018). Om actief te blijven als hoofdcoach zijn positieve resultaten op het veld cruciaal. Deze resultaten moeten in verhouding zijn met de verwachtingen van de club (Morrow &amp; Howieson, 2018). Succes zorgt ervoor dat de </w:t>
      </w:r>
      <w:r w:rsidR="00915D05">
        <w:rPr>
          <w:rFonts w:ascii="Calibri Light" w:eastAsia="Times New Roman" w:hAnsi="Calibri Light" w:cs="Calibri Light"/>
          <w:color w:val="000000"/>
          <w:sz w:val="22"/>
          <w:szCs w:val="22"/>
          <w:bdr w:val="none" w:sz="0" w:space="0" w:color="auto" w:frame="1"/>
          <w:lang w:eastAsia="nl-BE"/>
        </w:rPr>
        <w:t>voetbal</w:t>
      </w:r>
      <w:r w:rsidRPr="005A6FEF">
        <w:rPr>
          <w:rFonts w:ascii="Calibri Light" w:eastAsia="Times New Roman" w:hAnsi="Calibri Light" w:cs="Calibri Light"/>
          <w:color w:val="000000"/>
          <w:sz w:val="22"/>
          <w:szCs w:val="22"/>
          <w:bdr w:val="none" w:sz="0" w:space="0" w:color="auto" w:frame="1"/>
          <w:lang w:eastAsia="nl-BE"/>
        </w:rPr>
        <w:t xml:space="preserve">coach zijn werk kan blijven doen. Ook zijn de job mogelijkheden na een succesvolle periode voor </w:t>
      </w:r>
      <w:r w:rsidR="00B03A84">
        <w:rPr>
          <w:rFonts w:ascii="Calibri Light" w:eastAsia="Times New Roman" w:hAnsi="Calibri Light" w:cs="Calibri Light"/>
          <w:color w:val="000000"/>
          <w:sz w:val="22"/>
          <w:szCs w:val="22"/>
          <w:bdr w:val="none" w:sz="0" w:space="0" w:color="auto" w:frame="1"/>
          <w:lang w:eastAsia="nl-BE"/>
        </w:rPr>
        <w:t>voetbal</w:t>
      </w:r>
      <w:r w:rsidRPr="005A6FEF">
        <w:rPr>
          <w:rFonts w:ascii="Calibri Light" w:eastAsia="Times New Roman" w:hAnsi="Calibri Light" w:cs="Calibri Light"/>
          <w:color w:val="000000"/>
          <w:sz w:val="22"/>
          <w:szCs w:val="22"/>
          <w:bdr w:val="none" w:sz="0" w:space="0" w:color="auto" w:frame="1"/>
          <w:lang w:eastAsia="nl-BE"/>
        </w:rPr>
        <w:t xml:space="preserve">coaches groter. Een succesvolle </w:t>
      </w:r>
      <w:r w:rsidR="00B03A84">
        <w:rPr>
          <w:rFonts w:ascii="Calibri Light" w:eastAsia="Times New Roman" w:hAnsi="Calibri Light" w:cs="Calibri Light"/>
          <w:color w:val="000000"/>
          <w:sz w:val="22"/>
          <w:szCs w:val="22"/>
          <w:bdr w:val="none" w:sz="0" w:space="0" w:color="auto" w:frame="1"/>
          <w:lang w:eastAsia="nl-BE"/>
        </w:rPr>
        <w:t>voetbal</w:t>
      </w:r>
      <w:r w:rsidRPr="005A6FEF">
        <w:rPr>
          <w:rFonts w:ascii="Calibri Light" w:eastAsia="Times New Roman" w:hAnsi="Calibri Light" w:cs="Calibri Light"/>
          <w:color w:val="000000"/>
          <w:sz w:val="22"/>
          <w:szCs w:val="22"/>
          <w:bdr w:val="none" w:sz="0" w:space="0" w:color="auto" w:frame="1"/>
          <w:lang w:eastAsia="nl-BE"/>
        </w:rPr>
        <w:t xml:space="preserve">coach wordt geacht kwaliteiten te hebben die hem onderscheiden van andere </w:t>
      </w:r>
      <w:r w:rsidR="00B03A84">
        <w:rPr>
          <w:rFonts w:ascii="Calibri Light" w:eastAsia="Times New Roman" w:hAnsi="Calibri Light" w:cs="Calibri Light"/>
          <w:color w:val="000000"/>
          <w:sz w:val="22"/>
          <w:szCs w:val="22"/>
          <w:bdr w:val="none" w:sz="0" w:space="0" w:color="auto" w:frame="1"/>
          <w:lang w:eastAsia="nl-BE"/>
        </w:rPr>
        <w:t>voetbal</w:t>
      </w:r>
      <w:r w:rsidRPr="005A6FEF">
        <w:rPr>
          <w:rFonts w:ascii="Calibri Light" w:eastAsia="Times New Roman" w:hAnsi="Calibri Light" w:cs="Calibri Light"/>
          <w:color w:val="000000"/>
          <w:sz w:val="22"/>
          <w:szCs w:val="22"/>
          <w:bdr w:val="none" w:sz="0" w:space="0" w:color="auto" w:frame="1"/>
          <w:lang w:eastAsia="nl-BE"/>
        </w:rPr>
        <w:t xml:space="preserve">coaches, hij of zij moet proberen meer uit een team te halen dan de gemiddelde </w:t>
      </w:r>
      <w:r w:rsidR="00B03A84">
        <w:rPr>
          <w:rFonts w:ascii="Calibri Light" w:eastAsia="Times New Roman" w:hAnsi="Calibri Light" w:cs="Calibri Light"/>
          <w:color w:val="000000"/>
          <w:sz w:val="22"/>
          <w:szCs w:val="22"/>
          <w:bdr w:val="none" w:sz="0" w:space="0" w:color="auto" w:frame="1"/>
          <w:lang w:eastAsia="nl-BE"/>
        </w:rPr>
        <w:t>voetbal</w:t>
      </w:r>
      <w:r w:rsidRPr="005A6FEF">
        <w:rPr>
          <w:rFonts w:ascii="Calibri Light" w:eastAsia="Times New Roman" w:hAnsi="Calibri Light" w:cs="Calibri Light"/>
          <w:color w:val="000000"/>
          <w:sz w:val="22"/>
          <w:szCs w:val="22"/>
          <w:bdr w:val="none" w:sz="0" w:space="0" w:color="auto" w:frame="1"/>
          <w:lang w:eastAsia="nl-BE"/>
        </w:rPr>
        <w:t xml:space="preserve">coach (Morrow &amp; Howieson, 2018). Het behalen van overwinningen en realisaties zorgt ervoor dat de </w:t>
      </w:r>
      <w:r w:rsidR="00B03A84">
        <w:rPr>
          <w:rFonts w:ascii="Calibri Light" w:eastAsia="Times New Roman" w:hAnsi="Calibri Light" w:cs="Calibri Light"/>
          <w:color w:val="000000"/>
          <w:sz w:val="22"/>
          <w:szCs w:val="22"/>
          <w:bdr w:val="none" w:sz="0" w:space="0" w:color="auto" w:frame="1"/>
          <w:lang w:eastAsia="nl-BE"/>
        </w:rPr>
        <w:t>voetbal</w:t>
      </w:r>
      <w:r w:rsidRPr="005A6FEF">
        <w:rPr>
          <w:rFonts w:ascii="Calibri Light" w:eastAsia="Times New Roman" w:hAnsi="Calibri Light" w:cs="Calibri Light"/>
          <w:color w:val="000000"/>
          <w:sz w:val="22"/>
          <w:szCs w:val="22"/>
          <w:bdr w:val="none" w:sz="0" w:space="0" w:color="auto" w:frame="1"/>
          <w:lang w:eastAsia="nl-BE"/>
        </w:rPr>
        <w:t>coach een bepaalde reputatie zal verkrijgen die de kans op een volgende aanbieding zal verhogen waardoor een carrière verder kan worden uitgebouwd (Schinkel, 2007).</w:t>
      </w:r>
    </w:p>
    <w:p w14:paraId="4325E289" w14:textId="77777777" w:rsidR="00E65E45" w:rsidRPr="005A6FEF" w:rsidRDefault="00E65E45" w:rsidP="00E65E45">
      <w:pPr>
        <w:spacing w:line="360" w:lineRule="auto"/>
        <w:jc w:val="both"/>
        <w:rPr>
          <w:rFonts w:ascii="Calibri Light" w:eastAsia="Times New Roman" w:hAnsi="Calibri Light" w:cs="Calibri Light"/>
          <w:color w:val="000000"/>
          <w:sz w:val="22"/>
          <w:szCs w:val="22"/>
          <w:bdr w:val="none" w:sz="0" w:space="0" w:color="auto" w:frame="1"/>
          <w:lang w:eastAsia="nl-BE"/>
        </w:rPr>
      </w:pPr>
    </w:p>
    <w:p w14:paraId="417714C2" w14:textId="246E9B92" w:rsid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r w:rsidRPr="005A6FEF">
        <w:rPr>
          <w:rFonts w:ascii="Calibri Light" w:eastAsia="Times New Roman" w:hAnsi="Calibri Light" w:cs="Calibri Light"/>
          <w:color w:val="000000"/>
          <w:sz w:val="22"/>
          <w:szCs w:val="22"/>
          <w:bdr w:val="none" w:sz="0" w:space="0" w:color="auto" w:frame="1"/>
          <w:lang w:eastAsia="nl-BE"/>
        </w:rPr>
        <w:t xml:space="preserve">Eerder onderzoek suggereert dat het gedrag van </w:t>
      </w:r>
      <w:r w:rsidR="00915D05">
        <w:rPr>
          <w:rFonts w:ascii="Calibri Light" w:eastAsia="Times New Roman" w:hAnsi="Calibri Light" w:cs="Calibri Light"/>
          <w:color w:val="000000"/>
          <w:sz w:val="22"/>
          <w:szCs w:val="22"/>
          <w:bdr w:val="none" w:sz="0" w:space="0" w:color="auto" w:frame="1"/>
          <w:lang w:eastAsia="nl-BE"/>
        </w:rPr>
        <w:t>voetbal</w:t>
      </w:r>
      <w:r w:rsidRPr="005A6FEF">
        <w:rPr>
          <w:rFonts w:ascii="Calibri Light" w:eastAsia="Times New Roman" w:hAnsi="Calibri Light" w:cs="Calibri Light"/>
          <w:color w:val="000000"/>
          <w:sz w:val="22"/>
          <w:szCs w:val="22"/>
          <w:bdr w:val="none" w:sz="0" w:space="0" w:color="auto" w:frame="1"/>
          <w:lang w:eastAsia="nl-BE"/>
        </w:rPr>
        <w:t>coaches de resultaten van hun team beïnvloedt (Bloom, 1985; Côté &amp; Gilbert, 2009). Onderzoek toonde aan dat ook teamkenmerken de prestaties in de sport kunnen beïnvloeden (Filho, Gershgoren, Basevitch &amp; Tenenbaum, 2014). Er zijn ook enkele kenmerken op coachniveau die een invloed kunnen hebben op sportprestaties. In zoverre bestaa</w:t>
      </w:r>
      <w:r w:rsidR="00E65E45">
        <w:rPr>
          <w:rFonts w:ascii="Calibri Light" w:eastAsia="Times New Roman" w:hAnsi="Calibri Light" w:cs="Calibri Light"/>
          <w:color w:val="000000"/>
          <w:sz w:val="22"/>
          <w:szCs w:val="22"/>
          <w:bdr w:val="none" w:sz="0" w:space="0" w:color="auto" w:frame="1"/>
          <w:lang w:eastAsia="nl-BE"/>
        </w:rPr>
        <w:t>t de</w:t>
      </w:r>
      <w:r w:rsidRPr="005A6FEF">
        <w:rPr>
          <w:rFonts w:ascii="Calibri Light" w:eastAsia="Times New Roman" w:hAnsi="Calibri Light" w:cs="Calibri Light"/>
          <w:color w:val="000000"/>
          <w:sz w:val="22"/>
          <w:szCs w:val="22"/>
          <w:bdr w:val="none" w:sz="0" w:space="0" w:color="auto" w:frame="1"/>
          <w:lang w:eastAsia="nl-BE"/>
        </w:rPr>
        <w:t xml:space="preserve"> </w:t>
      </w:r>
      <w:r w:rsidRPr="005A6FEF">
        <w:rPr>
          <w:rFonts w:ascii="Calibri Light" w:eastAsia="Times New Roman" w:hAnsi="Calibri Light" w:cs="Calibri Light"/>
          <w:color w:val="000000"/>
          <w:sz w:val="22"/>
          <w:szCs w:val="22"/>
          <w:bdr w:val="none" w:sz="0" w:space="0" w:color="auto" w:frame="1"/>
          <w:lang w:eastAsia="nl-BE"/>
        </w:rPr>
        <w:lastRenderedPageBreak/>
        <w:t xml:space="preserve">consensus dat coaches met </w:t>
      </w:r>
      <w:r w:rsidR="00A76119">
        <w:rPr>
          <w:rFonts w:ascii="Calibri Light" w:eastAsia="Times New Roman" w:hAnsi="Calibri Light" w:cs="Calibri Light"/>
          <w:color w:val="000000"/>
          <w:sz w:val="22"/>
          <w:szCs w:val="22"/>
          <w:bdr w:val="none" w:sz="0" w:space="0" w:color="auto" w:frame="1"/>
          <w:lang w:eastAsia="nl-BE"/>
        </w:rPr>
        <w:t>bepaalde</w:t>
      </w:r>
      <w:r w:rsidR="00A76119" w:rsidRPr="005A6FEF">
        <w:rPr>
          <w:rFonts w:ascii="Calibri Light" w:eastAsia="Times New Roman" w:hAnsi="Calibri Light" w:cs="Calibri Light"/>
          <w:color w:val="000000"/>
          <w:sz w:val="22"/>
          <w:szCs w:val="22"/>
          <w:bdr w:val="none" w:sz="0" w:space="0" w:color="auto" w:frame="1"/>
          <w:lang w:eastAsia="nl-BE"/>
        </w:rPr>
        <w:t xml:space="preserve"> </w:t>
      </w:r>
      <w:r w:rsidRPr="005A6FEF">
        <w:rPr>
          <w:rFonts w:ascii="Calibri Light" w:eastAsia="Times New Roman" w:hAnsi="Calibri Light" w:cs="Calibri Light"/>
          <w:color w:val="000000"/>
          <w:sz w:val="22"/>
          <w:szCs w:val="22"/>
          <w:bdr w:val="none" w:sz="0" w:space="0" w:color="auto" w:frame="1"/>
          <w:lang w:eastAsia="nl-BE"/>
        </w:rPr>
        <w:t>achtergrondkenmerken (bv. leeftijd of nationaliteit) meer of minder kans hebben om succesvol te zijn in de sport (Côté &amp; Gilbert, 2009; Gilbert, Côté &amp; Mallett, 2006; Starkes &amp; Ericsson, 2003). Enkele van deze kenmerken worden hieronder verder besproken.</w:t>
      </w:r>
    </w:p>
    <w:p w14:paraId="10642EAC" w14:textId="77777777" w:rsidR="005A6FEF" w:rsidRPr="00B31707" w:rsidRDefault="005A6FEF" w:rsidP="00107081">
      <w:pPr>
        <w:pStyle w:val="Kop3"/>
      </w:pPr>
      <w:bookmarkStart w:id="22" w:name="_Toc73224110"/>
      <w:r w:rsidRPr="00B31707">
        <w:t>Verleden als profvoetballer</w:t>
      </w:r>
      <w:bookmarkEnd w:id="22"/>
    </w:p>
    <w:p w14:paraId="6E5F27F1" w14:textId="1E43E3CD" w:rsidR="005A6FEF" w:rsidRDefault="005A6FEF" w:rsidP="00A76119">
      <w:pPr>
        <w:spacing w:line="360" w:lineRule="auto"/>
        <w:jc w:val="both"/>
        <w:rPr>
          <w:rFonts w:ascii="Calibri Light" w:eastAsia="Times New Roman" w:hAnsi="Calibri Light" w:cs="Calibri Light"/>
          <w:color w:val="000000"/>
          <w:sz w:val="22"/>
          <w:szCs w:val="22"/>
          <w:bdr w:val="none" w:sz="0" w:space="0" w:color="auto" w:frame="1"/>
          <w:lang w:eastAsia="nl-BE"/>
        </w:rPr>
      </w:pPr>
      <w:r w:rsidRPr="005A6FEF">
        <w:rPr>
          <w:rFonts w:ascii="Calibri Light" w:eastAsia="Times New Roman" w:hAnsi="Calibri Light" w:cs="Calibri Light"/>
          <w:color w:val="000000"/>
          <w:sz w:val="22"/>
          <w:szCs w:val="22"/>
          <w:bdr w:val="none" w:sz="0" w:space="0" w:color="auto" w:frame="1"/>
          <w:lang w:eastAsia="nl-BE"/>
        </w:rPr>
        <w:t xml:space="preserve">In de evolutie van de veranderende rol en status van de voetbalmanager identificeert Carter (2006) de periode tussen 1945 en 1970 als samenvallend met de modernisering van het voetbalmanagement. Deze modernisering werd gekenmerkt door de toename van coaching-schema’s die ontworpen waren om clubs te helpen bij het aanstellen en evalueren van de </w:t>
      </w:r>
      <w:r w:rsidR="00915D05">
        <w:rPr>
          <w:rFonts w:ascii="Calibri Light" w:eastAsia="Times New Roman" w:hAnsi="Calibri Light" w:cs="Calibri Light"/>
          <w:color w:val="000000"/>
          <w:sz w:val="22"/>
          <w:szCs w:val="22"/>
          <w:bdr w:val="none" w:sz="0" w:space="0" w:color="auto" w:frame="1"/>
          <w:lang w:eastAsia="nl-BE"/>
        </w:rPr>
        <w:t>voetbal</w:t>
      </w:r>
      <w:r w:rsidRPr="005A6FEF">
        <w:rPr>
          <w:rFonts w:ascii="Calibri Light" w:eastAsia="Times New Roman" w:hAnsi="Calibri Light" w:cs="Calibri Light"/>
          <w:color w:val="000000"/>
          <w:sz w:val="22"/>
          <w:szCs w:val="22"/>
          <w:bdr w:val="none" w:sz="0" w:space="0" w:color="auto" w:frame="1"/>
          <w:lang w:eastAsia="nl-BE"/>
        </w:rPr>
        <w:t xml:space="preserve">coach (Morrow &amp; Howieson, 2018). Cruciaal om geselecteerd te worden als </w:t>
      </w:r>
      <w:r w:rsidR="00915D05">
        <w:rPr>
          <w:rFonts w:ascii="Calibri Light" w:eastAsia="Times New Roman" w:hAnsi="Calibri Light" w:cs="Calibri Light"/>
          <w:color w:val="000000"/>
          <w:sz w:val="22"/>
          <w:szCs w:val="22"/>
          <w:bdr w:val="none" w:sz="0" w:space="0" w:color="auto" w:frame="1"/>
          <w:lang w:eastAsia="nl-BE"/>
        </w:rPr>
        <w:t>voetbal</w:t>
      </w:r>
      <w:r w:rsidRPr="005A6FEF">
        <w:rPr>
          <w:rFonts w:ascii="Calibri Light" w:eastAsia="Times New Roman" w:hAnsi="Calibri Light" w:cs="Calibri Light"/>
          <w:color w:val="000000"/>
          <w:sz w:val="22"/>
          <w:szCs w:val="22"/>
          <w:bdr w:val="none" w:sz="0" w:space="0" w:color="auto" w:frame="1"/>
          <w:lang w:eastAsia="nl-BE"/>
        </w:rPr>
        <w:t xml:space="preserve">coach was de individuele expertise betreffende het voetbal maar ook een status als </w:t>
      </w:r>
      <w:r w:rsidR="009923BE">
        <w:rPr>
          <w:rFonts w:ascii="Calibri Light" w:eastAsia="Times New Roman" w:hAnsi="Calibri Light" w:cs="Calibri Light"/>
          <w:color w:val="000000"/>
          <w:sz w:val="22"/>
          <w:szCs w:val="22"/>
          <w:bdr w:val="none" w:sz="0" w:space="0" w:color="auto" w:frame="1"/>
          <w:lang w:eastAsia="nl-BE"/>
        </w:rPr>
        <w:t xml:space="preserve">voormalig </w:t>
      </w:r>
      <w:r w:rsidRPr="005A6FEF">
        <w:rPr>
          <w:rFonts w:ascii="Calibri Light" w:eastAsia="Times New Roman" w:hAnsi="Calibri Light" w:cs="Calibri Light"/>
          <w:color w:val="000000"/>
          <w:sz w:val="22"/>
          <w:szCs w:val="22"/>
          <w:bdr w:val="none" w:sz="0" w:space="0" w:color="auto" w:frame="1"/>
          <w:lang w:eastAsia="nl-BE"/>
        </w:rPr>
        <w:t>profvoetballer (Blackett, Evans &amp; Piggot, 2015; Kelly, 2008;</w:t>
      </w:r>
      <w:r w:rsidR="009923BE">
        <w:rPr>
          <w:rFonts w:ascii="Calibri Light" w:eastAsia="Times New Roman" w:hAnsi="Calibri Light" w:cs="Calibri Light"/>
          <w:color w:val="000000"/>
          <w:sz w:val="22"/>
          <w:szCs w:val="22"/>
          <w:bdr w:val="none" w:sz="0" w:space="0" w:color="auto" w:frame="1"/>
          <w:lang w:eastAsia="nl-BE"/>
        </w:rPr>
        <w:t xml:space="preserve"> </w:t>
      </w:r>
      <w:r w:rsidR="009923BE">
        <w:rPr>
          <w:rFonts w:ascii="Calibri Light" w:eastAsia="Times New Roman" w:hAnsi="Calibri Light" w:cs="Calibri Light"/>
          <w:color w:val="000000"/>
          <w:sz w:val="22"/>
          <w:szCs w:val="22"/>
          <w:bdr w:val="none" w:sz="0" w:space="0" w:color="auto" w:frame="1"/>
          <w:lang w:eastAsia="nl-BE"/>
        </w:rPr>
        <w:br/>
      </w:r>
      <w:r w:rsidRPr="005A6FEF">
        <w:rPr>
          <w:rFonts w:ascii="Calibri Light" w:eastAsia="Times New Roman" w:hAnsi="Calibri Light" w:cs="Calibri Light"/>
          <w:color w:val="000000"/>
          <w:sz w:val="22"/>
          <w:szCs w:val="22"/>
          <w:bdr w:val="none" w:sz="0" w:space="0" w:color="auto" w:frame="1"/>
          <w:lang w:eastAsia="nl-BE"/>
        </w:rPr>
        <w:t xml:space="preserve">Morrow &amp; Howieson, 2014). </w:t>
      </w:r>
    </w:p>
    <w:p w14:paraId="4788F31E" w14:textId="77777777" w:rsidR="002E7202" w:rsidRPr="005A6FEF" w:rsidRDefault="002E7202" w:rsidP="00A76119">
      <w:pPr>
        <w:spacing w:line="360" w:lineRule="auto"/>
        <w:jc w:val="both"/>
        <w:rPr>
          <w:rFonts w:ascii="Calibri Light" w:eastAsia="Times New Roman" w:hAnsi="Calibri Light" w:cs="Calibri Light"/>
          <w:color w:val="000000"/>
          <w:sz w:val="22"/>
          <w:szCs w:val="22"/>
          <w:bdr w:val="none" w:sz="0" w:space="0" w:color="auto" w:frame="1"/>
          <w:lang w:eastAsia="nl-BE"/>
        </w:rPr>
      </w:pPr>
    </w:p>
    <w:p w14:paraId="538C2FE0" w14:textId="752EFF36" w:rsid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r w:rsidRPr="005A6FEF">
        <w:rPr>
          <w:rFonts w:ascii="Calibri Light" w:eastAsia="Times New Roman" w:hAnsi="Calibri Light" w:cs="Calibri Light"/>
          <w:color w:val="000000"/>
          <w:sz w:val="22"/>
          <w:szCs w:val="22"/>
          <w:bdr w:val="none" w:sz="0" w:space="0" w:color="auto" w:frame="1"/>
          <w:lang w:eastAsia="nl-BE"/>
        </w:rPr>
        <w:t>Schempp</w:t>
      </w:r>
      <w:r w:rsidR="004D25D0">
        <w:rPr>
          <w:rFonts w:ascii="Calibri Light" w:eastAsia="Times New Roman" w:hAnsi="Calibri Light" w:cs="Calibri Light"/>
          <w:color w:val="000000"/>
          <w:sz w:val="22"/>
          <w:szCs w:val="22"/>
          <w:bdr w:val="none" w:sz="0" w:space="0" w:color="auto" w:frame="1"/>
          <w:lang w:eastAsia="nl-BE"/>
        </w:rPr>
        <w:t xml:space="preserve">, </w:t>
      </w:r>
      <w:r w:rsidR="004D25D0" w:rsidRPr="00314ADF">
        <w:rPr>
          <w:rFonts w:ascii="Calibri Light" w:eastAsia="Calibri" w:hAnsi="Calibri Light" w:cs="Calibri Light"/>
          <w:color w:val="auto"/>
          <w:sz w:val="22"/>
          <w:szCs w:val="22"/>
          <w:lang w:val="en-US"/>
        </w:rPr>
        <w:t>McCullick</w:t>
      </w:r>
      <w:r w:rsidR="004D25D0">
        <w:rPr>
          <w:rFonts w:ascii="Calibri Light" w:eastAsia="Times New Roman" w:hAnsi="Calibri Light" w:cs="Calibri Light"/>
          <w:color w:val="000000"/>
          <w:sz w:val="22"/>
          <w:szCs w:val="22"/>
          <w:bdr w:val="none" w:sz="0" w:space="0" w:color="auto" w:frame="1"/>
          <w:lang w:eastAsia="nl-BE"/>
        </w:rPr>
        <w:t xml:space="preserve">, </w:t>
      </w:r>
      <w:r w:rsidR="004D25D0" w:rsidRPr="005A6FEF">
        <w:rPr>
          <w:rFonts w:ascii="Calibri Light" w:eastAsia="Times New Roman" w:hAnsi="Calibri Light" w:cs="Calibri Light"/>
          <w:color w:val="000000"/>
          <w:sz w:val="22"/>
          <w:szCs w:val="22"/>
          <w:bdr w:val="none" w:sz="0" w:space="0" w:color="auto" w:frame="1"/>
          <w:lang w:eastAsia="nl-BE"/>
        </w:rPr>
        <w:t>Grant</w:t>
      </w:r>
      <w:r w:rsidR="004D25D0" w:rsidRPr="00314ADF">
        <w:rPr>
          <w:rFonts w:ascii="Calibri Light" w:eastAsia="Calibri" w:hAnsi="Calibri Light" w:cs="Calibri Light"/>
          <w:color w:val="auto"/>
          <w:sz w:val="22"/>
          <w:szCs w:val="22"/>
          <w:lang w:val="en-US"/>
        </w:rPr>
        <w:t>, Foo</w:t>
      </w:r>
      <w:r w:rsidR="004D25D0">
        <w:rPr>
          <w:rFonts w:ascii="Calibri Light" w:eastAsia="Calibri" w:hAnsi="Calibri Light" w:cs="Calibri Light"/>
          <w:color w:val="auto"/>
          <w:sz w:val="22"/>
          <w:szCs w:val="22"/>
          <w:lang w:val="en-US"/>
        </w:rPr>
        <w:t xml:space="preserve"> &amp;</w:t>
      </w:r>
      <w:r w:rsidR="004D25D0" w:rsidRPr="00314ADF">
        <w:rPr>
          <w:rFonts w:ascii="Calibri Light" w:eastAsia="Calibri" w:hAnsi="Calibri Light" w:cs="Calibri Light"/>
          <w:color w:val="auto"/>
          <w:sz w:val="22"/>
          <w:szCs w:val="22"/>
          <w:lang w:val="en-US"/>
        </w:rPr>
        <w:t xml:space="preserve"> Wieser</w:t>
      </w:r>
      <w:r w:rsidRPr="005A6FEF">
        <w:rPr>
          <w:rFonts w:ascii="Calibri Light" w:eastAsia="Times New Roman" w:hAnsi="Calibri Light" w:cs="Calibri Light"/>
          <w:color w:val="000000"/>
          <w:sz w:val="22"/>
          <w:szCs w:val="22"/>
          <w:bdr w:val="none" w:sz="0" w:space="0" w:color="auto" w:frame="1"/>
          <w:lang w:eastAsia="nl-BE"/>
        </w:rPr>
        <w:t xml:space="preserve"> (2010) suggereren dat een professionele spelerservaring niet per se nodig is om een succesvolle </w:t>
      </w:r>
      <w:r w:rsidR="00915D05">
        <w:rPr>
          <w:rFonts w:ascii="Calibri Light" w:eastAsia="Times New Roman" w:hAnsi="Calibri Light" w:cs="Calibri Light"/>
          <w:color w:val="000000"/>
          <w:sz w:val="22"/>
          <w:szCs w:val="22"/>
          <w:bdr w:val="none" w:sz="0" w:space="0" w:color="auto" w:frame="1"/>
          <w:lang w:eastAsia="nl-BE"/>
        </w:rPr>
        <w:t>voetbal</w:t>
      </w:r>
      <w:r w:rsidRPr="005A6FEF">
        <w:rPr>
          <w:rFonts w:ascii="Calibri Light" w:eastAsia="Times New Roman" w:hAnsi="Calibri Light" w:cs="Calibri Light"/>
          <w:color w:val="000000"/>
          <w:sz w:val="22"/>
          <w:szCs w:val="22"/>
          <w:bdr w:val="none" w:sz="0" w:space="0" w:color="auto" w:frame="1"/>
          <w:lang w:eastAsia="nl-BE"/>
        </w:rPr>
        <w:t xml:space="preserve">coach te worden. Een professionele spelerservaring is een soort ervaring die kan gelden als bron voor </w:t>
      </w:r>
      <w:r w:rsidR="005E4698">
        <w:rPr>
          <w:rFonts w:ascii="Calibri Light" w:eastAsia="Times New Roman" w:hAnsi="Calibri Light" w:cs="Calibri Light"/>
          <w:color w:val="000000"/>
          <w:sz w:val="22"/>
          <w:szCs w:val="22"/>
          <w:bdr w:val="none" w:sz="0" w:space="0" w:color="auto" w:frame="1"/>
          <w:lang w:eastAsia="nl-BE"/>
        </w:rPr>
        <w:t xml:space="preserve">de </w:t>
      </w:r>
      <w:r w:rsidRPr="005A6FEF">
        <w:rPr>
          <w:rFonts w:ascii="Calibri Light" w:eastAsia="Times New Roman" w:hAnsi="Calibri Light" w:cs="Calibri Light"/>
          <w:color w:val="000000"/>
          <w:sz w:val="22"/>
          <w:szCs w:val="22"/>
          <w:bdr w:val="none" w:sz="0" w:space="0" w:color="auto" w:frame="1"/>
          <w:lang w:eastAsia="nl-BE"/>
        </w:rPr>
        <w:t xml:space="preserve">kennis van een </w:t>
      </w:r>
      <w:r w:rsidR="005E4698">
        <w:rPr>
          <w:rFonts w:ascii="Calibri Light" w:eastAsia="Times New Roman" w:hAnsi="Calibri Light" w:cs="Calibri Light"/>
          <w:color w:val="000000"/>
          <w:sz w:val="22"/>
          <w:szCs w:val="22"/>
          <w:bdr w:val="none" w:sz="0" w:space="0" w:color="auto" w:frame="1"/>
          <w:lang w:eastAsia="nl-BE"/>
        </w:rPr>
        <w:t xml:space="preserve">toekomstige </w:t>
      </w:r>
      <w:r w:rsidR="00915D05">
        <w:rPr>
          <w:rFonts w:ascii="Calibri Light" w:eastAsia="Times New Roman" w:hAnsi="Calibri Light" w:cs="Calibri Light"/>
          <w:color w:val="000000"/>
          <w:sz w:val="22"/>
          <w:szCs w:val="22"/>
          <w:bdr w:val="none" w:sz="0" w:space="0" w:color="auto" w:frame="1"/>
          <w:lang w:eastAsia="nl-BE"/>
        </w:rPr>
        <w:t>voetbal</w:t>
      </w:r>
      <w:r w:rsidRPr="005A6FEF">
        <w:rPr>
          <w:rFonts w:ascii="Calibri Light" w:eastAsia="Times New Roman" w:hAnsi="Calibri Light" w:cs="Calibri Light"/>
          <w:color w:val="000000"/>
          <w:sz w:val="22"/>
          <w:szCs w:val="22"/>
          <w:bdr w:val="none" w:sz="0" w:space="0" w:color="auto" w:frame="1"/>
          <w:lang w:eastAsia="nl-BE"/>
        </w:rPr>
        <w:t xml:space="preserve">coach maar een ervaring die geen garantie biedt op succes. De studie van Dawson en Dobson (2002) over het Britse voetbal in de periode van 1992 tot 1998 wijst erop dat een internationale carrière als gewezen profvoetballer en eerdere ervaringen bij dezelfde club, als speler of coach, ervoor zorgen dat de manager efficiënter werkt (Bridgewater, Kahn &amp; Goodall, 2011). Dit wil zeggen dat er betere resultaten worden gehaald en daardoor </w:t>
      </w:r>
      <w:r w:rsidR="00915D05">
        <w:rPr>
          <w:rFonts w:ascii="Calibri Light" w:eastAsia="Times New Roman" w:hAnsi="Calibri Light" w:cs="Calibri Light"/>
          <w:color w:val="000000"/>
          <w:sz w:val="22"/>
          <w:szCs w:val="22"/>
          <w:bdr w:val="none" w:sz="0" w:space="0" w:color="auto" w:frame="1"/>
          <w:lang w:eastAsia="nl-BE"/>
        </w:rPr>
        <w:t>voetbal</w:t>
      </w:r>
      <w:r w:rsidRPr="005A6FEF">
        <w:rPr>
          <w:rFonts w:ascii="Calibri Light" w:eastAsia="Times New Roman" w:hAnsi="Calibri Light" w:cs="Calibri Light"/>
          <w:color w:val="000000"/>
          <w:sz w:val="22"/>
          <w:szCs w:val="22"/>
          <w:bdr w:val="none" w:sz="0" w:space="0" w:color="auto" w:frame="1"/>
          <w:lang w:eastAsia="nl-BE"/>
        </w:rPr>
        <w:t>coaches als succesvoller worden beschouwd. Het al dan niet hebben van een professionele spelerservaring lijkt</w:t>
      </w:r>
      <w:r w:rsidR="00A76119">
        <w:rPr>
          <w:rFonts w:ascii="Calibri Light" w:eastAsia="Times New Roman" w:hAnsi="Calibri Light" w:cs="Calibri Light"/>
          <w:color w:val="000000"/>
          <w:sz w:val="22"/>
          <w:szCs w:val="22"/>
          <w:bdr w:val="none" w:sz="0" w:space="0" w:color="auto" w:frame="1"/>
          <w:lang w:eastAsia="nl-BE"/>
        </w:rPr>
        <w:t xml:space="preserve"> op basis van dit onderzoek</w:t>
      </w:r>
      <w:r w:rsidRPr="005A6FEF">
        <w:rPr>
          <w:rFonts w:ascii="Calibri Light" w:eastAsia="Times New Roman" w:hAnsi="Calibri Light" w:cs="Calibri Light"/>
          <w:color w:val="000000"/>
          <w:sz w:val="22"/>
          <w:szCs w:val="22"/>
          <w:bdr w:val="none" w:sz="0" w:space="0" w:color="auto" w:frame="1"/>
          <w:lang w:eastAsia="nl-BE"/>
        </w:rPr>
        <w:t xml:space="preserve"> dus belangrijk voor het succes van een </w:t>
      </w:r>
      <w:r w:rsidR="00915D05">
        <w:rPr>
          <w:rFonts w:ascii="Calibri Light" w:eastAsia="Times New Roman" w:hAnsi="Calibri Light" w:cs="Calibri Light"/>
          <w:color w:val="000000"/>
          <w:sz w:val="22"/>
          <w:szCs w:val="22"/>
          <w:bdr w:val="none" w:sz="0" w:space="0" w:color="auto" w:frame="1"/>
          <w:lang w:eastAsia="nl-BE"/>
        </w:rPr>
        <w:t>voetbal</w:t>
      </w:r>
      <w:r w:rsidRPr="005A6FEF">
        <w:rPr>
          <w:rFonts w:ascii="Calibri Light" w:eastAsia="Times New Roman" w:hAnsi="Calibri Light" w:cs="Calibri Light"/>
          <w:color w:val="000000"/>
          <w:sz w:val="22"/>
          <w:szCs w:val="22"/>
          <w:bdr w:val="none" w:sz="0" w:space="0" w:color="auto" w:frame="1"/>
          <w:lang w:eastAsia="nl-BE"/>
        </w:rPr>
        <w:t xml:space="preserve">coach. </w:t>
      </w:r>
    </w:p>
    <w:p w14:paraId="441590CC" w14:textId="77777777" w:rsidR="005A6FEF" w:rsidRPr="00CE0391" w:rsidRDefault="005A6FEF" w:rsidP="005A6FEF">
      <w:pPr>
        <w:pStyle w:val="Kop3"/>
      </w:pPr>
      <w:bookmarkStart w:id="23" w:name="_Toc73224111"/>
      <w:r w:rsidRPr="00CE0391">
        <w:t>Ontwikkelen van coaching-kennis</w:t>
      </w:r>
      <w:bookmarkEnd w:id="23"/>
    </w:p>
    <w:p w14:paraId="0A60B595" w14:textId="650D075C" w:rsid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r w:rsidRPr="005A6FEF">
        <w:rPr>
          <w:rFonts w:ascii="Calibri Light" w:eastAsia="Times New Roman" w:hAnsi="Calibri Light" w:cs="Calibri Light"/>
          <w:color w:val="000000"/>
          <w:sz w:val="22"/>
          <w:szCs w:val="22"/>
          <w:bdr w:val="none" w:sz="0" w:space="0" w:color="auto" w:frame="1"/>
          <w:lang w:eastAsia="nl-BE"/>
        </w:rPr>
        <w:t xml:space="preserve">In een aantal studies wordt benadrukt dat naast een status als </w:t>
      </w:r>
      <w:r w:rsidR="00AF1388">
        <w:rPr>
          <w:rFonts w:ascii="Calibri Light" w:eastAsia="Times New Roman" w:hAnsi="Calibri Light" w:cs="Calibri Light"/>
          <w:color w:val="000000"/>
          <w:sz w:val="22"/>
          <w:szCs w:val="22"/>
          <w:bdr w:val="none" w:sz="0" w:space="0" w:color="auto" w:frame="1"/>
          <w:lang w:eastAsia="nl-BE"/>
        </w:rPr>
        <w:t xml:space="preserve">voormalig </w:t>
      </w:r>
      <w:r w:rsidRPr="005A6FEF">
        <w:rPr>
          <w:rFonts w:ascii="Calibri Light" w:eastAsia="Times New Roman" w:hAnsi="Calibri Light" w:cs="Calibri Light"/>
          <w:color w:val="000000"/>
          <w:sz w:val="22"/>
          <w:szCs w:val="22"/>
          <w:bdr w:val="none" w:sz="0" w:space="0" w:color="auto" w:frame="1"/>
          <w:lang w:eastAsia="nl-BE"/>
        </w:rPr>
        <w:t>profvoetballer ook een goede opleiding vereist is om coaching</w:t>
      </w:r>
      <w:r w:rsidR="00AF1388">
        <w:rPr>
          <w:rFonts w:ascii="Calibri Light" w:eastAsia="Times New Roman" w:hAnsi="Calibri Light" w:cs="Calibri Light"/>
          <w:color w:val="000000"/>
          <w:sz w:val="22"/>
          <w:szCs w:val="22"/>
          <w:bdr w:val="none" w:sz="0" w:space="0" w:color="auto" w:frame="1"/>
          <w:lang w:eastAsia="nl-BE"/>
        </w:rPr>
        <w:t>-kennis</w:t>
      </w:r>
      <w:r w:rsidRPr="005A6FEF">
        <w:rPr>
          <w:rFonts w:ascii="Calibri Light" w:eastAsia="Times New Roman" w:hAnsi="Calibri Light" w:cs="Calibri Light"/>
          <w:color w:val="000000"/>
          <w:sz w:val="22"/>
          <w:szCs w:val="22"/>
          <w:bdr w:val="none" w:sz="0" w:space="0" w:color="auto" w:frame="1"/>
          <w:lang w:eastAsia="nl-BE"/>
        </w:rPr>
        <w:t xml:space="preserve"> op te bouwen (Blackett, Evans &amp; Piggot, 2015; Cushion, Armour &amp; Jones, 2003; Jones, Armor &amp; Potrac, 2003). Professionele voetballers komen doorheen hun carrière</w:t>
      </w:r>
      <w:r w:rsidR="00A76119">
        <w:rPr>
          <w:rFonts w:ascii="Calibri Light" w:eastAsia="Times New Roman" w:hAnsi="Calibri Light" w:cs="Calibri Light"/>
          <w:color w:val="000000"/>
          <w:sz w:val="22"/>
          <w:szCs w:val="22"/>
          <w:bdr w:val="none" w:sz="0" w:space="0" w:color="auto" w:frame="1"/>
          <w:lang w:eastAsia="nl-BE"/>
        </w:rPr>
        <w:t xml:space="preserve"> in aanrakin</w:t>
      </w:r>
      <w:r w:rsidR="002E7202">
        <w:rPr>
          <w:rFonts w:ascii="Calibri Light" w:eastAsia="Times New Roman" w:hAnsi="Calibri Light" w:cs="Calibri Light"/>
          <w:color w:val="000000"/>
          <w:sz w:val="22"/>
          <w:szCs w:val="22"/>
          <w:bdr w:val="none" w:sz="0" w:space="0" w:color="auto" w:frame="1"/>
          <w:lang w:eastAsia="nl-BE"/>
        </w:rPr>
        <w:t>g</w:t>
      </w:r>
      <w:r w:rsidR="00A76119">
        <w:rPr>
          <w:rFonts w:ascii="Calibri Light" w:eastAsia="Times New Roman" w:hAnsi="Calibri Light" w:cs="Calibri Light"/>
          <w:color w:val="000000"/>
          <w:sz w:val="22"/>
          <w:szCs w:val="22"/>
          <w:bdr w:val="none" w:sz="0" w:space="0" w:color="auto" w:frame="1"/>
          <w:lang w:eastAsia="nl-BE"/>
        </w:rPr>
        <w:t xml:space="preserve"> met</w:t>
      </w:r>
      <w:r w:rsidRPr="005A6FEF">
        <w:rPr>
          <w:rFonts w:ascii="Calibri Light" w:eastAsia="Times New Roman" w:hAnsi="Calibri Light" w:cs="Calibri Light"/>
          <w:color w:val="000000"/>
          <w:sz w:val="22"/>
          <w:szCs w:val="22"/>
          <w:bdr w:val="none" w:sz="0" w:space="0" w:color="auto" w:frame="1"/>
          <w:lang w:eastAsia="nl-BE"/>
        </w:rPr>
        <w:t xml:space="preserve"> veel coaches. Door middel van de observaties</w:t>
      </w:r>
      <w:r w:rsidR="003C75B1">
        <w:rPr>
          <w:rFonts w:ascii="Calibri Light" w:eastAsia="Times New Roman" w:hAnsi="Calibri Light" w:cs="Calibri Light"/>
          <w:color w:val="000000"/>
          <w:sz w:val="22"/>
          <w:szCs w:val="22"/>
          <w:bdr w:val="none" w:sz="0" w:space="0" w:color="auto" w:frame="1"/>
          <w:lang w:eastAsia="nl-BE"/>
        </w:rPr>
        <w:t xml:space="preserve"> </w:t>
      </w:r>
      <w:r w:rsidR="00A76119">
        <w:rPr>
          <w:rFonts w:ascii="Calibri Light" w:eastAsia="Times New Roman" w:hAnsi="Calibri Light" w:cs="Calibri Light"/>
          <w:color w:val="000000"/>
          <w:sz w:val="22"/>
          <w:szCs w:val="22"/>
          <w:bdr w:val="none" w:sz="0" w:space="0" w:color="auto" w:frame="1"/>
          <w:lang w:eastAsia="nl-BE"/>
        </w:rPr>
        <w:t xml:space="preserve">van deze coaches </w:t>
      </w:r>
      <w:r w:rsidRPr="005A6FEF">
        <w:rPr>
          <w:rFonts w:ascii="Calibri Light" w:eastAsia="Times New Roman" w:hAnsi="Calibri Light" w:cs="Calibri Light"/>
          <w:color w:val="000000"/>
          <w:sz w:val="22"/>
          <w:szCs w:val="22"/>
          <w:bdr w:val="none" w:sz="0" w:space="0" w:color="auto" w:frame="1"/>
          <w:lang w:eastAsia="nl-BE"/>
        </w:rPr>
        <w:t>wordt er bijgedragen aan informele en een belichaamde coaching-kennis (Blackett, Evans &amp; Piggot, 2015; Morrow &amp; Howieson, 2018). Een coaching-kennis die</w:t>
      </w:r>
      <w:r w:rsidR="003C75B1">
        <w:rPr>
          <w:rFonts w:ascii="Calibri Light" w:eastAsia="Times New Roman" w:hAnsi="Calibri Light" w:cs="Calibri Light"/>
          <w:color w:val="000000"/>
          <w:sz w:val="22"/>
          <w:szCs w:val="22"/>
          <w:bdr w:val="none" w:sz="0" w:space="0" w:color="auto" w:frame="1"/>
          <w:lang w:eastAsia="nl-BE"/>
        </w:rPr>
        <w:t xml:space="preserve"> </w:t>
      </w:r>
      <w:r w:rsidRPr="005A6FEF">
        <w:rPr>
          <w:rFonts w:ascii="Calibri Light" w:eastAsia="Times New Roman" w:hAnsi="Calibri Light" w:cs="Calibri Light"/>
          <w:color w:val="000000"/>
          <w:sz w:val="22"/>
          <w:szCs w:val="22"/>
          <w:bdr w:val="none" w:sz="0" w:space="0" w:color="auto" w:frame="1"/>
          <w:lang w:eastAsia="nl-BE"/>
        </w:rPr>
        <w:t>zich</w:t>
      </w:r>
      <w:r w:rsidR="00A76119">
        <w:rPr>
          <w:rFonts w:ascii="Calibri Light" w:eastAsia="Times New Roman" w:hAnsi="Calibri Light" w:cs="Calibri Light"/>
          <w:color w:val="000000"/>
          <w:sz w:val="22"/>
          <w:szCs w:val="22"/>
          <w:bdr w:val="none" w:sz="0" w:space="0" w:color="auto" w:frame="1"/>
          <w:lang w:eastAsia="nl-BE"/>
        </w:rPr>
        <w:t xml:space="preserve"> later</w:t>
      </w:r>
      <w:r w:rsidRPr="005A6FEF">
        <w:rPr>
          <w:rFonts w:ascii="Calibri Light" w:eastAsia="Times New Roman" w:hAnsi="Calibri Light" w:cs="Calibri Light"/>
          <w:color w:val="000000"/>
          <w:sz w:val="22"/>
          <w:szCs w:val="22"/>
          <w:bdr w:val="none" w:sz="0" w:space="0" w:color="auto" w:frame="1"/>
          <w:lang w:eastAsia="nl-BE"/>
        </w:rPr>
        <w:t xml:space="preserve"> kan omzetten in een eigen filosofie over een</w:t>
      </w:r>
      <w:r w:rsidR="002E7202">
        <w:rPr>
          <w:rFonts w:ascii="Calibri Light" w:eastAsia="Times New Roman" w:hAnsi="Calibri Light" w:cs="Calibri Light"/>
          <w:color w:val="000000"/>
          <w:sz w:val="22"/>
          <w:szCs w:val="22"/>
          <w:bdr w:val="none" w:sz="0" w:space="0" w:color="auto" w:frame="1"/>
          <w:lang w:eastAsia="nl-BE"/>
        </w:rPr>
        <w:t xml:space="preserve"> individuele</w:t>
      </w:r>
      <w:r w:rsidRPr="005A6FEF">
        <w:rPr>
          <w:rFonts w:ascii="Calibri Light" w:eastAsia="Times New Roman" w:hAnsi="Calibri Light" w:cs="Calibri Light"/>
          <w:color w:val="000000"/>
          <w:sz w:val="22"/>
          <w:szCs w:val="22"/>
          <w:bdr w:val="none" w:sz="0" w:space="0" w:color="auto" w:frame="1"/>
          <w:lang w:eastAsia="nl-BE"/>
        </w:rPr>
        <w:t xml:space="preserve"> coachingsaanpak</w:t>
      </w:r>
      <w:r w:rsidR="003F0CC6">
        <w:rPr>
          <w:rFonts w:ascii="Calibri Light" w:eastAsia="Times New Roman" w:hAnsi="Calibri Light" w:cs="Calibri Light"/>
          <w:color w:val="000000"/>
          <w:sz w:val="22"/>
          <w:szCs w:val="22"/>
          <w:bdr w:val="none" w:sz="0" w:space="0" w:color="auto" w:frame="1"/>
          <w:lang w:eastAsia="nl-BE"/>
        </w:rPr>
        <w:t xml:space="preserve"> </w:t>
      </w:r>
      <w:r w:rsidRPr="005A6FEF">
        <w:rPr>
          <w:rFonts w:ascii="Calibri Light" w:eastAsia="Times New Roman" w:hAnsi="Calibri Light" w:cs="Calibri Light"/>
          <w:color w:val="000000"/>
          <w:sz w:val="22"/>
          <w:szCs w:val="22"/>
          <w:bdr w:val="none" w:sz="0" w:space="0" w:color="auto" w:frame="1"/>
          <w:lang w:eastAsia="nl-BE"/>
        </w:rPr>
        <w:t xml:space="preserve">(Occhino, Mallett &amp; Rynne, 2013). </w:t>
      </w:r>
      <w:r w:rsidR="00A76119" w:rsidRPr="005A6FEF">
        <w:rPr>
          <w:rFonts w:ascii="Calibri Light" w:eastAsia="Times New Roman" w:hAnsi="Calibri Light" w:cs="Calibri Light"/>
          <w:color w:val="000000"/>
          <w:sz w:val="22"/>
          <w:szCs w:val="22"/>
          <w:bdr w:val="none" w:sz="0" w:space="0" w:color="auto" w:frame="1"/>
          <w:lang w:eastAsia="nl-BE"/>
        </w:rPr>
        <w:t xml:space="preserve">De coaching-kennis kan </w:t>
      </w:r>
      <w:r w:rsidR="00A76119">
        <w:rPr>
          <w:rFonts w:ascii="Calibri Light" w:eastAsia="Times New Roman" w:hAnsi="Calibri Light" w:cs="Calibri Light"/>
          <w:color w:val="000000"/>
          <w:sz w:val="22"/>
          <w:szCs w:val="22"/>
          <w:bdr w:val="none" w:sz="0" w:space="0" w:color="auto" w:frame="1"/>
          <w:lang w:eastAsia="nl-BE"/>
        </w:rPr>
        <w:t xml:space="preserve">later verder </w:t>
      </w:r>
      <w:r w:rsidR="00A76119" w:rsidRPr="005A6FEF">
        <w:rPr>
          <w:rFonts w:ascii="Calibri Light" w:eastAsia="Times New Roman" w:hAnsi="Calibri Light" w:cs="Calibri Light"/>
          <w:color w:val="000000"/>
          <w:sz w:val="22"/>
          <w:szCs w:val="22"/>
          <w:bdr w:val="none" w:sz="0" w:space="0" w:color="auto" w:frame="1"/>
          <w:lang w:eastAsia="nl-BE"/>
        </w:rPr>
        <w:t xml:space="preserve">vorm krijgen op twee manieren: door het gebruik van mentorschapsprogramma’s en netwerken met andere coaches (Martens, 2012). Een voorbeeld van een mentorschapsprogramma is wanneer een </w:t>
      </w:r>
      <w:r w:rsidR="00915D05">
        <w:rPr>
          <w:rFonts w:ascii="Calibri Light" w:eastAsia="Times New Roman" w:hAnsi="Calibri Light" w:cs="Calibri Light"/>
          <w:color w:val="000000"/>
          <w:sz w:val="22"/>
          <w:szCs w:val="22"/>
          <w:bdr w:val="none" w:sz="0" w:space="0" w:color="auto" w:frame="1"/>
          <w:lang w:eastAsia="nl-BE"/>
        </w:rPr>
        <w:t>voetbal</w:t>
      </w:r>
      <w:r w:rsidR="00A76119" w:rsidRPr="005A6FEF">
        <w:rPr>
          <w:rFonts w:ascii="Calibri Light" w:eastAsia="Times New Roman" w:hAnsi="Calibri Light" w:cs="Calibri Light"/>
          <w:color w:val="000000"/>
          <w:sz w:val="22"/>
          <w:szCs w:val="22"/>
          <w:bdr w:val="none" w:sz="0" w:space="0" w:color="auto" w:frame="1"/>
          <w:lang w:eastAsia="nl-BE"/>
        </w:rPr>
        <w:t xml:space="preserve">coach een </w:t>
      </w:r>
      <w:r w:rsidR="005E4698">
        <w:rPr>
          <w:rFonts w:ascii="Calibri Light" w:eastAsia="Times New Roman" w:hAnsi="Calibri Light" w:cs="Calibri Light"/>
          <w:color w:val="000000"/>
          <w:sz w:val="22"/>
          <w:szCs w:val="22"/>
          <w:bdr w:val="none" w:sz="0" w:space="0" w:color="auto" w:frame="1"/>
          <w:lang w:eastAsia="nl-BE"/>
        </w:rPr>
        <w:t xml:space="preserve">bepaalde </w:t>
      </w:r>
      <w:r w:rsidR="00A76119" w:rsidRPr="005A6FEF">
        <w:rPr>
          <w:rFonts w:ascii="Calibri Light" w:eastAsia="Times New Roman" w:hAnsi="Calibri Light" w:cs="Calibri Light"/>
          <w:color w:val="000000"/>
          <w:sz w:val="22"/>
          <w:szCs w:val="22"/>
          <w:bdr w:val="none" w:sz="0" w:space="0" w:color="auto" w:frame="1"/>
          <w:lang w:eastAsia="nl-BE"/>
        </w:rPr>
        <w:t>tijd de functie van assistent-coach heeft. Als assistent-coach heeft hij</w:t>
      </w:r>
      <w:r w:rsidR="005E4698">
        <w:rPr>
          <w:rFonts w:ascii="Calibri Light" w:eastAsia="Times New Roman" w:hAnsi="Calibri Light" w:cs="Calibri Light"/>
          <w:color w:val="000000"/>
          <w:sz w:val="22"/>
          <w:szCs w:val="22"/>
          <w:bdr w:val="none" w:sz="0" w:space="0" w:color="auto" w:frame="1"/>
          <w:lang w:eastAsia="nl-BE"/>
        </w:rPr>
        <w:t xml:space="preserve"> of zij</w:t>
      </w:r>
      <w:r w:rsidR="00A76119" w:rsidRPr="005A6FEF">
        <w:rPr>
          <w:rFonts w:ascii="Calibri Light" w:eastAsia="Times New Roman" w:hAnsi="Calibri Light" w:cs="Calibri Light"/>
          <w:color w:val="000000"/>
          <w:sz w:val="22"/>
          <w:szCs w:val="22"/>
          <w:bdr w:val="none" w:sz="0" w:space="0" w:color="auto" w:frame="1"/>
          <w:lang w:eastAsia="nl-BE"/>
        </w:rPr>
        <w:t xml:space="preserve"> een geprivilegieerde positie omdat hij</w:t>
      </w:r>
      <w:r w:rsidR="005E4698">
        <w:rPr>
          <w:rFonts w:ascii="Calibri Light" w:eastAsia="Times New Roman" w:hAnsi="Calibri Light" w:cs="Calibri Light"/>
          <w:color w:val="000000"/>
          <w:sz w:val="22"/>
          <w:szCs w:val="22"/>
          <w:bdr w:val="none" w:sz="0" w:space="0" w:color="auto" w:frame="1"/>
          <w:lang w:eastAsia="nl-BE"/>
        </w:rPr>
        <w:t xml:space="preserve"> of zij</w:t>
      </w:r>
      <w:r w:rsidR="00A76119" w:rsidRPr="005A6FEF">
        <w:rPr>
          <w:rFonts w:ascii="Calibri Light" w:eastAsia="Times New Roman" w:hAnsi="Calibri Light" w:cs="Calibri Light"/>
          <w:color w:val="000000"/>
          <w:sz w:val="22"/>
          <w:szCs w:val="22"/>
          <w:bdr w:val="none" w:sz="0" w:space="0" w:color="auto" w:frame="1"/>
          <w:lang w:eastAsia="nl-BE"/>
        </w:rPr>
        <w:t xml:space="preserve"> op verschillende aspecten binnen het voetbal</w:t>
      </w:r>
      <w:r w:rsidR="00A76119">
        <w:rPr>
          <w:rFonts w:ascii="Calibri Light" w:eastAsia="Times New Roman" w:hAnsi="Calibri Light" w:cs="Calibri Light"/>
          <w:color w:val="000000"/>
          <w:sz w:val="22"/>
          <w:szCs w:val="22"/>
          <w:bdr w:val="none" w:sz="0" w:space="0" w:color="auto" w:frame="1"/>
          <w:lang w:eastAsia="nl-BE"/>
        </w:rPr>
        <w:t>landschap</w:t>
      </w:r>
      <w:r w:rsidR="00A76119" w:rsidRPr="005A6FEF">
        <w:rPr>
          <w:rFonts w:ascii="Calibri Light" w:eastAsia="Times New Roman" w:hAnsi="Calibri Light" w:cs="Calibri Light"/>
          <w:color w:val="000000"/>
          <w:sz w:val="22"/>
          <w:szCs w:val="22"/>
          <w:bdr w:val="none" w:sz="0" w:space="0" w:color="auto" w:frame="1"/>
          <w:lang w:eastAsia="nl-BE"/>
        </w:rPr>
        <w:t xml:space="preserve"> kan bijleren (Gilbert &amp; </w:t>
      </w:r>
      <w:r w:rsidR="00A76119" w:rsidRPr="005A6FEF">
        <w:rPr>
          <w:rFonts w:ascii="Calibri Light" w:eastAsia="Times New Roman" w:hAnsi="Calibri Light" w:cs="Calibri Light"/>
          <w:color w:val="000000"/>
          <w:sz w:val="22"/>
          <w:szCs w:val="22"/>
          <w:bdr w:val="none" w:sz="0" w:space="0" w:color="auto" w:frame="1"/>
          <w:lang w:eastAsia="nl-BE"/>
        </w:rPr>
        <w:lastRenderedPageBreak/>
        <w:t>Trudel, 2001</w:t>
      </w:r>
      <w:r w:rsidR="00BE2CA2">
        <w:rPr>
          <w:rFonts w:ascii="Calibri Light" w:eastAsia="Times New Roman" w:hAnsi="Calibri Light" w:cs="Calibri Light"/>
          <w:color w:val="000000"/>
          <w:sz w:val="22"/>
          <w:szCs w:val="22"/>
          <w:bdr w:val="none" w:sz="0" w:space="0" w:color="auto" w:frame="1"/>
          <w:lang w:eastAsia="nl-BE"/>
        </w:rPr>
        <w:t>a</w:t>
      </w:r>
      <w:r w:rsidR="00A76119" w:rsidRPr="005A6FEF">
        <w:rPr>
          <w:rFonts w:ascii="Calibri Light" w:eastAsia="Times New Roman" w:hAnsi="Calibri Light" w:cs="Calibri Light"/>
          <w:color w:val="000000"/>
          <w:sz w:val="22"/>
          <w:szCs w:val="22"/>
          <w:bdr w:val="none" w:sz="0" w:space="0" w:color="auto" w:frame="1"/>
          <w:lang w:eastAsia="nl-BE"/>
        </w:rPr>
        <w:t xml:space="preserve">; Rathwell, Bloom &amp; Loughead, 2014). </w:t>
      </w:r>
      <w:r w:rsidRPr="005A6FEF">
        <w:rPr>
          <w:rFonts w:ascii="Calibri Light" w:eastAsia="Times New Roman" w:hAnsi="Calibri Light" w:cs="Calibri Light"/>
          <w:color w:val="000000"/>
          <w:sz w:val="22"/>
          <w:szCs w:val="22"/>
          <w:bdr w:val="none" w:sz="0" w:space="0" w:color="auto" w:frame="1"/>
          <w:lang w:eastAsia="nl-BE"/>
        </w:rPr>
        <w:t>Naast de informele coaching-kennis is er ook een gestandaardiseerde</w:t>
      </w:r>
      <w:r w:rsidR="00A76119">
        <w:rPr>
          <w:rFonts w:ascii="Calibri Light" w:eastAsia="Times New Roman" w:hAnsi="Calibri Light" w:cs="Calibri Light"/>
          <w:color w:val="000000"/>
          <w:sz w:val="22"/>
          <w:szCs w:val="22"/>
          <w:bdr w:val="none" w:sz="0" w:space="0" w:color="auto" w:frame="1"/>
          <w:lang w:eastAsia="nl-BE"/>
        </w:rPr>
        <w:t xml:space="preserve"> en formele</w:t>
      </w:r>
      <w:r w:rsidRPr="005A6FEF">
        <w:rPr>
          <w:rFonts w:ascii="Calibri Light" w:eastAsia="Times New Roman" w:hAnsi="Calibri Light" w:cs="Calibri Light"/>
          <w:color w:val="000000"/>
          <w:sz w:val="22"/>
          <w:szCs w:val="22"/>
          <w:bdr w:val="none" w:sz="0" w:space="0" w:color="auto" w:frame="1"/>
          <w:lang w:eastAsia="nl-BE"/>
        </w:rPr>
        <w:t xml:space="preserve"> opleiding voor trainers die willen slagen op het hoogste niveau, dat is de Pro-license van de UEFA (zie eerder) (Morrow &amp; Howieson, 2018). </w:t>
      </w:r>
    </w:p>
    <w:p w14:paraId="42765CF6" w14:textId="77777777" w:rsidR="005A6FEF" w:rsidRPr="00CE0391" w:rsidRDefault="005A6FEF" w:rsidP="005A6FEF">
      <w:pPr>
        <w:pStyle w:val="Kop3"/>
      </w:pPr>
      <w:bookmarkStart w:id="24" w:name="_Toc73224112"/>
      <w:r w:rsidRPr="00CE0391">
        <w:t>Succesvolle competities en landen</w:t>
      </w:r>
      <w:bookmarkEnd w:id="24"/>
      <w:r w:rsidRPr="00CE0391">
        <w:t xml:space="preserve"> </w:t>
      </w:r>
    </w:p>
    <w:p w14:paraId="51D91E1C" w14:textId="47833273" w:rsid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r w:rsidRPr="005A6FEF">
        <w:rPr>
          <w:rFonts w:ascii="Calibri Light" w:eastAsia="Times New Roman" w:hAnsi="Calibri Light" w:cs="Calibri Light"/>
          <w:color w:val="000000"/>
          <w:sz w:val="22"/>
          <w:szCs w:val="22"/>
          <w:bdr w:val="none" w:sz="0" w:space="0" w:color="auto" w:frame="1"/>
          <w:lang w:eastAsia="nl-BE"/>
        </w:rPr>
        <w:t>Het land waar een team gevestigd is, kan ook een rol spelen in het succes van een voetbalploeg (</w:t>
      </w:r>
      <w:r w:rsidR="00BE2CA2" w:rsidRPr="00BE2CA2">
        <w:rPr>
          <w:rFonts w:ascii="Calibri Light" w:eastAsia="Calibri" w:hAnsi="Calibri Light" w:cs="Calibri Light"/>
          <w:color w:val="auto"/>
          <w:sz w:val="22"/>
          <w:szCs w:val="22"/>
        </w:rPr>
        <w:t>Gormley</w:t>
      </w:r>
      <w:r w:rsidR="00BE2CA2">
        <w:rPr>
          <w:rFonts w:ascii="Calibri Light" w:eastAsia="Calibri" w:hAnsi="Calibri Light" w:cs="Calibri Light"/>
          <w:color w:val="auto"/>
          <w:sz w:val="22"/>
          <w:szCs w:val="22"/>
        </w:rPr>
        <w:t xml:space="preserve"> </w:t>
      </w:r>
      <w:r w:rsidR="00BE2CA2" w:rsidRPr="00BE2CA2">
        <w:rPr>
          <w:rFonts w:ascii="Calibri Light" w:eastAsia="Calibri" w:hAnsi="Calibri Light" w:cs="Calibri Light"/>
          <w:color w:val="auto"/>
          <w:sz w:val="22"/>
          <w:szCs w:val="22"/>
        </w:rPr>
        <w:t>&amp; van Nieuwerburgh,</w:t>
      </w:r>
      <w:r w:rsidRPr="005A6FEF">
        <w:rPr>
          <w:rFonts w:ascii="Calibri Light" w:eastAsia="Times New Roman" w:hAnsi="Calibri Light" w:cs="Calibri Light"/>
          <w:color w:val="000000"/>
          <w:sz w:val="22"/>
          <w:szCs w:val="22"/>
          <w:bdr w:val="none" w:sz="0" w:space="0" w:color="auto" w:frame="1"/>
          <w:lang w:eastAsia="nl-BE"/>
        </w:rPr>
        <w:t xml:space="preserve"> 2</w:t>
      </w:r>
      <w:r w:rsidR="00BE2CA2">
        <w:rPr>
          <w:rFonts w:ascii="Calibri Light" w:eastAsia="Times New Roman" w:hAnsi="Calibri Light" w:cs="Calibri Light"/>
          <w:color w:val="000000"/>
          <w:sz w:val="22"/>
          <w:szCs w:val="22"/>
          <w:bdr w:val="none" w:sz="0" w:space="0" w:color="auto" w:frame="1"/>
          <w:lang w:eastAsia="nl-BE"/>
        </w:rPr>
        <w:t>014</w:t>
      </w:r>
      <w:r w:rsidRPr="005A6FEF">
        <w:rPr>
          <w:rFonts w:ascii="Calibri Light" w:eastAsia="Times New Roman" w:hAnsi="Calibri Light" w:cs="Calibri Light"/>
          <w:color w:val="000000"/>
          <w:sz w:val="22"/>
          <w:szCs w:val="22"/>
          <w:bdr w:val="none" w:sz="0" w:space="0" w:color="auto" w:frame="1"/>
          <w:lang w:eastAsia="nl-BE"/>
        </w:rPr>
        <w:t>). In landen met een sterke reputatie in voetbal is de populariteit groter</w:t>
      </w:r>
      <w:r w:rsidR="00A76119">
        <w:rPr>
          <w:rFonts w:ascii="Calibri Light" w:eastAsia="Times New Roman" w:hAnsi="Calibri Light" w:cs="Calibri Light"/>
          <w:color w:val="000000"/>
          <w:sz w:val="22"/>
          <w:szCs w:val="22"/>
          <w:bdr w:val="none" w:sz="0" w:space="0" w:color="auto" w:frame="1"/>
          <w:lang w:eastAsia="nl-BE"/>
        </w:rPr>
        <w:t xml:space="preserve">, </w:t>
      </w:r>
      <w:r w:rsidRPr="005A6FEF">
        <w:rPr>
          <w:rFonts w:ascii="Calibri Light" w:eastAsia="Times New Roman" w:hAnsi="Calibri Light" w:cs="Calibri Light"/>
          <w:color w:val="000000"/>
          <w:sz w:val="22"/>
          <w:szCs w:val="22"/>
          <w:bdr w:val="none" w:sz="0" w:space="0" w:color="auto" w:frame="1"/>
          <w:lang w:eastAsia="nl-BE"/>
        </w:rPr>
        <w:t xml:space="preserve">waardoor </w:t>
      </w:r>
      <w:r w:rsidR="00A76119">
        <w:rPr>
          <w:rFonts w:ascii="Calibri Light" w:eastAsia="Times New Roman" w:hAnsi="Calibri Light" w:cs="Calibri Light"/>
          <w:color w:val="000000"/>
          <w:sz w:val="22"/>
          <w:szCs w:val="22"/>
          <w:bdr w:val="none" w:sz="0" w:space="0" w:color="auto" w:frame="1"/>
          <w:lang w:eastAsia="nl-BE"/>
        </w:rPr>
        <w:t xml:space="preserve">er </w:t>
      </w:r>
      <w:r w:rsidRPr="005A6FEF">
        <w:rPr>
          <w:rFonts w:ascii="Calibri Light" w:eastAsia="Times New Roman" w:hAnsi="Calibri Light" w:cs="Calibri Light"/>
          <w:color w:val="000000"/>
          <w:sz w:val="22"/>
          <w:szCs w:val="22"/>
          <w:bdr w:val="none" w:sz="0" w:space="0" w:color="auto" w:frame="1"/>
          <w:lang w:eastAsia="nl-BE"/>
        </w:rPr>
        <w:t xml:space="preserve">meer </w:t>
      </w:r>
      <w:r w:rsidR="00A76119">
        <w:rPr>
          <w:rFonts w:ascii="Calibri Light" w:eastAsia="Times New Roman" w:hAnsi="Calibri Light" w:cs="Calibri Light"/>
          <w:color w:val="000000"/>
          <w:sz w:val="22"/>
          <w:szCs w:val="22"/>
          <w:bdr w:val="none" w:sz="0" w:space="0" w:color="auto" w:frame="1"/>
          <w:lang w:eastAsia="nl-BE"/>
        </w:rPr>
        <w:t>actieve</w:t>
      </w:r>
      <w:r w:rsidRPr="005A6FEF">
        <w:rPr>
          <w:rFonts w:ascii="Calibri Light" w:eastAsia="Times New Roman" w:hAnsi="Calibri Light" w:cs="Calibri Light"/>
          <w:color w:val="000000"/>
          <w:sz w:val="22"/>
          <w:szCs w:val="22"/>
          <w:bdr w:val="none" w:sz="0" w:space="0" w:color="auto" w:frame="1"/>
          <w:lang w:eastAsia="nl-BE"/>
        </w:rPr>
        <w:t xml:space="preserve"> voetballer</w:t>
      </w:r>
      <w:r w:rsidR="00A76119">
        <w:rPr>
          <w:rFonts w:ascii="Calibri Light" w:eastAsia="Times New Roman" w:hAnsi="Calibri Light" w:cs="Calibri Light"/>
          <w:color w:val="000000"/>
          <w:sz w:val="22"/>
          <w:szCs w:val="22"/>
          <w:bdr w:val="none" w:sz="0" w:space="0" w:color="auto" w:frame="1"/>
          <w:lang w:eastAsia="nl-BE"/>
        </w:rPr>
        <w:t>s zijn</w:t>
      </w:r>
      <w:r w:rsidRPr="005A6FEF">
        <w:rPr>
          <w:rFonts w:ascii="Calibri Light" w:eastAsia="Times New Roman" w:hAnsi="Calibri Light" w:cs="Calibri Light"/>
          <w:color w:val="000000"/>
          <w:sz w:val="22"/>
          <w:szCs w:val="22"/>
          <w:bdr w:val="none" w:sz="0" w:space="0" w:color="auto" w:frame="1"/>
          <w:lang w:eastAsia="nl-BE"/>
        </w:rPr>
        <w:t>. In een gesloten markt zoals bij voetbal hebben clubs in landen en steden met een kleine populatie een concurrentieel nadeel in vergelijking met clubs uit grotere landen (Dejonghe &amp; Vandeweghe, 2006). Deze grote landen zijn vaak in het bezit van meer divisies, meer teams en bijgevolg meer professionele spelers (Dejonghe &amp; Vandeweghe, 2006).</w:t>
      </w:r>
      <w:r w:rsidR="003F0CC6">
        <w:rPr>
          <w:rFonts w:ascii="Calibri Light" w:eastAsia="Times New Roman" w:hAnsi="Calibri Light" w:cs="Calibri Light"/>
          <w:color w:val="000000"/>
          <w:sz w:val="22"/>
          <w:szCs w:val="22"/>
          <w:bdr w:val="none" w:sz="0" w:space="0" w:color="auto" w:frame="1"/>
          <w:lang w:eastAsia="nl-BE"/>
        </w:rPr>
        <w:t xml:space="preserve"> </w:t>
      </w:r>
      <w:r w:rsidRPr="005A6FEF">
        <w:rPr>
          <w:rFonts w:ascii="Calibri Light" w:eastAsia="Times New Roman" w:hAnsi="Calibri Light" w:cs="Calibri Light"/>
          <w:color w:val="000000"/>
          <w:sz w:val="22"/>
          <w:szCs w:val="22"/>
          <w:bdr w:val="none" w:sz="0" w:space="0" w:color="auto" w:frame="1"/>
          <w:lang w:eastAsia="nl-BE"/>
        </w:rPr>
        <w:t xml:space="preserve">Een andere graadmeter voor het succesvol zijn van clubs en competities zijn de UEFA-coëfficiënten. Deze coëfficiënten zorgen ervoor dat de UEFA, landen en clubs op een objectieve manier competities kan rangschikken naar sportieve sterkte (UEFA, 2019). </w:t>
      </w:r>
    </w:p>
    <w:p w14:paraId="116502B9" w14:textId="77777777" w:rsidR="005A6FEF" w:rsidRPr="00CE0391" w:rsidRDefault="005A6FEF" w:rsidP="005A6FEF">
      <w:pPr>
        <w:pStyle w:val="Kop2"/>
      </w:pPr>
      <w:bookmarkStart w:id="25" w:name="_Toc73224113"/>
      <w:r w:rsidRPr="00CE0391">
        <w:t>Complementaire factoren voor het halen van succes</w:t>
      </w:r>
      <w:bookmarkEnd w:id="25"/>
    </w:p>
    <w:p w14:paraId="6B2631EB" w14:textId="1DA7FC84" w:rsid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r w:rsidRPr="005A6FEF">
        <w:rPr>
          <w:rFonts w:ascii="Calibri Light" w:eastAsia="Times New Roman" w:hAnsi="Calibri Light" w:cs="Calibri Light"/>
          <w:color w:val="000000"/>
          <w:sz w:val="22"/>
          <w:szCs w:val="22"/>
          <w:bdr w:val="none" w:sz="0" w:space="0" w:color="auto" w:frame="1"/>
          <w:lang w:eastAsia="nl-BE"/>
        </w:rPr>
        <w:t xml:space="preserve">Een populair gezegde in het voetbal zegt dat </w:t>
      </w:r>
      <w:r w:rsidR="00A76119">
        <w:rPr>
          <w:rFonts w:ascii="Calibri Light" w:eastAsia="Times New Roman" w:hAnsi="Calibri Light" w:cs="Calibri Light"/>
          <w:color w:val="000000"/>
          <w:sz w:val="22"/>
          <w:szCs w:val="22"/>
          <w:bdr w:val="none" w:sz="0" w:space="0" w:color="auto" w:frame="1"/>
          <w:lang w:eastAsia="nl-BE"/>
        </w:rPr>
        <w:t>‘</w:t>
      </w:r>
      <w:r w:rsidRPr="002E7202">
        <w:rPr>
          <w:rFonts w:ascii="Calibri Light" w:eastAsia="Times New Roman" w:hAnsi="Calibri Light" w:cs="Calibri Light"/>
          <w:i/>
          <w:iCs/>
          <w:color w:val="000000"/>
          <w:sz w:val="22"/>
          <w:szCs w:val="22"/>
          <w:bdr w:val="none" w:sz="0" w:space="0" w:color="auto" w:frame="1"/>
          <w:lang w:eastAsia="nl-BE"/>
        </w:rPr>
        <w:t>een voetbalcoach altijd slechts zes wedstrijden verwijderd is van een ontslag</w:t>
      </w:r>
      <w:r w:rsidR="00A76119" w:rsidRPr="002E7202">
        <w:rPr>
          <w:rFonts w:ascii="Calibri Light" w:eastAsia="Times New Roman" w:hAnsi="Calibri Light" w:cs="Calibri Light"/>
          <w:i/>
          <w:iCs/>
          <w:color w:val="000000"/>
          <w:sz w:val="22"/>
          <w:szCs w:val="22"/>
          <w:bdr w:val="none" w:sz="0" w:space="0" w:color="auto" w:frame="1"/>
          <w:lang w:eastAsia="nl-BE"/>
        </w:rPr>
        <w:t>’</w:t>
      </w:r>
      <w:r w:rsidRPr="005A6FEF">
        <w:rPr>
          <w:rFonts w:ascii="Calibri Light" w:eastAsia="Times New Roman" w:hAnsi="Calibri Light" w:cs="Calibri Light"/>
          <w:color w:val="000000"/>
          <w:sz w:val="22"/>
          <w:szCs w:val="22"/>
          <w:bdr w:val="none" w:sz="0" w:space="0" w:color="auto" w:frame="1"/>
          <w:lang w:eastAsia="nl-BE"/>
        </w:rPr>
        <w:t xml:space="preserve"> (Bridgewater, 2010). Het lot van voetbalcoaches hangt vaak samen met resultaten. Zo maakt een </w:t>
      </w:r>
      <w:r w:rsidR="005E4698">
        <w:rPr>
          <w:rFonts w:ascii="Calibri Light" w:eastAsia="Times New Roman" w:hAnsi="Calibri Light" w:cs="Calibri Light"/>
          <w:color w:val="000000"/>
          <w:sz w:val="22"/>
          <w:szCs w:val="22"/>
          <w:bdr w:val="none" w:sz="0" w:space="0" w:color="auto" w:frame="1"/>
          <w:lang w:eastAsia="nl-BE"/>
        </w:rPr>
        <w:t>voetbal</w:t>
      </w:r>
      <w:r w:rsidRPr="005A6FEF">
        <w:rPr>
          <w:rFonts w:ascii="Calibri Light" w:eastAsia="Times New Roman" w:hAnsi="Calibri Light" w:cs="Calibri Light"/>
          <w:color w:val="000000"/>
          <w:sz w:val="22"/>
          <w:szCs w:val="22"/>
          <w:bdr w:val="none" w:sz="0" w:space="0" w:color="auto" w:frame="1"/>
          <w:lang w:eastAsia="nl-BE"/>
        </w:rPr>
        <w:t xml:space="preserve">coach meer kans om ontslagen te worden na het behalen van slechte resultaten (Bridgewater, 2010). Occasioneel komt het voor dat ook na goede uitslagen een </w:t>
      </w:r>
      <w:r w:rsidR="00915D05">
        <w:rPr>
          <w:rFonts w:ascii="Calibri Light" w:eastAsia="Times New Roman" w:hAnsi="Calibri Light" w:cs="Calibri Light"/>
          <w:color w:val="000000"/>
          <w:sz w:val="22"/>
          <w:szCs w:val="22"/>
          <w:bdr w:val="none" w:sz="0" w:space="0" w:color="auto" w:frame="1"/>
          <w:lang w:eastAsia="nl-BE"/>
        </w:rPr>
        <w:t>voetbal</w:t>
      </w:r>
      <w:r w:rsidRPr="005A6FEF">
        <w:rPr>
          <w:rFonts w:ascii="Calibri Light" w:eastAsia="Times New Roman" w:hAnsi="Calibri Light" w:cs="Calibri Light"/>
          <w:color w:val="000000"/>
          <w:sz w:val="22"/>
          <w:szCs w:val="22"/>
          <w:bdr w:val="none" w:sz="0" w:space="0" w:color="auto" w:frame="1"/>
          <w:lang w:eastAsia="nl-BE"/>
        </w:rPr>
        <w:t xml:space="preserve">coach zijn ontslag krijgt. </w:t>
      </w:r>
      <w:r w:rsidR="00BB6583">
        <w:rPr>
          <w:rFonts w:ascii="Calibri Light" w:eastAsia="Times New Roman" w:hAnsi="Calibri Light" w:cs="Calibri Light"/>
          <w:color w:val="000000"/>
          <w:sz w:val="22"/>
          <w:szCs w:val="22"/>
          <w:bdr w:val="none" w:sz="0" w:space="0" w:color="auto" w:frame="1"/>
          <w:lang w:eastAsia="nl-BE"/>
        </w:rPr>
        <w:t xml:space="preserve">Daarnaast leidt het ontslag van een voetbalcoach vaak tot goede resultaten in de toekomst onder de vorm van het shockeffect (Koning, 2003). </w:t>
      </w:r>
      <w:r w:rsidRPr="005A6FEF">
        <w:rPr>
          <w:rFonts w:ascii="Calibri Light" w:eastAsia="Times New Roman" w:hAnsi="Calibri Light" w:cs="Calibri Light"/>
          <w:color w:val="000000"/>
          <w:sz w:val="22"/>
          <w:szCs w:val="22"/>
          <w:bdr w:val="none" w:sz="0" w:space="0" w:color="auto" w:frame="1"/>
          <w:lang w:eastAsia="nl-BE"/>
        </w:rPr>
        <w:t xml:space="preserve">Hope (2003) toonde aan dat een </w:t>
      </w:r>
      <w:r w:rsidR="00915D05">
        <w:rPr>
          <w:rFonts w:ascii="Calibri Light" w:eastAsia="Times New Roman" w:hAnsi="Calibri Light" w:cs="Calibri Light"/>
          <w:color w:val="000000"/>
          <w:sz w:val="22"/>
          <w:szCs w:val="22"/>
          <w:bdr w:val="none" w:sz="0" w:space="0" w:color="auto" w:frame="1"/>
          <w:lang w:eastAsia="nl-BE"/>
        </w:rPr>
        <w:t>voetbal</w:t>
      </w:r>
      <w:r w:rsidRPr="005A6FEF">
        <w:rPr>
          <w:rFonts w:ascii="Calibri Light" w:eastAsia="Times New Roman" w:hAnsi="Calibri Light" w:cs="Calibri Light"/>
          <w:color w:val="000000"/>
          <w:sz w:val="22"/>
          <w:szCs w:val="22"/>
          <w:bdr w:val="none" w:sz="0" w:space="0" w:color="auto" w:frame="1"/>
          <w:lang w:eastAsia="nl-BE"/>
        </w:rPr>
        <w:t>coach een minimum aantal punten nodig heeft om actief te blijven</w:t>
      </w:r>
      <w:r w:rsidR="00A76119">
        <w:rPr>
          <w:rFonts w:ascii="Calibri Light" w:eastAsia="Times New Roman" w:hAnsi="Calibri Light" w:cs="Calibri Light"/>
          <w:color w:val="000000"/>
          <w:sz w:val="22"/>
          <w:szCs w:val="22"/>
          <w:bdr w:val="none" w:sz="0" w:space="0" w:color="auto" w:frame="1"/>
          <w:lang w:eastAsia="nl-BE"/>
        </w:rPr>
        <w:t>, dit</w:t>
      </w:r>
      <w:r w:rsidRPr="005A6FEF">
        <w:rPr>
          <w:rFonts w:ascii="Calibri Light" w:eastAsia="Times New Roman" w:hAnsi="Calibri Light" w:cs="Calibri Light"/>
          <w:color w:val="000000"/>
          <w:sz w:val="22"/>
          <w:szCs w:val="22"/>
          <w:bdr w:val="none" w:sz="0" w:space="0" w:color="auto" w:frame="1"/>
          <w:lang w:eastAsia="nl-BE"/>
        </w:rPr>
        <w:t xml:space="preserve"> afhankelijk van de club en zijn verwachtingen. </w:t>
      </w:r>
    </w:p>
    <w:p w14:paraId="6DCA9D23" w14:textId="77777777" w:rsidR="005A6FEF" w:rsidRP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p>
    <w:p w14:paraId="335605D9" w14:textId="08180873" w:rsid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r w:rsidRPr="005A6FEF">
        <w:rPr>
          <w:rFonts w:ascii="Calibri Light" w:eastAsia="Times New Roman" w:hAnsi="Calibri Light" w:cs="Calibri Light"/>
          <w:color w:val="000000"/>
          <w:sz w:val="22"/>
          <w:szCs w:val="22"/>
          <w:bdr w:val="none" w:sz="0" w:space="0" w:color="auto" w:frame="1"/>
          <w:lang w:eastAsia="nl-BE"/>
        </w:rPr>
        <w:t xml:space="preserve">De wetenschappelijke literatuur toont aan dat drie factoren, uitgaande van het karakter van de </w:t>
      </w:r>
      <w:r w:rsidR="00915D05">
        <w:rPr>
          <w:rFonts w:ascii="Calibri Light" w:eastAsia="Times New Roman" w:hAnsi="Calibri Light" w:cs="Calibri Light"/>
          <w:color w:val="000000"/>
          <w:sz w:val="22"/>
          <w:szCs w:val="22"/>
          <w:bdr w:val="none" w:sz="0" w:space="0" w:color="auto" w:frame="1"/>
          <w:lang w:eastAsia="nl-BE"/>
        </w:rPr>
        <w:t>voetbalcoach</w:t>
      </w:r>
      <w:r w:rsidRPr="005A6FEF">
        <w:rPr>
          <w:rFonts w:ascii="Calibri Light" w:eastAsia="Times New Roman" w:hAnsi="Calibri Light" w:cs="Calibri Light"/>
          <w:color w:val="000000"/>
          <w:sz w:val="22"/>
          <w:szCs w:val="22"/>
          <w:bdr w:val="none" w:sz="0" w:space="0" w:color="auto" w:frame="1"/>
          <w:lang w:eastAsia="nl-BE"/>
        </w:rPr>
        <w:t>, het resultaat</w:t>
      </w:r>
      <w:r w:rsidR="002E7202">
        <w:rPr>
          <w:rFonts w:ascii="Calibri Light" w:eastAsia="Times New Roman" w:hAnsi="Calibri Light" w:cs="Calibri Light"/>
          <w:color w:val="000000"/>
          <w:sz w:val="22"/>
          <w:szCs w:val="22"/>
          <w:bdr w:val="none" w:sz="0" w:space="0" w:color="auto" w:frame="1"/>
          <w:lang w:eastAsia="nl-BE"/>
        </w:rPr>
        <w:t xml:space="preserve"> van een wedstrijd</w:t>
      </w:r>
      <w:r w:rsidRPr="005A6FEF">
        <w:rPr>
          <w:rFonts w:ascii="Calibri Light" w:eastAsia="Times New Roman" w:hAnsi="Calibri Light" w:cs="Calibri Light"/>
          <w:color w:val="000000"/>
          <w:sz w:val="22"/>
          <w:szCs w:val="22"/>
          <w:bdr w:val="none" w:sz="0" w:space="0" w:color="auto" w:frame="1"/>
          <w:lang w:eastAsia="nl-BE"/>
        </w:rPr>
        <w:t xml:space="preserve"> kunnen beïnvloeden. De eerste factor is het geprefereerd leiderschapsgedrag in functie van succes en falen. Als </w:t>
      </w:r>
      <w:r w:rsidR="00915D05">
        <w:rPr>
          <w:rFonts w:ascii="Calibri Light" w:eastAsia="Times New Roman" w:hAnsi="Calibri Light" w:cs="Calibri Light"/>
          <w:color w:val="000000"/>
          <w:sz w:val="22"/>
          <w:szCs w:val="22"/>
          <w:bdr w:val="none" w:sz="0" w:space="0" w:color="auto" w:frame="1"/>
          <w:lang w:eastAsia="nl-BE"/>
        </w:rPr>
        <w:t>voetbalcoach</w:t>
      </w:r>
      <w:r w:rsidRPr="005A6FEF">
        <w:rPr>
          <w:rFonts w:ascii="Calibri Light" w:eastAsia="Times New Roman" w:hAnsi="Calibri Light" w:cs="Calibri Light"/>
          <w:color w:val="000000"/>
          <w:sz w:val="22"/>
          <w:szCs w:val="22"/>
          <w:bdr w:val="none" w:sz="0" w:space="0" w:color="auto" w:frame="1"/>
          <w:lang w:eastAsia="nl-BE"/>
        </w:rPr>
        <w:t xml:space="preserve"> is het belangrijk om op een constructieve manier te communiceren zodat het zelfvertrouwen van een atleet een</w:t>
      </w:r>
      <w:r w:rsidR="002E7202">
        <w:rPr>
          <w:rFonts w:ascii="Calibri Light" w:eastAsia="Times New Roman" w:hAnsi="Calibri Light" w:cs="Calibri Light"/>
          <w:color w:val="000000"/>
          <w:sz w:val="22"/>
          <w:szCs w:val="22"/>
          <w:bdr w:val="none" w:sz="0" w:space="0" w:color="auto" w:frame="1"/>
          <w:lang w:eastAsia="nl-BE"/>
        </w:rPr>
        <w:t xml:space="preserve"> </w:t>
      </w:r>
      <w:r w:rsidRPr="005A6FEF">
        <w:rPr>
          <w:rFonts w:ascii="Calibri Light" w:eastAsia="Times New Roman" w:hAnsi="Calibri Light" w:cs="Calibri Light"/>
          <w:color w:val="000000"/>
          <w:sz w:val="22"/>
          <w:szCs w:val="22"/>
          <w:bdr w:val="none" w:sz="0" w:space="0" w:color="auto" w:frame="1"/>
          <w:lang w:eastAsia="nl-BE"/>
        </w:rPr>
        <w:t xml:space="preserve">boost kan krijgen (Leten &amp; Van Den Bosch, 2017). De tweede factor gaat over de omgeving en atmosfeer die wordt gecreëerd door de houding van de </w:t>
      </w:r>
      <w:r w:rsidR="00915D05">
        <w:rPr>
          <w:rFonts w:ascii="Calibri Light" w:eastAsia="Times New Roman" w:hAnsi="Calibri Light" w:cs="Calibri Light"/>
          <w:color w:val="000000"/>
          <w:sz w:val="22"/>
          <w:szCs w:val="22"/>
          <w:bdr w:val="none" w:sz="0" w:space="0" w:color="auto" w:frame="1"/>
          <w:lang w:eastAsia="nl-BE"/>
        </w:rPr>
        <w:t>voetbalcoach</w:t>
      </w:r>
      <w:r w:rsidRPr="005A6FEF">
        <w:rPr>
          <w:rFonts w:ascii="Calibri Light" w:eastAsia="Times New Roman" w:hAnsi="Calibri Light" w:cs="Calibri Light"/>
          <w:color w:val="000000"/>
          <w:sz w:val="22"/>
          <w:szCs w:val="22"/>
          <w:bdr w:val="none" w:sz="0" w:space="0" w:color="auto" w:frame="1"/>
          <w:lang w:eastAsia="nl-BE"/>
        </w:rPr>
        <w:t xml:space="preserve">. De laatste factor heeft te maken met het talent van de ploeg zelf. Als </w:t>
      </w:r>
      <w:r w:rsidR="00915D05">
        <w:rPr>
          <w:rFonts w:ascii="Calibri Light" w:eastAsia="Times New Roman" w:hAnsi="Calibri Light" w:cs="Calibri Light"/>
          <w:color w:val="000000"/>
          <w:sz w:val="22"/>
          <w:szCs w:val="22"/>
          <w:bdr w:val="none" w:sz="0" w:space="0" w:color="auto" w:frame="1"/>
          <w:lang w:eastAsia="nl-BE"/>
        </w:rPr>
        <w:t>voetbalcoach</w:t>
      </w:r>
      <w:r w:rsidRPr="005A6FEF">
        <w:rPr>
          <w:rFonts w:ascii="Calibri Light" w:eastAsia="Times New Roman" w:hAnsi="Calibri Light" w:cs="Calibri Light"/>
          <w:color w:val="000000"/>
          <w:sz w:val="22"/>
          <w:szCs w:val="22"/>
          <w:bdr w:val="none" w:sz="0" w:space="0" w:color="auto" w:frame="1"/>
          <w:lang w:eastAsia="nl-BE"/>
        </w:rPr>
        <w:t xml:space="preserve"> is het belangrijk om de juiste keuzes te maken zodat de </w:t>
      </w:r>
      <w:r w:rsidR="00915D05">
        <w:rPr>
          <w:rFonts w:ascii="Calibri Light" w:eastAsia="Times New Roman" w:hAnsi="Calibri Light" w:cs="Calibri Light"/>
          <w:color w:val="000000"/>
          <w:sz w:val="22"/>
          <w:szCs w:val="22"/>
          <w:bdr w:val="none" w:sz="0" w:space="0" w:color="auto" w:frame="1"/>
          <w:lang w:eastAsia="nl-BE"/>
        </w:rPr>
        <w:t>voetbalcoach</w:t>
      </w:r>
      <w:r w:rsidRPr="005A6FEF">
        <w:rPr>
          <w:rFonts w:ascii="Calibri Light" w:eastAsia="Times New Roman" w:hAnsi="Calibri Light" w:cs="Calibri Light"/>
          <w:color w:val="000000"/>
          <w:sz w:val="22"/>
          <w:szCs w:val="22"/>
          <w:bdr w:val="none" w:sz="0" w:space="0" w:color="auto" w:frame="1"/>
          <w:lang w:eastAsia="nl-BE"/>
        </w:rPr>
        <w:t xml:space="preserve"> zelf zijn carrière verder kan ontwikkelen (Morrow &amp; Howieson, 2014). Deze factoren liggen buiten de empirische aanpak van deze masterproef omdat ze uitgaan van </w:t>
      </w:r>
      <w:r w:rsidR="00A76119">
        <w:rPr>
          <w:rFonts w:ascii="Calibri Light" w:eastAsia="Times New Roman" w:hAnsi="Calibri Light" w:cs="Calibri Light"/>
          <w:color w:val="000000"/>
          <w:sz w:val="22"/>
          <w:szCs w:val="22"/>
          <w:bdr w:val="none" w:sz="0" w:space="0" w:color="auto" w:frame="1"/>
          <w:lang w:eastAsia="nl-BE"/>
        </w:rPr>
        <w:t>de eigen</w:t>
      </w:r>
      <w:r w:rsidRPr="005A6FEF">
        <w:rPr>
          <w:rFonts w:ascii="Calibri Light" w:eastAsia="Times New Roman" w:hAnsi="Calibri Light" w:cs="Calibri Light"/>
          <w:color w:val="000000"/>
          <w:sz w:val="22"/>
          <w:szCs w:val="22"/>
          <w:bdr w:val="none" w:sz="0" w:space="0" w:color="auto" w:frame="1"/>
          <w:lang w:eastAsia="nl-BE"/>
        </w:rPr>
        <w:t xml:space="preserve"> karakter</w:t>
      </w:r>
      <w:r w:rsidR="00A76119">
        <w:rPr>
          <w:rFonts w:ascii="Calibri Light" w:eastAsia="Times New Roman" w:hAnsi="Calibri Light" w:cs="Calibri Light"/>
          <w:color w:val="000000"/>
          <w:sz w:val="22"/>
          <w:szCs w:val="22"/>
          <w:bdr w:val="none" w:sz="0" w:space="0" w:color="auto" w:frame="1"/>
          <w:lang w:eastAsia="nl-BE"/>
        </w:rPr>
        <w:t>istieken</w:t>
      </w:r>
      <w:r w:rsidRPr="005A6FEF">
        <w:rPr>
          <w:rFonts w:ascii="Calibri Light" w:eastAsia="Times New Roman" w:hAnsi="Calibri Light" w:cs="Calibri Light"/>
          <w:color w:val="000000"/>
          <w:sz w:val="22"/>
          <w:szCs w:val="22"/>
          <w:bdr w:val="none" w:sz="0" w:space="0" w:color="auto" w:frame="1"/>
          <w:lang w:eastAsia="nl-BE"/>
        </w:rPr>
        <w:t xml:space="preserve"> van de voetbalcoach. Deze elementen dragen wel bij tot het begrip van een succesvol voetbalcoach maar hebben minder te maken met het traject dat een voetbalcoach moet afleggen.</w:t>
      </w:r>
      <w:r w:rsidR="00A76119">
        <w:rPr>
          <w:rFonts w:ascii="Calibri Light" w:eastAsia="Times New Roman" w:hAnsi="Calibri Light" w:cs="Calibri Light"/>
          <w:color w:val="000000"/>
          <w:sz w:val="22"/>
          <w:szCs w:val="22"/>
          <w:bdr w:val="none" w:sz="0" w:space="0" w:color="auto" w:frame="1"/>
          <w:lang w:eastAsia="nl-BE"/>
        </w:rPr>
        <w:t xml:space="preserve"> Voor de volledigheid worden ze hier toch beschreven.</w:t>
      </w:r>
    </w:p>
    <w:p w14:paraId="062B2AE1" w14:textId="77777777" w:rsidR="005A6FEF" w:rsidRPr="00CE0391" w:rsidRDefault="005A6FEF" w:rsidP="0086302A">
      <w:pPr>
        <w:pStyle w:val="Kop3"/>
        <w:spacing w:before="0"/>
      </w:pPr>
      <w:bookmarkStart w:id="26" w:name="_Toc73224114"/>
      <w:r w:rsidRPr="00CE0391">
        <w:lastRenderedPageBreak/>
        <w:t>Geprefereerde leiderschapsgedragingen</w:t>
      </w:r>
      <w:bookmarkEnd w:id="26"/>
    </w:p>
    <w:p w14:paraId="43537C07" w14:textId="597931B5" w:rsidR="002E7202"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r w:rsidRPr="005A6FEF">
        <w:rPr>
          <w:rFonts w:ascii="Calibri Light" w:eastAsia="Times New Roman" w:hAnsi="Calibri Light" w:cs="Calibri Light"/>
          <w:color w:val="000000"/>
          <w:sz w:val="22"/>
          <w:szCs w:val="22"/>
          <w:bdr w:val="none" w:sz="0" w:space="0" w:color="auto" w:frame="1"/>
          <w:lang w:eastAsia="nl-BE"/>
        </w:rPr>
        <w:t xml:space="preserve">Het multidimensioneel model van leiderschapsgedraging van Chelladurai (1980) suggereert dat het gedrag van </w:t>
      </w:r>
      <w:r w:rsidR="00915D05">
        <w:rPr>
          <w:rFonts w:ascii="Calibri Light" w:eastAsia="Times New Roman" w:hAnsi="Calibri Light" w:cs="Calibri Light"/>
          <w:color w:val="000000"/>
          <w:sz w:val="22"/>
          <w:szCs w:val="22"/>
          <w:bdr w:val="none" w:sz="0" w:space="0" w:color="auto" w:frame="1"/>
          <w:lang w:eastAsia="nl-BE"/>
        </w:rPr>
        <w:t>voetbalcoach</w:t>
      </w:r>
      <w:r w:rsidRPr="005A6FEF">
        <w:rPr>
          <w:rFonts w:ascii="Calibri Light" w:eastAsia="Times New Roman" w:hAnsi="Calibri Light" w:cs="Calibri Light"/>
          <w:color w:val="000000"/>
          <w:sz w:val="22"/>
          <w:szCs w:val="22"/>
          <w:bdr w:val="none" w:sz="0" w:space="0" w:color="auto" w:frame="1"/>
          <w:lang w:eastAsia="nl-BE"/>
        </w:rPr>
        <w:t xml:space="preserve">es niet enkel beïnvloed wordt door de karakteristieken van de </w:t>
      </w:r>
      <w:r w:rsidR="00915D05">
        <w:rPr>
          <w:rFonts w:ascii="Calibri Light" w:eastAsia="Times New Roman" w:hAnsi="Calibri Light" w:cs="Calibri Light"/>
          <w:color w:val="000000"/>
          <w:sz w:val="22"/>
          <w:szCs w:val="22"/>
          <w:bdr w:val="none" w:sz="0" w:space="0" w:color="auto" w:frame="1"/>
          <w:lang w:eastAsia="nl-BE"/>
        </w:rPr>
        <w:t>voetbalcoach</w:t>
      </w:r>
      <w:r w:rsidRPr="005A6FEF">
        <w:rPr>
          <w:rFonts w:ascii="Calibri Light" w:eastAsia="Times New Roman" w:hAnsi="Calibri Light" w:cs="Calibri Light"/>
          <w:color w:val="000000"/>
          <w:sz w:val="22"/>
          <w:szCs w:val="22"/>
          <w:bdr w:val="none" w:sz="0" w:space="0" w:color="auto" w:frame="1"/>
          <w:lang w:eastAsia="nl-BE"/>
        </w:rPr>
        <w:t xml:space="preserve"> (bv. persoonlijkheid, attitude, ervaring) maar ook door situationele karakteristieken (bv. thuis- of uitwedstrijd, winst of verlies) en karakteristieken van de leden van de groep (bv. gender, niveau). Chelladurai (1980) stelt dat er congruentie moet zijn tussen het eigenlijke gedrag van de </w:t>
      </w:r>
      <w:r w:rsidR="00915D05">
        <w:rPr>
          <w:rFonts w:ascii="Calibri Light" w:eastAsia="Times New Roman" w:hAnsi="Calibri Light" w:cs="Calibri Light"/>
          <w:color w:val="000000"/>
          <w:sz w:val="22"/>
          <w:szCs w:val="22"/>
          <w:bdr w:val="none" w:sz="0" w:space="0" w:color="auto" w:frame="1"/>
          <w:lang w:eastAsia="nl-BE"/>
        </w:rPr>
        <w:t>voetbalcoach</w:t>
      </w:r>
      <w:r w:rsidRPr="005A6FEF">
        <w:rPr>
          <w:rFonts w:ascii="Calibri Light" w:eastAsia="Times New Roman" w:hAnsi="Calibri Light" w:cs="Calibri Light"/>
          <w:color w:val="000000"/>
          <w:sz w:val="22"/>
          <w:szCs w:val="22"/>
          <w:bdr w:val="none" w:sz="0" w:space="0" w:color="auto" w:frame="1"/>
          <w:lang w:eastAsia="nl-BE"/>
        </w:rPr>
        <w:t xml:space="preserve"> en het gewenst gedrag van de </w:t>
      </w:r>
      <w:r w:rsidR="00915D05">
        <w:rPr>
          <w:rFonts w:ascii="Calibri Light" w:eastAsia="Times New Roman" w:hAnsi="Calibri Light" w:cs="Calibri Light"/>
          <w:color w:val="000000"/>
          <w:sz w:val="22"/>
          <w:szCs w:val="22"/>
          <w:bdr w:val="none" w:sz="0" w:space="0" w:color="auto" w:frame="1"/>
          <w:lang w:eastAsia="nl-BE"/>
        </w:rPr>
        <w:t>voetbalcoach</w:t>
      </w:r>
      <w:r w:rsidRPr="005A6FEF">
        <w:rPr>
          <w:rFonts w:ascii="Calibri Light" w:eastAsia="Times New Roman" w:hAnsi="Calibri Light" w:cs="Calibri Light"/>
          <w:color w:val="000000"/>
          <w:sz w:val="22"/>
          <w:szCs w:val="22"/>
          <w:bdr w:val="none" w:sz="0" w:space="0" w:color="auto" w:frame="1"/>
          <w:lang w:eastAsia="nl-BE"/>
        </w:rPr>
        <w:t xml:space="preserve">, gezien door de spelers. Chelladurai en Saleh (1980) formuleerden vijf dimensies van leiderschapsgedragingen: training en instructie (gedragingen met als doel om de prestaties te verhogen), democratisch gedrag (gedragingen waarbij spelers hun inbreng mogen geven over beslissingen), autocratisch gedrag (gedragingen waarbij de </w:t>
      </w:r>
      <w:r w:rsidR="00915D05">
        <w:rPr>
          <w:rFonts w:ascii="Calibri Light" w:eastAsia="Times New Roman" w:hAnsi="Calibri Light" w:cs="Calibri Light"/>
          <w:color w:val="000000"/>
          <w:sz w:val="22"/>
          <w:szCs w:val="22"/>
          <w:bdr w:val="none" w:sz="0" w:space="0" w:color="auto" w:frame="1"/>
          <w:lang w:eastAsia="nl-BE"/>
        </w:rPr>
        <w:t>voetbalcoach</w:t>
      </w:r>
      <w:r w:rsidRPr="005A6FEF">
        <w:rPr>
          <w:rFonts w:ascii="Calibri Light" w:eastAsia="Times New Roman" w:hAnsi="Calibri Light" w:cs="Calibri Light"/>
          <w:color w:val="000000"/>
          <w:sz w:val="22"/>
          <w:szCs w:val="22"/>
          <w:bdr w:val="none" w:sz="0" w:space="0" w:color="auto" w:frame="1"/>
          <w:lang w:eastAsia="nl-BE"/>
        </w:rPr>
        <w:t xml:space="preserve"> onafhankelijk beslist en waarbij vooral autoriteit belangrijk is), sociale steun (gedragingen waarbij er bezorgdheid wordt getoond voor het welzijn van spelers) en positieve feedback (gedragingen die de atleet versterken door het erkennen en belonen van goede prestaties). </w:t>
      </w:r>
      <w:r w:rsidR="00497B0E">
        <w:rPr>
          <w:rFonts w:ascii="Calibri Light" w:eastAsia="Times New Roman" w:hAnsi="Calibri Light" w:cs="Calibri Light"/>
          <w:color w:val="000000"/>
          <w:sz w:val="22"/>
          <w:szCs w:val="22"/>
          <w:bdr w:val="none" w:sz="0" w:space="0" w:color="auto" w:frame="1"/>
          <w:lang w:eastAsia="nl-BE"/>
        </w:rPr>
        <w:t>Ze onderzochten deze vijf dimensies in verschillende scenario’s.</w:t>
      </w:r>
      <w:r w:rsidR="003C75B1">
        <w:rPr>
          <w:rFonts w:ascii="Calibri Light" w:eastAsia="Times New Roman" w:hAnsi="Calibri Light" w:cs="Calibri Light"/>
          <w:color w:val="000000"/>
          <w:sz w:val="22"/>
          <w:szCs w:val="22"/>
          <w:bdr w:val="none" w:sz="0" w:space="0" w:color="auto" w:frame="1"/>
          <w:lang w:eastAsia="nl-BE"/>
        </w:rPr>
        <w:t xml:space="preserve"> </w:t>
      </w:r>
    </w:p>
    <w:p w14:paraId="7F8A4C1E" w14:textId="77777777" w:rsidR="002E7202" w:rsidRDefault="002E7202"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p>
    <w:p w14:paraId="6BA87DEA" w14:textId="5A9844C2" w:rsid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r w:rsidRPr="005A6FEF">
        <w:rPr>
          <w:rFonts w:ascii="Calibri Light" w:eastAsia="Times New Roman" w:hAnsi="Calibri Light" w:cs="Calibri Light"/>
          <w:color w:val="000000"/>
          <w:sz w:val="22"/>
          <w:szCs w:val="22"/>
          <w:bdr w:val="none" w:sz="0" w:space="0" w:color="auto" w:frame="1"/>
          <w:lang w:eastAsia="nl-BE"/>
        </w:rPr>
        <w:t>Chelladurai (1980) geeft aan dat positieve feedback, instructies en training en democratisch gedrag</w:t>
      </w:r>
      <w:r w:rsidR="00497B0E">
        <w:rPr>
          <w:rFonts w:ascii="Calibri Light" w:eastAsia="Times New Roman" w:hAnsi="Calibri Light" w:cs="Calibri Light"/>
          <w:color w:val="000000"/>
          <w:sz w:val="22"/>
          <w:szCs w:val="22"/>
          <w:bdr w:val="none" w:sz="0" w:space="0" w:color="auto" w:frame="1"/>
          <w:lang w:eastAsia="nl-BE"/>
        </w:rPr>
        <w:t xml:space="preserve"> steeds</w:t>
      </w:r>
      <w:r w:rsidRPr="005A6FEF">
        <w:rPr>
          <w:rFonts w:ascii="Calibri Light" w:eastAsia="Times New Roman" w:hAnsi="Calibri Light" w:cs="Calibri Light"/>
          <w:color w:val="000000"/>
          <w:sz w:val="22"/>
          <w:szCs w:val="22"/>
          <w:bdr w:val="none" w:sz="0" w:space="0" w:color="auto" w:frame="1"/>
          <w:lang w:eastAsia="nl-BE"/>
        </w:rPr>
        <w:t xml:space="preserve"> de drie meest geprefereerde gedragingen zijn. In een scenario waar de resultaten slechter waren</w:t>
      </w:r>
      <w:r w:rsidR="00497B0E">
        <w:rPr>
          <w:rFonts w:ascii="Calibri Light" w:eastAsia="Times New Roman" w:hAnsi="Calibri Light" w:cs="Calibri Light"/>
          <w:color w:val="000000"/>
          <w:sz w:val="22"/>
          <w:szCs w:val="22"/>
          <w:bdr w:val="none" w:sz="0" w:space="0" w:color="auto" w:frame="1"/>
          <w:lang w:eastAsia="nl-BE"/>
        </w:rPr>
        <w:t>,</w:t>
      </w:r>
      <w:r w:rsidRPr="005A6FEF">
        <w:rPr>
          <w:rFonts w:ascii="Calibri Light" w:eastAsia="Times New Roman" w:hAnsi="Calibri Light" w:cs="Calibri Light"/>
          <w:color w:val="000000"/>
          <w:sz w:val="22"/>
          <w:szCs w:val="22"/>
          <w:bdr w:val="none" w:sz="0" w:space="0" w:color="auto" w:frame="1"/>
          <w:lang w:eastAsia="nl-BE"/>
        </w:rPr>
        <w:t xml:space="preserve"> prefereerden de spelers meer training, instructies, positieve feedback, democratisch gedrag en sociale steun dan in het succesvol scenario. Positieve feedback kan ervoor zorgen dat de zelf-effectiviteit van de spelers stijgt (</w:t>
      </w:r>
      <w:r w:rsidR="007F5824" w:rsidRPr="007F5824">
        <w:rPr>
          <w:rFonts w:ascii="Calibri Light" w:eastAsia="Calibri" w:hAnsi="Calibri Light" w:cs="Calibri Light"/>
          <w:color w:val="auto"/>
          <w:sz w:val="22"/>
          <w:szCs w:val="22"/>
        </w:rPr>
        <w:t>Jenkins,</w:t>
      </w:r>
      <w:r w:rsidR="007F5824">
        <w:rPr>
          <w:rFonts w:ascii="Calibri Light" w:eastAsia="Calibri" w:hAnsi="Calibri Light" w:cs="Calibri Light"/>
          <w:color w:val="auto"/>
          <w:sz w:val="22"/>
          <w:szCs w:val="22"/>
        </w:rPr>
        <w:t xml:space="preserve"> </w:t>
      </w:r>
      <w:r w:rsidR="007F5824" w:rsidRPr="007F5824">
        <w:rPr>
          <w:rFonts w:ascii="Calibri Light" w:eastAsia="Calibri" w:hAnsi="Calibri Light" w:cs="Calibri Light"/>
          <w:color w:val="auto"/>
          <w:sz w:val="22"/>
          <w:szCs w:val="22"/>
        </w:rPr>
        <w:t>2008)</w:t>
      </w:r>
      <w:r w:rsidRPr="005A6FEF">
        <w:rPr>
          <w:rFonts w:ascii="Calibri Light" w:eastAsia="Times New Roman" w:hAnsi="Calibri Light" w:cs="Calibri Light"/>
          <w:color w:val="000000"/>
          <w:sz w:val="22"/>
          <w:szCs w:val="22"/>
          <w:bdr w:val="none" w:sz="0" w:space="0" w:color="auto" w:frame="1"/>
          <w:lang w:eastAsia="nl-BE"/>
        </w:rPr>
        <w:t>, de inspanningen verhogen en kan rolambiguïteit verlagen</w:t>
      </w:r>
      <w:r w:rsidR="007F5824">
        <w:rPr>
          <w:rFonts w:ascii="Calibri Light" w:eastAsia="Times New Roman" w:hAnsi="Calibri Light" w:cs="Calibri Light"/>
          <w:color w:val="000000"/>
          <w:sz w:val="22"/>
          <w:szCs w:val="22"/>
          <w:bdr w:val="none" w:sz="0" w:space="0" w:color="auto" w:frame="1"/>
          <w:lang w:eastAsia="nl-BE"/>
        </w:rPr>
        <w:t xml:space="preserve"> </w:t>
      </w:r>
      <w:r w:rsidR="007F5824" w:rsidRPr="005A6FEF">
        <w:rPr>
          <w:rFonts w:ascii="Calibri Light" w:eastAsia="Times New Roman" w:hAnsi="Calibri Light" w:cs="Calibri Light"/>
          <w:color w:val="000000"/>
          <w:sz w:val="22"/>
          <w:szCs w:val="22"/>
          <w:bdr w:val="none" w:sz="0" w:space="0" w:color="auto" w:frame="1"/>
          <w:lang w:eastAsia="nl-BE"/>
        </w:rPr>
        <w:t>(Chelladurai &amp; Saleh, 1980)</w:t>
      </w:r>
      <w:r w:rsidRPr="005A6FEF">
        <w:rPr>
          <w:rFonts w:ascii="Calibri Light" w:eastAsia="Times New Roman" w:hAnsi="Calibri Light" w:cs="Calibri Light"/>
          <w:color w:val="000000"/>
          <w:sz w:val="22"/>
          <w:szCs w:val="22"/>
          <w:bdr w:val="none" w:sz="0" w:space="0" w:color="auto" w:frame="1"/>
          <w:lang w:eastAsia="nl-BE"/>
        </w:rPr>
        <w:t xml:space="preserve">. Spelers verkiezen </w:t>
      </w:r>
      <w:r w:rsidR="001945E7">
        <w:rPr>
          <w:rFonts w:ascii="Calibri Light" w:eastAsia="Times New Roman" w:hAnsi="Calibri Light" w:cs="Calibri Light"/>
          <w:color w:val="000000"/>
          <w:sz w:val="22"/>
          <w:szCs w:val="22"/>
          <w:bdr w:val="none" w:sz="0" w:space="0" w:color="auto" w:frame="1"/>
          <w:lang w:eastAsia="nl-BE"/>
        </w:rPr>
        <w:t xml:space="preserve">ook </w:t>
      </w:r>
      <w:r w:rsidRPr="005A6FEF">
        <w:rPr>
          <w:rFonts w:ascii="Calibri Light" w:eastAsia="Times New Roman" w:hAnsi="Calibri Light" w:cs="Calibri Light"/>
          <w:color w:val="000000"/>
          <w:sz w:val="22"/>
          <w:szCs w:val="22"/>
          <w:bdr w:val="none" w:sz="0" w:space="0" w:color="auto" w:frame="1"/>
          <w:lang w:eastAsia="nl-BE"/>
        </w:rPr>
        <w:t>meer betrokkenheid in een onsuccesvolle periode. Het lijkt erop dat spelers in deze periode meer verantwoordelijkheid willen opnemen, meer invloed willen hebben en meer willen participeren in het keuzeproces.</w:t>
      </w:r>
    </w:p>
    <w:p w14:paraId="07A72363" w14:textId="77777777" w:rsidR="005A6FEF" w:rsidRP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p>
    <w:p w14:paraId="39F37CFC" w14:textId="133FCD92" w:rsidR="005A6FEF" w:rsidRDefault="00497B0E"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r w:rsidRPr="005A6FEF">
        <w:rPr>
          <w:rFonts w:ascii="Calibri Light" w:eastAsia="Times New Roman" w:hAnsi="Calibri Light" w:cs="Calibri Light"/>
          <w:color w:val="000000"/>
          <w:sz w:val="22"/>
          <w:szCs w:val="22"/>
          <w:bdr w:val="none" w:sz="0" w:space="0" w:color="auto" w:frame="1"/>
          <w:lang w:eastAsia="nl-BE"/>
        </w:rPr>
        <w:t>Uit de modellen van Chelladurai (1980) bl</w:t>
      </w:r>
      <w:r>
        <w:rPr>
          <w:rFonts w:ascii="Calibri Light" w:eastAsia="Times New Roman" w:hAnsi="Calibri Light" w:cs="Calibri Light"/>
          <w:color w:val="000000"/>
          <w:sz w:val="22"/>
          <w:szCs w:val="22"/>
          <w:bdr w:val="none" w:sz="0" w:space="0" w:color="auto" w:frame="1"/>
          <w:lang w:eastAsia="nl-BE"/>
        </w:rPr>
        <w:t>eek reeds</w:t>
      </w:r>
      <w:r w:rsidRPr="005A6FEF">
        <w:rPr>
          <w:rFonts w:ascii="Calibri Light" w:eastAsia="Times New Roman" w:hAnsi="Calibri Light" w:cs="Calibri Light"/>
          <w:color w:val="000000"/>
          <w:sz w:val="22"/>
          <w:szCs w:val="22"/>
          <w:bdr w:val="none" w:sz="0" w:space="0" w:color="auto" w:frame="1"/>
          <w:lang w:eastAsia="nl-BE"/>
        </w:rPr>
        <w:t xml:space="preserve"> dat de geprefereerde leiderschapsgedragingen van atleten verschillend zijn in andere situaties b</w:t>
      </w:r>
      <w:r w:rsidR="001945E7">
        <w:rPr>
          <w:rFonts w:ascii="Calibri Light" w:eastAsia="Times New Roman" w:hAnsi="Calibri Light" w:cs="Calibri Light"/>
          <w:color w:val="000000"/>
          <w:sz w:val="22"/>
          <w:szCs w:val="22"/>
          <w:bdr w:val="none" w:sz="0" w:space="0" w:color="auto" w:frame="1"/>
          <w:lang w:eastAsia="nl-BE"/>
        </w:rPr>
        <w:t>ijvoorbeeld</w:t>
      </w:r>
      <w:r w:rsidRPr="005A6FEF">
        <w:rPr>
          <w:rFonts w:ascii="Calibri Light" w:eastAsia="Times New Roman" w:hAnsi="Calibri Light" w:cs="Calibri Light"/>
          <w:color w:val="000000"/>
          <w:sz w:val="22"/>
          <w:szCs w:val="22"/>
          <w:bdr w:val="none" w:sz="0" w:space="0" w:color="auto" w:frame="1"/>
          <w:lang w:eastAsia="nl-BE"/>
        </w:rPr>
        <w:t xml:space="preserve"> periodes van langdurig winst of verlies. Dit is verenigbaar met onderzoek die aangetoond heeft dat er geen unieke succesformule is om te coachen en dat </w:t>
      </w:r>
      <w:r w:rsidR="00915D05">
        <w:rPr>
          <w:rFonts w:ascii="Calibri Light" w:eastAsia="Times New Roman" w:hAnsi="Calibri Light" w:cs="Calibri Light"/>
          <w:color w:val="000000"/>
          <w:sz w:val="22"/>
          <w:szCs w:val="22"/>
          <w:bdr w:val="none" w:sz="0" w:space="0" w:color="auto" w:frame="1"/>
          <w:lang w:eastAsia="nl-BE"/>
        </w:rPr>
        <w:t>voetbalcoach</w:t>
      </w:r>
      <w:r w:rsidRPr="005A6FEF">
        <w:rPr>
          <w:rFonts w:ascii="Calibri Light" w:eastAsia="Times New Roman" w:hAnsi="Calibri Light" w:cs="Calibri Light"/>
          <w:color w:val="000000"/>
          <w:sz w:val="22"/>
          <w:szCs w:val="22"/>
          <w:bdr w:val="none" w:sz="0" w:space="0" w:color="auto" w:frame="1"/>
          <w:lang w:eastAsia="nl-BE"/>
        </w:rPr>
        <w:t xml:space="preserve">es hun stijl dus moeten aanpassen aan de situatie (Jones, Amour &amp; Potrac, 2004). </w:t>
      </w:r>
      <w:r w:rsidR="005A6FEF" w:rsidRPr="005A6FEF">
        <w:rPr>
          <w:rFonts w:ascii="Calibri Light" w:eastAsia="Times New Roman" w:hAnsi="Calibri Light" w:cs="Calibri Light"/>
          <w:color w:val="000000"/>
          <w:sz w:val="22"/>
          <w:szCs w:val="22"/>
          <w:bdr w:val="none" w:sz="0" w:space="0" w:color="auto" w:frame="1"/>
          <w:lang w:eastAsia="nl-BE"/>
        </w:rPr>
        <w:t xml:space="preserve">Høigaard, Jones en Peters (2008) onderzochten de geprefereerde gedragingen van een </w:t>
      </w:r>
      <w:r w:rsidR="00915D05">
        <w:rPr>
          <w:rFonts w:ascii="Calibri Light" w:eastAsia="Times New Roman" w:hAnsi="Calibri Light" w:cs="Calibri Light"/>
          <w:color w:val="000000"/>
          <w:sz w:val="22"/>
          <w:szCs w:val="22"/>
          <w:bdr w:val="none" w:sz="0" w:space="0" w:color="auto" w:frame="1"/>
          <w:lang w:eastAsia="nl-BE"/>
        </w:rPr>
        <w:t>voetbalcoach</w:t>
      </w:r>
      <w:r w:rsidR="005A6FEF" w:rsidRPr="005A6FEF">
        <w:rPr>
          <w:rFonts w:ascii="Calibri Light" w:eastAsia="Times New Roman" w:hAnsi="Calibri Light" w:cs="Calibri Light"/>
          <w:color w:val="000000"/>
          <w:sz w:val="22"/>
          <w:szCs w:val="22"/>
          <w:bdr w:val="none" w:sz="0" w:space="0" w:color="auto" w:frame="1"/>
          <w:lang w:eastAsia="nl-BE"/>
        </w:rPr>
        <w:t xml:space="preserve"> bij elite voetbalspelers in Noorwegen. Dit zowel in succesvolle als onsuccesvolle periodes. Hoigaard, Jones en Peters (2008) tonen aan dat er rekening moet worden gehouden bij de voorkeuren – zoals beschreven hierboven </w:t>
      </w:r>
      <w:r w:rsidR="001945E7" w:rsidRPr="005A6FEF">
        <w:rPr>
          <w:rFonts w:ascii="Calibri Light" w:eastAsia="Times New Roman" w:hAnsi="Calibri Light" w:cs="Calibri Light"/>
          <w:color w:val="000000"/>
          <w:sz w:val="22"/>
          <w:szCs w:val="22"/>
          <w:bdr w:val="none" w:sz="0" w:space="0" w:color="auto" w:frame="1"/>
          <w:lang w:eastAsia="nl-BE"/>
        </w:rPr>
        <w:t>–</w:t>
      </w:r>
      <w:r w:rsidR="005A6FEF" w:rsidRPr="005A6FEF">
        <w:rPr>
          <w:rFonts w:ascii="Calibri Light" w:eastAsia="Times New Roman" w:hAnsi="Calibri Light" w:cs="Calibri Light"/>
          <w:color w:val="000000"/>
          <w:sz w:val="22"/>
          <w:szCs w:val="22"/>
          <w:bdr w:val="none" w:sz="0" w:space="0" w:color="auto" w:frame="1"/>
          <w:lang w:eastAsia="nl-BE"/>
        </w:rPr>
        <w:t xml:space="preserve"> van de spelers. Als de </w:t>
      </w:r>
      <w:r w:rsidR="00915D05">
        <w:rPr>
          <w:rFonts w:ascii="Calibri Light" w:eastAsia="Times New Roman" w:hAnsi="Calibri Light" w:cs="Calibri Light"/>
          <w:color w:val="000000"/>
          <w:sz w:val="22"/>
          <w:szCs w:val="22"/>
          <w:bdr w:val="none" w:sz="0" w:space="0" w:color="auto" w:frame="1"/>
          <w:lang w:eastAsia="nl-BE"/>
        </w:rPr>
        <w:t>voetbalcoach</w:t>
      </w:r>
      <w:r w:rsidR="005A6FEF" w:rsidRPr="005A6FEF">
        <w:rPr>
          <w:rFonts w:ascii="Calibri Light" w:eastAsia="Times New Roman" w:hAnsi="Calibri Light" w:cs="Calibri Light"/>
          <w:color w:val="000000"/>
          <w:sz w:val="22"/>
          <w:szCs w:val="22"/>
          <w:bdr w:val="none" w:sz="0" w:space="0" w:color="auto" w:frame="1"/>
          <w:lang w:eastAsia="nl-BE"/>
        </w:rPr>
        <w:t xml:space="preserve"> rekening houdt met deze voorkeuren kan dit ervoor zorgen dat er een meer effectieve synergie is tussen de situatie, de geprefereerde gedragingen en de gedragingen zelf, waardoor de kans</w:t>
      </w:r>
      <w:r w:rsidR="001945E7">
        <w:rPr>
          <w:rFonts w:ascii="Calibri Light" w:eastAsia="Times New Roman" w:hAnsi="Calibri Light" w:cs="Calibri Light"/>
          <w:color w:val="000000"/>
          <w:sz w:val="22"/>
          <w:szCs w:val="22"/>
          <w:bdr w:val="none" w:sz="0" w:space="0" w:color="auto" w:frame="1"/>
          <w:lang w:eastAsia="nl-BE"/>
        </w:rPr>
        <w:t>en</w:t>
      </w:r>
      <w:r w:rsidR="005A6FEF" w:rsidRPr="005A6FEF">
        <w:rPr>
          <w:rFonts w:ascii="Calibri Light" w:eastAsia="Times New Roman" w:hAnsi="Calibri Light" w:cs="Calibri Light"/>
          <w:color w:val="000000"/>
          <w:sz w:val="22"/>
          <w:szCs w:val="22"/>
          <w:bdr w:val="none" w:sz="0" w:space="0" w:color="auto" w:frame="1"/>
          <w:lang w:eastAsia="nl-BE"/>
        </w:rPr>
        <w:t xml:space="preserve"> op successen en tevreden spelers </w:t>
      </w:r>
      <w:r w:rsidR="001945E7">
        <w:rPr>
          <w:rFonts w:ascii="Calibri Light" w:eastAsia="Times New Roman" w:hAnsi="Calibri Light" w:cs="Calibri Light"/>
          <w:color w:val="000000"/>
          <w:sz w:val="22"/>
          <w:szCs w:val="22"/>
          <w:bdr w:val="none" w:sz="0" w:space="0" w:color="auto" w:frame="1"/>
          <w:lang w:eastAsia="nl-BE"/>
        </w:rPr>
        <w:t>zullen stijgen</w:t>
      </w:r>
      <w:r w:rsidR="005A6FEF" w:rsidRPr="005A6FEF">
        <w:rPr>
          <w:rFonts w:ascii="Calibri Light" w:eastAsia="Times New Roman" w:hAnsi="Calibri Light" w:cs="Calibri Light"/>
          <w:color w:val="000000"/>
          <w:sz w:val="22"/>
          <w:szCs w:val="22"/>
          <w:bdr w:val="none" w:sz="0" w:space="0" w:color="auto" w:frame="1"/>
          <w:lang w:eastAsia="nl-BE"/>
        </w:rPr>
        <w:t>.</w:t>
      </w:r>
    </w:p>
    <w:p w14:paraId="4D0E9681" w14:textId="5AA8BB91" w:rsidR="005A6FEF" w:rsidRPr="00CE0391" w:rsidRDefault="005A6FEF" w:rsidP="0086302A">
      <w:pPr>
        <w:pStyle w:val="Kop3"/>
        <w:spacing w:before="0"/>
      </w:pPr>
      <w:bookmarkStart w:id="27" w:name="_Toc73224115"/>
      <w:r w:rsidRPr="00CE0391">
        <w:lastRenderedPageBreak/>
        <w:t xml:space="preserve">Omgeving – houding van de </w:t>
      </w:r>
      <w:r w:rsidR="00915D05">
        <w:t>voetbalcoach</w:t>
      </w:r>
      <w:bookmarkEnd w:id="27"/>
      <w:r w:rsidRPr="00CE0391">
        <w:t xml:space="preserve"> </w:t>
      </w:r>
    </w:p>
    <w:p w14:paraId="43B0AD3A" w14:textId="6E3B52B1" w:rsidR="005A6FEF" w:rsidRDefault="005A6FEF" w:rsidP="005A6FEF">
      <w:pPr>
        <w:spacing w:line="360" w:lineRule="auto"/>
        <w:jc w:val="both"/>
        <w:rPr>
          <w:rFonts w:ascii="Calibri Light" w:eastAsia="Times New Roman" w:hAnsi="Calibri Light" w:cs="Calibri Light"/>
          <w:color w:val="000000"/>
          <w:sz w:val="22"/>
          <w:szCs w:val="22"/>
          <w:bdr w:val="none" w:sz="0" w:space="0" w:color="auto" w:frame="1"/>
          <w:lang w:eastAsia="nl-BE"/>
        </w:rPr>
      </w:pPr>
      <w:r w:rsidRPr="005A6FEF">
        <w:rPr>
          <w:rFonts w:ascii="Calibri Light" w:eastAsia="Times New Roman" w:hAnsi="Calibri Light" w:cs="Calibri Light"/>
          <w:color w:val="000000"/>
          <w:sz w:val="22"/>
          <w:szCs w:val="22"/>
          <w:bdr w:val="none" w:sz="0" w:space="0" w:color="auto" w:frame="1"/>
          <w:lang w:eastAsia="nl-BE"/>
        </w:rPr>
        <w:t xml:space="preserve">Een analytische casestudy van Kattuman, Loch en Kurchian (2019) suggereert dat naast </w:t>
      </w:r>
      <w:r w:rsidR="007A7314">
        <w:rPr>
          <w:rFonts w:ascii="Calibri Light" w:eastAsia="Times New Roman" w:hAnsi="Calibri Light" w:cs="Calibri Light"/>
          <w:color w:val="000000"/>
          <w:sz w:val="22"/>
          <w:szCs w:val="22"/>
          <w:bdr w:val="none" w:sz="0" w:space="0" w:color="auto" w:frame="1"/>
          <w:lang w:eastAsia="nl-BE"/>
        </w:rPr>
        <w:t xml:space="preserve">een </w:t>
      </w:r>
      <w:r w:rsidRPr="005A6FEF">
        <w:rPr>
          <w:rFonts w:ascii="Calibri Light" w:eastAsia="Times New Roman" w:hAnsi="Calibri Light" w:cs="Calibri Light"/>
          <w:color w:val="000000"/>
          <w:sz w:val="22"/>
          <w:szCs w:val="22"/>
          <w:bdr w:val="none" w:sz="0" w:space="0" w:color="auto" w:frame="1"/>
          <w:lang w:eastAsia="nl-BE"/>
        </w:rPr>
        <w:t xml:space="preserve">verandering in leiderschap ook de omgeving gecreëerd door de houding van de </w:t>
      </w:r>
      <w:r w:rsidR="00915D05">
        <w:rPr>
          <w:rFonts w:ascii="Calibri Light" w:eastAsia="Times New Roman" w:hAnsi="Calibri Light" w:cs="Calibri Light"/>
          <w:color w:val="000000"/>
          <w:sz w:val="22"/>
          <w:szCs w:val="22"/>
          <w:bdr w:val="none" w:sz="0" w:space="0" w:color="auto" w:frame="1"/>
          <w:lang w:eastAsia="nl-BE"/>
        </w:rPr>
        <w:t>voetbalcoach</w:t>
      </w:r>
      <w:r w:rsidRPr="005A6FEF">
        <w:rPr>
          <w:rFonts w:ascii="Calibri Light" w:eastAsia="Times New Roman" w:hAnsi="Calibri Light" w:cs="Calibri Light"/>
          <w:color w:val="000000"/>
          <w:sz w:val="22"/>
          <w:szCs w:val="22"/>
          <w:bdr w:val="none" w:sz="0" w:space="0" w:color="auto" w:frame="1"/>
          <w:lang w:eastAsia="nl-BE"/>
        </w:rPr>
        <w:t xml:space="preserve"> direct verband houdt met veranderingen in teamprocessen. In de</w:t>
      </w:r>
      <w:r w:rsidR="007A7314">
        <w:rPr>
          <w:rFonts w:ascii="Calibri Light" w:eastAsia="Times New Roman" w:hAnsi="Calibri Light" w:cs="Calibri Light"/>
          <w:color w:val="000000"/>
          <w:sz w:val="22"/>
          <w:szCs w:val="22"/>
          <w:bdr w:val="none" w:sz="0" w:space="0" w:color="auto" w:frame="1"/>
          <w:lang w:eastAsia="nl-BE"/>
        </w:rPr>
        <w:t>ze</w:t>
      </w:r>
      <w:r w:rsidRPr="005A6FEF">
        <w:rPr>
          <w:rFonts w:ascii="Calibri Light" w:eastAsia="Times New Roman" w:hAnsi="Calibri Light" w:cs="Calibri Light"/>
          <w:color w:val="000000"/>
          <w:sz w:val="22"/>
          <w:szCs w:val="22"/>
          <w:bdr w:val="none" w:sz="0" w:space="0" w:color="auto" w:frame="1"/>
          <w:lang w:eastAsia="nl-BE"/>
        </w:rPr>
        <w:t xml:space="preserve"> casestudy werd een profvoetbalteam</w:t>
      </w:r>
      <w:r w:rsidR="003F0CC6">
        <w:rPr>
          <w:rFonts w:ascii="Calibri Light" w:eastAsia="Times New Roman" w:hAnsi="Calibri Light" w:cs="Calibri Light"/>
          <w:color w:val="000000"/>
          <w:sz w:val="22"/>
          <w:szCs w:val="22"/>
          <w:bdr w:val="none" w:sz="0" w:space="0" w:color="auto" w:frame="1"/>
          <w:lang w:eastAsia="nl-BE"/>
        </w:rPr>
        <w:t xml:space="preserve"> </w:t>
      </w:r>
      <w:r w:rsidRPr="005A6FEF">
        <w:rPr>
          <w:rFonts w:ascii="Calibri Light" w:eastAsia="Times New Roman" w:hAnsi="Calibri Light" w:cs="Calibri Light"/>
          <w:color w:val="000000"/>
          <w:sz w:val="22"/>
          <w:szCs w:val="22"/>
          <w:bdr w:val="none" w:sz="0" w:space="0" w:color="auto" w:frame="1"/>
          <w:lang w:eastAsia="nl-BE"/>
        </w:rPr>
        <w:t>blootgesteld aan twee verschillende coaching regimes.</w:t>
      </w:r>
      <w:r w:rsidR="003F0CC6">
        <w:rPr>
          <w:rFonts w:ascii="Calibri Light" w:eastAsia="Times New Roman" w:hAnsi="Calibri Light" w:cs="Calibri Light"/>
          <w:color w:val="000000"/>
          <w:sz w:val="22"/>
          <w:szCs w:val="22"/>
          <w:bdr w:val="none" w:sz="0" w:space="0" w:color="auto" w:frame="1"/>
          <w:lang w:eastAsia="nl-BE"/>
        </w:rPr>
        <w:t xml:space="preserve"> </w:t>
      </w:r>
      <w:r w:rsidRPr="005A6FEF">
        <w:rPr>
          <w:rFonts w:ascii="Calibri Light" w:eastAsia="Times New Roman" w:hAnsi="Calibri Light" w:cs="Calibri Light"/>
          <w:color w:val="000000"/>
          <w:sz w:val="22"/>
          <w:szCs w:val="22"/>
          <w:bdr w:val="none" w:sz="0" w:space="0" w:color="auto" w:frame="1"/>
          <w:lang w:eastAsia="nl-BE"/>
        </w:rPr>
        <w:t xml:space="preserve">Halverwege het voetbalseizoen was er een verandering van de </w:t>
      </w:r>
      <w:r w:rsidR="00915D05">
        <w:rPr>
          <w:rFonts w:ascii="Calibri Light" w:eastAsia="Times New Roman" w:hAnsi="Calibri Light" w:cs="Calibri Light"/>
          <w:color w:val="000000"/>
          <w:sz w:val="22"/>
          <w:szCs w:val="22"/>
          <w:bdr w:val="none" w:sz="0" w:space="0" w:color="auto" w:frame="1"/>
          <w:lang w:eastAsia="nl-BE"/>
        </w:rPr>
        <w:t>hoofd</w:t>
      </w:r>
      <w:r w:rsidRPr="005A6FEF">
        <w:rPr>
          <w:rFonts w:ascii="Calibri Light" w:eastAsia="Times New Roman" w:hAnsi="Calibri Light" w:cs="Calibri Light"/>
          <w:color w:val="000000"/>
          <w:sz w:val="22"/>
          <w:szCs w:val="22"/>
          <w:bdr w:val="none" w:sz="0" w:space="0" w:color="auto" w:frame="1"/>
          <w:lang w:eastAsia="nl-BE"/>
        </w:rPr>
        <w:t xml:space="preserve">coach vanwege de tegenvallende resultaten. De context van voetbal laat het toe om de twee soorten regimes gedetailleerd te traceren en te relateren aan de waargenomen verandering in teamprestaties. Tijdens de eerste periode waren de resultaten </w:t>
      </w:r>
      <w:r w:rsidR="001612B1">
        <w:rPr>
          <w:rFonts w:ascii="Calibri Light" w:eastAsia="Times New Roman" w:hAnsi="Calibri Light" w:cs="Calibri Light"/>
          <w:color w:val="000000"/>
          <w:sz w:val="22"/>
          <w:szCs w:val="22"/>
          <w:bdr w:val="none" w:sz="0" w:space="0" w:color="auto" w:frame="1"/>
          <w:lang w:eastAsia="nl-BE"/>
        </w:rPr>
        <w:t>minder goed dan in de tweede periode</w:t>
      </w:r>
      <w:r w:rsidRPr="005A6FEF">
        <w:rPr>
          <w:rFonts w:ascii="Calibri Light" w:eastAsia="Times New Roman" w:hAnsi="Calibri Light" w:cs="Calibri Light"/>
          <w:color w:val="000000"/>
          <w:sz w:val="22"/>
          <w:szCs w:val="22"/>
          <w:bdr w:val="none" w:sz="0" w:space="0" w:color="auto" w:frame="1"/>
          <w:lang w:eastAsia="nl-BE"/>
        </w:rPr>
        <w:t>.</w:t>
      </w:r>
      <w:r w:rsidR="003F0CC6">
        <w:rPr>
          <w:rFonts w:ascii="Calibri Light" w:eastAsia="Times New Roman" w:hAnsi="Calibri Light" w:cs="Calibri Light"/>
          <w:color w:val="000000"/>
          <w:sz w:val="22"/>
          <w:szCs w:val="22"/>
          <w:bdr w:val="none" w:sz="0" w:space="0" w:color="auto" w:frame="1"/>
          <w:lang w:eastAsia="nl-BE"/>
        </w:rPr>
        <w:t xml:space="preserve"> </w:t>
      </w:r>
      <w:r w:rsidRPr="005A6FEF">
        <w:rPr>
          <w:rFonts w:ascii="Calibri Light" w:eastAsia="Times New Roman" w:hAnsi="Calibri Light" w:cs="Calibri Light"/>
          <w:color w:val="000000"/>
          <w:sz w:val="22"/>
          <w:szCs w:val="22"/>
          <w:bdr w:val="none" w:sz="0" w:space="0" w:color="auto" w:frame="1"/>
          <w:lang w:eastAsia="nl-BE"/>
        </w:rPr>
        <w:t xml:space="preserve">De tweede </w:t>
      </w:r>
      <w:r w:rsidR="00915D05">
        <w:rPr>
          <w:rFonts w:ascii="Calibri Light" w:eastAsia="Times New Roman" w:hAnsi="Calibri Light" w:cs="Calibri Light"/>
          <w:color w:val="000000"/>
          <w:sz w:val="22"/>
          <w:szCs w:val="22"/>
          <w:bdr w:val="none" w:sz="0" w:space="0" w:color="auto" w:frame="1"/>
          <w:lang w:eastAsia="nl-BE"/>
        </w:rPr>
        <w:t>hoofd</w:t>
      </w:r>
      <w:r w:rsidRPr="005A6FEF">
        <w:rPr>
          <w:rFonts w:ascii="Calibri Light" w:eastAsia="Times New Roman" w:hAnsi="Calibri Light" w:cs="Calibri Light"/>
          <w:color w:val="000000"/>
          <w:sz w:val="22"/>
          <w:szCs w:val="22"/>
          <w:bdr w:val="none" w:sz="0" w:space="0" w:color="auto" w:frame="1"/>
          <w:lang w:eastAsia="nl-BE"/>
        </w:rPr>
        <w:t xml:space="preserve">coach gaf meer complimenten en de spelers werden ook vaker geprezen. Daarnaast werd er bij de eerste </w:t>
      </w:r>
      <w:r w:rsidR="00915D05">
        <w:rPr>
          <w:rFonts w:ascii="Calibri Light" w:eastAsia="Times New Roman" w:hAnsi="Calibri Light" w:cs="Calibri Light"/>
          <w:color w:val="000000"/>
          <w:sz w:val="22"/>
          <w:szCs w:val="22"/>
          <w:bdr w:val="none" w:sz="0" w:space="0" w:color="auto" w:frame="1"/>
          <w:lang w:eastAsia="nl-BE"/>
        </w:rPr>
        <w:t>hoofd</w:t>
      </w:r>
      <w:r w:rsidRPr="005A6FEF">
        <w:rPr>
          <w:rFonts w:ascii="Calibri Light" w:eastAsia="Times New Roman" w:hAnsi="Calibri Light" w:cs="Calibri Light"/>
          <w:color w:val="000000"/>
          <w:sz w:val="22"/>
          <w:szCs w:val="22"/>
          <w:bdr w:val="none" w:sz="0" w:space="0" w:color="auto" w:frame="1"/>
          <w:lang w:eastAsia="nl-BE"/>
        </w:rPr>
        <w:t>coach meer negatief gecommuniceerd.</w:t>
      </w:r>
      <w:r w:rsidR="003F0CC6">
        <w:rPr>
          <w:rFonts w:ascii="Calibri Light" w:eastAsia="Times New Roman" w:hAnsi="Calibri Light" w:cs="Calibri Light"/>
          <w:color w:val="000000"/>
          <w:sz w:val="22"/>
          <w:szCs w:val="22"/>
          <w:bdr w:val="none" w:sz="0" w:space="0" w:color="auto" w:frame="1"/>
          <w:lang w:eastAsia="nl-BE"/>
        </w:rPr>
        <w:t xml:space="preserve"> </w:t>
      </w:r>
      <w:r w:rsidRPr="005A6FEF">
        <w:rPr>
          <w:rFonts w:ascii="Calibri Light" w:eastAsia="Times New Roman" w:hAnsi="Calibri Light" w:cs="Calibri Light"/>
          <w:color w:val="000000"/>
          <w:sz w:val="22"/>
          <w:szCs w:val="22"/>
          <w:bdr w:val="none" w:sz="0" w:space="0" w:color="auto" w:frame="1"/>
          <w:lang w:eastAsia="nl-BE"/>
        </w:rPr>
        <w:t xml:space="preserve">Ook de teamsfeer werd in kaart gebracht. Bij de eerste </w:t>
      </w:r>
      <w:r w:rsidR="00915D05">
        <w:rPr>
          <w:rFonts w:ascii="Calibri Light" w:eastAsia="Times New Roman" w:hAnsi="Calibri Light" w:cs="Calibri Light"/>
          <w:color w:val="000000"/>
          <w:sz w:val="22"/>
          <w:szCs w:val="22"/>
          <w:bdr w:val="none" w:sz="0" w:space="0" w:color="auto" w:frame="1"/>
          <w:lang w:eastAsia="nl-BE"/>
        </w:rPr>
        <w:t>hoofdcoach</w:t>
      </w:r>
      <w:r w:rsidRPr="005A6FEF">
        <w:rPr>
          <w:rFonts w:ascii="Calibri Light" w:eastAsia="Times New Roman" w:hAnsi="Calibri Light" w:cs="Calibri Light"/>
          <w:color w:val="000000"/>
          <w:sz w:val="22"/>
          <w:szCs w:val="22"/>
          <w:bdr w:val="none" w:sz="0" w:space="0" w:color="auto" w:frame="1"/>
          <w:lang w:eastAsia="nl-BE"/>
        </w:rPr>
        <w:t xml:space="preserve"> was er meer spanning en meer stress waardoor de resultaten minder waren. Bij de tweede </w:t>
      </w:r>
      <w:r w:rsidR="00915D05">
        <w:rPr>
          <w:rFonts w:ascii="Calibri Light" w:eastAsia="Times New Roman" w:hAnsi="Calibri Light" w:cs="Calibri Light"/>
          <w:color w:val="000000"/>
          <w:sz w:val="22"/>
          <w:szCs w:val="22"/>
          <w:bdr w:val="none" w:sz="0" w:space="0" w:color="auto" w:frame="1"/>
          <w:lang w:eastAsia="nl-BE"/>
        </w:rPr>
        <w:t>hoofdcoach</w:t>
      </w:r>
      <w:r w:rsidRPr="005A6FEF">
        <w:rPr>
          <w:rFonts w:ascii="Calibri Light" w:eastAsia="Times New Roman" w:hAnsi="Calibri Light" w:cs="Calibri Light"/>
          <w:color w:val="000000"/>
          <w:sz w:val="22"/>
          <w:szCs w:val="22"/>
          <w:bdr w:val="none" w:sz="0" w:space="0" w:color="auto" w:frame="1"/>
          <w:lang w:eastAsia="nl-BE"/>
        </w:rPr>
        <w:t xml:space="preserve"> was er meer competitiviteit, intensiteit, focus, sfeer, intensiteit, cohesie, rust en meer positieve agressie. Deze factoren kunnen ervoor zorgen dat de resultaten bij de tweede </w:t>
      </w:r>
      <w:r w:rsidR="00915D05">
        <w:rPr>
          <w:rFonts w:ascii="Calibri Light" w:eastAsia="Times New Roman" w:hAnsi="Calibri Light" w:cs="Calibri Light"/>
          <w:color w:val="000000"/>
          <w:sz w:val="22"/>
          <w:szCs w:val="22"/>
          <w:bdr w:val="none" w:sz="0" w:space="0" w:color="auto" w:frame="1"/>
          <w:lang w:eastAsia="nl-BE"/>
        </w:rPr>
        <w:t>hoofdcoach</w:t>
      </w:r>
      <w:r w:rsidRPr="005A6FEF">
        <w:rPr>
          <w:rFonts w:ascii="Calibri Light" w:eastAsia="Times New Roman" w:hAnsi="Calibri Light" w:cs="Calibri Light"/>
          <w:color w:val="000000"/>
          <w:sz w:val="22"/>
          <w:szCs w:val="22"/>
          <w:bdr w:val="none" w:sz="0" w:space="0" w:color="auto" w:frame="1"/>
          <w:lang w:eastAsia="nl-BE"/>
        </w:rPr>
        <w:t xml:space="preserve"> beter waren. Bij dit soort onderzoek kan er een causaliteitsprobleem zijn. De bezorgdheid over omgekeerde causaliteit kan worden aangepakt door het niveau van het team (competitierang) te onderzoeken</w:t>
      </w:r>
      <w:r w:rsidR="001612B1">
        <w:rPr>
          <w:rFonts w:ascii="Calibri Light" w:eastAsia="Times New Roman" w:hAnsi="Calibri Light" w:cs="Calibri Light"/>
          <w:color w:val="000000"/>
          <w:sz w:val="22"/>
          <w:szCs w:val="22"/>
          <w:bdr w:val="none" w:sz="0" w:space="0" w:color="auto" w:frame="1"/>
          <w:lang w:eastAsia="nl-BE"/>
        </w:rPr>
        <w:t>. Dit</w:t>
      </w:r>
      <w:r w:rsidRPr="005A6FEF">
        <w:rPr>
          <w:rFonts w:ascii="Calibri Light" w:eastAsia="Times New Roman" w:hAnsi="Calibri Light" w:cs="Calibri Light"/>
          <w:color w:val="000000"/>
          <w:sz w:val="22"/>
          <w:szCs w:val="22"/>
          <w:bdr w:val="none" w:sz="0" w:space="0" w:color="auto" w:frame="1"/>
          <w:lang w:eastAsia="nl-BE"/>
        </w:rPr>
        <w:t xml:space="preserve"> om het effect van het team in de wedstrijden te voorspellen, zowel positief als negatief (Kattuman, Loch &amp; Kurchian, 2019).</w:t>
      </w:r>
    </w:p>
    <w:p w14:paraId="6BF26628" w14:textId="77777777" w:rsidR="005A6FEF" w:rsidRPr="00CE0391" w:rsidRDefault="005A6FEF" w:rsidP="005A6FEF">
      <w:pPr>
        <w:pStyle w:val="Kop3"/>
      </w:pPr>
      <w:bookmarkStart w:id="28" w:name="_Toc73224116"/>
      <w:r w:rsidRPr="00CE0391">
        <w:t>Talent van de spelers</w:t>
      </w:r>
      <w:bookmarkEnd w:id="28"/>
    </w:p>
    <w:p w14:paraId="1B935E4E" w14:textId="4343C456" w:rsidR="00BC109A" w:rsidRDefault="005A6FEF" w:rsidP="00BC109A">
      <w:pPr>
        <w:spacing w:line="360" w:lineRule="auto"/>
        <w:jc w:val="both"/>
        <w:rPr>
          <w:rFonts w:ascii="Calibri Light" w:eastAsia="Times New Roman" w:hAnsi="Calibri Light" w:cs="Calibri Light"/>
          <w:color w:val="000000"/>
          <w:sz w:val="22"/>
          <w:szCs w:val="22"/>
          <w:bdr w:val="none" w:sz="0" w:space="0" w:color="auto" w:frame="1"/>
          <w:lang w:eastAsia="nl-BE"/>
        </w:rPr>
      </w:pPr>
      <w:r w:rsidRPr="005A6FEF">
        <w:rPr>
          <w:rFonts w:ascii="Calibri Light" w:eastAsia="Times New Roman" w:hAnsi="Calibri Light" w:cs="Calibri Light"/>
          <w:color w:val="000000"/>
          <w:sz w:val="22"/>
          <w:szCs w:val="22"/>
          <w:bdr w:val="none" w:sz="0" w:space="0" w:color="auto" w:frame="1"/>
          <w:lang w:eastAsia="nl-BE"/>
        </w:rPr>
        <w:t>Uit de</w:t>
      </w:r>
      <w:r w:rsidR="001612B1">
        <w:rPr>
          <w:rFonts w:ascii="Calibri Light" w:eastAsia="Times New Roman" w:hAnsi="Calibri Light" w:cs="Calibri Light"/>
          <w:color w:val="000000"/>
          <w:sz w:val="22"/>
          <w:szCs w:val="22"/>
          <w:bdr w:val="none" w:sz="0" w:space="0" w:color="auto" w:frame="1"/>
          <w:lang w:eastAsia="nl-BE"/>
        </w:rPr>
        <w:t xml:space="preserve"> eerder genoemde</w:t>
      </w:r>
      <w:r w:rsidRPr="005A6FEF">
        <w:rPr>
          <w:rFonts w:ascii="Calibri Light" w:eastAsia="Times New Roman" w:hAnsi="Calibri Light" w:cs="Calibri Light"/>
          <w:color w:val="000000"/>
          <w:sz w:val="22"/>
          <w:szCs w:val="22"/>
          <w:bdr w:val="none" w:sz="0" w:space="0" w:color="auto" w:frame="1"/>
          <w:lang w:eastAsia="nl-BE"/>
        </w:rPr>
        <w:t xml:space="preserve"> casestudy van Kattuman, Loch en Kurchian (2019) werd ook duidelijk dat de tweede </w:t>
      </w:r>
      <w:r w:rsidR="00915D05">
        <w:rPr>
          <w:rFonts w:ascii="Calibri Light" w:eastAsia="Times New Roman" w:hAnsi="Calibri Light" w:cs="Calibri Light"/>
          <w:color w:val="000000"/>
          <w:sz w:val="22"/>
          <w:szCs w:val="22"/>
          <w:bdr w:val="none" w:sz="0" w:space="0" w:color="auto" w:frame="1"/>
          <w:lang w:eastAsia="nl-BE"/>
        </w:rPr>
        <w:t>hoofdcoach</w:t>
      </w:r>
      <w:r w:rsidRPr="005A6FEF">
        <w:rPr>
          <w:rFonts w:ascii="Calibri Light" w:eastAsia="Times New Roman" w:hAnsi="Calibri Light" w:cs="Calibri Light"/>
          <w:color w:val="000000"/>
          <w:sz w:val="22"/>
          <w:szCs w:val="22"/>
          <w:bdr w:val="none" w:sz="0" w:space="0" w:color="auto" w:frame="1"/>
          <w:lang w:eastAsia="nl-BE"/>
        </w:rPr>
        <w:t xml:space="preserve"> meer talent ter beschikking had</w:t>
      </w:r>
      <w:r w:rsidR="001612B1">
        <w:rPr>
          <w:rFonts w:ascii="Calibri Light" w:eastAsia="Times New Roman" w:hAnsi="Calibri Light" w:cs="Calibri Light"/>
          <w:color w:val="000000"/>
          <w:sz w:val="22"/>
          <w:szCs w:val="22"/>
          <w:bdr w:val="none" w:sz="0" w:space="0" w:color="auto" w:frame="1"/>
          <w:lang w:eastAsia="nl-BE"/>
        </w:rPr>
        <w:t>. Dit kwam door</w:t>
      </w:r>
      <w:r w:rsidRPr="005A6FEF">
        <w:rPr>
          <w:rFonts w:ascii="Calibri Light" w:eastAsia="Times New Roman" w:hAnsi="Calibri Light" w:cs="Calibri Light"/>
          <w:color w:val="000000"/>
          <w:sz w:val="22"/>
          <w:szCs w:val="22"/>
          <w:bdr w:val="none" w:sz="0" w:space="0" w:color="auto" w:frame="1"/>
          <w:lang w:eastAsia="nl-BE"/>
        </w:rPr>
        <w:t xml:space="preserve"> de inbreng van enkele leenspelers.</w:t>
      </w:r>
      <w:r w:rsidR="001612B1">
        <w:rPr>
          <w:rFonts w:ascii="Calibri Light" w:eastAsia="Times New Roman" w:hAnsi="Calibri Light" w:cs="Calibri Light"/>
          <w:color w:val="000000"/>
          <w:sz w:val="22"/>
          <w:szCs w:val="22"/>
          <w:bdr w:val="none" w:sz="0" w:space="0" w:color="auto" w:frame="1"/>
          <w:lang w:eastAsia="nl-BE"/>
        </w:rPr>
        <w:t xml:space="preserve"> Talent van spelers heeft natuurlijk ook een invloed op de potentiële resultaten die de </w:t>
      </w:r>
      <w:r w:rsidR="00915D05">
        <w:rPr>
          <w:rFonts w:ascii="Calibri Light" w:eastAsia="Times New Roman" w:hAnsi="Calibri Light" w:cs="Calibri Light"/>
          <w:color w:val="000000"/>
          <w:sz w:val="22"/>
          <w:szCs w:val="22"/>
          <w:bdr w:val="none" w:sz="0" w:space="0" w:color="auto" w:frame="1"/>
          <w:lang w:eastAsia="nl-BE"/>
        </w:rPr>
        <w:t>hoofdcoach</w:t>
      </w:r>
      <w:r w:rsidR="001612B1">
        <w:rPr>
          <w:rFonts w:ascii="Calibri Light" w:eastAsia="Times New Roman" w:hAnsi="Calibri Light" w:cs="Calibri Light"/>
          <w:color w:val="000000"/>
          <w:sz w:val="22"/>
          <w:szCs w:val="22"/>
          <w:bdr w:val="none" w:sz="0" w:space="0" w:color="auto" w:frame="1"/>
          <w:lang w:eastAsia="nl-BE"/>
        </w:rPr>
        <w:t xml:space="preserve"> van het team kan behalen.</w:t>
      </w:r>
      <w:r w:rsidRPr="005A6FEF">
        <w:rPr>
          <w:rFonts w:ascii="Calibri Light" w:eastAsia="Times New Roman" w:hAnsi="Calibri Light" w:cs="Calibri Light"/>
          <w:color w:val="000000"/>
          <w:sz w:val="22"/>
          <w:szCs w:val="22"/>
          <w:bdr w:val="none" w:sz="0" w:space="0" w:color="auto" w:frame="1"/>
          <w:lang w:eastAsia="nl-BE"/>
        </w:rPr>
        <w:t xml:space="preserve"> Het talent werd </w:t>
      </w:r>
      <w:r w:rsidR="001612B1">
        <w:rPr>
          <w:rFonts w:ascii="Calibri Light" w:eastAsia="Times New Roman" w:hAnsi="Calibri Light" w:cs="Calibri Light"/>
          <w:color w:val="000000"/>
          <w:sz w:val="22"/>
          <w:szCs w:val="22"/>
          <w:bdr w:val="none" w:sz="0" w:space="0" w:color="auto" w:frame="1"/>
          <w:lang w:eastAsia="nl-BE"/>
        </w:rPr>
        <w:t>in de studie van Kattuman</w:t>
      </w:r>
      <w:r w:rsidR="00342761" w:rsidRPr="005A6FEF">
        <w:rPr>
          <w:rFonts w:ascii="Calibri Light" w:eastAsia="Times New Roman" w:hAnsi="Calibri Light" w:cs="Calibri Light"/>
          <w:color w:val="000000"/>
          <w:sz w:val="22"/>
          <w:szCs w:val="22"/>
          <w:bdr w:val="none" w:sz="0" w:space="0" w:color="auto" w:frame="1"/>
          <w:lang w:eastAsia="nl-BE"/>
        </w:rPr>
        <w:t>, Loch en Kurchian</w:t>
      </w:r>
      <w:r w:rsidR="00342761">
        <w:rPr>
          <w:rFonts w:ascii="Calibri Light" w:eastAsia="Times New Roman" w:hAnsi="Calibri Light" w:cs="Calibri Light"/>
          <w:color w:val="000000"/>
          <w:sz w:val="22"/>
          <w:szCs w:val="22"/>
          <w:bdr w:val="none" w:sz="0" w:space="0" w:color="auto" w:frame="1"/>
          <w:lang w:eastAsia="nl-BE"/>
        </w:rPr>
        <w:t xml:space="preserve"> </w:t>
      </w:r>
      <w:r w:rsidR="001612B1">
        <w:rPr>
          <w:rFonts w:ascii="Calibri Light" w:eastAsia="Times New Roman" w:hAnsi="Calibri Light" w:cs="Calibri Light"/>
          <w:color w:val="000000"/>
          <w:sz w:val="22"/>
          <w:szCs w:val="22"/>
          <w:bdr w:val="none" w:sz="0" w:space="0" w:color="auto" w:frame="1"/>
          <w:lang w:eastAsia="nl-BE"/>
        </w:rPr>
        <w:t xml:space="preserve">(2019) </w:t>
      </w:r>
      <w:r w:rsidRPr="005A6FEF">
        <w:rPr>
          <w:rFonts w:ascii="Calibri Light" w:eastAsia="Times New Roman" w:hAnsi="Calibri Light" w:cs="Calibri Light"/>
          <w:color w:val="000000"/>
          <w:sz w:val="22"/>
          <w:szCs w:val="22"/>
          <w:bdr w:val="none" w:sz="0" w:space="0" w:color="auto" w:frame="1"/>
          <w:lang w:eastAsia="nl-BE"/>
        </w:rPr>
        <w:t xml:space="preserve">gemeten aan de hand van een gemiddelde rating per speler. Het werven en inzetten van talent is een andere competentie van een </w:t>
      </w:r>
      <w:r w:rsidR="00915D05">
        <w:rPr>
          <w:rFonts w:ascii="Calibri Light" w:eastAsia="Times New Roman" w:hAnsi="Calibri Light" w:cs="Calibri Light"/>
          <w:color w:val="000000"/>
          <w:sz w:val="22"/>
          <w:szCs w:val="22"/>
          <w:bdr w:val="none" w:sz="0" w:space="0" w:color="auto" w:frame="1"/>
          <w:lang w:eastAsia="nl-BE"/>
        </w:rPr>
        <w:t>hoofdcoach</w:t>
      </w:r>
      <w:r w:rsidRPr="005A6FEF">
        <w:rPr>
          <w:rFonts w:ascii="Calibri Light" w:eastAsia="Times New Roman" w:hAnsi="Calibri Light" w:cs="Calibri Light"/>
          <w:color w:val="000000"/>
          <w:sz w:val="22"/>
          <w:szCs w:val="22"/>
          <w:bdr w:val="none" w:sz="0" w:space="0" w:color="auto" w:frame="1"/>
          <w:lang w:eastAsia="nl-BE"/>
        </w:rPr>
        <w:t xml:space="preserve">. De identificatie van zowel taakwerk (fysiek en tactiek) als motiverend werk (positieve gevoel binnen het team) geeft aan hoe een opvolger de prestaties kan veranderen. Deze bevindingen zijn mogelijks overdraagbaar naar de managementpraktijk en bieden suggesties voor zowel </w:t>
      </w:r>
      <w:r w:rsidR="00915D05">
        <w:rPr>
          <w:rFonts w:ascii="Calibri Light" w:eastAsia="Times New Roman" w:hAnsi="Calibri Light" w:cs="Calibri Light"/>
          <w:color w:val="000000"/>
          <w:sz w:val="22"/>
          <w:szCs w:val="22"/>
          <w:bdr w:val="none" w:sz="0" w:space="0" w:color="auto" w:frame="1"/>
          <w:lang w:eastAsia="nl-BE"/>
        </w:rPr>
        <w:t>coache</w:t>
      </w:r>
      <w:r w:rsidRPr="005A6FEF">
        <w:rPr>
          <w:rFonts w:ascii="Calibri Light" w:eastAsia="Times New Roman" w:hAnsi="Calibri Light" w:cs="Calibri Light"/>
          <w:color w:val="000000"/>
          <w:sz w:val="22"/>
          <w:szCs w:val="22"/>
          <w:bdr w:val="none" w:sz="0" w:space="0" w:color="auto" w:frame="1"/>
          <w:lang w:eastAsia="nl-BE"/>
        </w:rPr>
        <w:t>s als management om na te denken over de prestatie-effecten van hun eigen gedrag.</w:t>
      </w:r>
    </w:p>
    <w:p w14:paraId="279DF92F" w14:textId="77777777" w:rsidR="00BC109A" w:rsidRDefault="00BC109A" w:rsidP="00BC109A">
      <w:pPr>
        <w:spacing w:line="360" w:lineRule="auto"/>
        <w:jc w:val="both"/>
        <w:rPr>
          <w:rFonts w:ascii="Calibri Light" w:eastAsia="Times New Roman" w:hAnsi="Calibri Light" w:cs="Calibri Light"/>
          <w:color w:val="000000"/>
          <w:sz w:val="22"/>
          <w:szCs w:val="22"/>
          <w:bdr w:val="none" w:sz="0" w:space="0" w:color="auto" w:frame="1"/>
          <w:lang w:eastAsia="nl-BE"/>
        </w:rPr>
      </w:pPr>
    </w:p>
    <w:p w14:paraId="65115ADB" w14:textId="77777777" w:rsidR="00BC109A" w:rsidRDefault="00BC109A" w:rsidP="00BC109A">
      <w:pPr>
        <w:spacing w:line="360" w:lineRule="auto"/>
        <w:jc w:val="both"/>
        <w:rPr>
          <w:rFonts w:ascii="Calibri Light" w:eastAsia="Times New Roman" w:hAnsi="Calibri Light" w:cs="Calibri Light"/>
          <w:color w:val="000000"/>
          <w:sz w:val="22"/>
          <w:szCs w:val="22"/>
          <w:bdr w:val="none" w:sz="0" w:space="0" w:color="auto" w:frame="1"/>
          <w:lang w:eastAsia="nl-BE"/>
        </w:rPr>
      </w:pPr>
    </w:p>
    <w:p w14:paraId="135D55C3" w14:textId="77777777" w:rsidR="00BC109A" w:rsidRDefault="00BC109A" w:rsidP="00BC109A">
      <w:pPr>
        <w:spacing w:line="360" w:lineRule="auto"/>
        <w:jc w:val="both"/>
        <w:rPr>
          <w:rFonts w:ascii="Calibri Light" w:eastAsia="Times New Roman" w:hAnsi="Calibri Light" w:cs="Calibri Light"/>
          <w:color w:val="000000"/>
          <w:sz w:val="22"/>
          <w:szCs w:val="22"/>
          <w:bdr w:val="none" w:sz="0" w:space="0" w:color="auto" w:frame="1"/>
          <w:lang w:eastAsia="nl-BE"/>
        </w:rPr>
      </w:pPr>
    </w:p>
    <w:p w14:paraId="3B9D947E" w14:textId="77777777" w:rsidR="00BC109A" w:rsidRDefault="00BC109A" w:rsidP="00BC109A">
      <w:pPr>
        <w:spacing w:line="360" w:lineRule="auto"/>
        <w:jc w:val="both"/>
        <w:rPr>
          <w:rFonts w:ascii="Calibri Light" w:eastAsia="Times New Roman" w:hAnsi="Calibri Light" w:cs="Calibri Light"/>
          <w:color w:val="000000"/>
          <w:sz w:val="22"/>
          <w:szCs w:val="22"/>
          <w:bdr w:val="none" w:sz="0" w:space="0" w:color="auto" w:frame="1"/>
          <w:lang w:eastAsia="nl-BE"/>
        </w:rPr>
      </w:pPr>
    </w:p>
    <w:p w14:paraId="3ACC8E55" w14:textId="77777777" w:rsidR="00BC109A" w:rsidRDefault="00BC109A" w:rsidP="00BC109A">
      <w:pPr>
        <w:spacing w:line="360" w:lineRule="auto"/>
        <w:jc w:val="both"/>
        <w:rPr>
          <w:rFonts w:ascii="Calibri Light" w:eastAsia="Times New Roman" w:hAnsi="Calibri Light" w:cs="Calibri Light"/>
          <w:color w:val="000000"/>
          <w:sz w:val="22"/>
          <w:szCs w:val="22"/>
          <w:bdr w:val="none" w:sz="0" w:space="0" w:color="auto" w:frame="1"/>
          <w:lang w:eastAsia="nl-BE"/>
        </w:rPr>
      </w:pPr>
    </w:p>
    <w:p w14:paraId="5E0A4477" w14:textId="77777777" w:rsidR="00BC109A" w:rsidRDefault="00BC109A" w:rsidP="00BC109A">
      <w:pPr>
        <w:spacing w:line="360" w:lineRule="auto"/>
        <w:jc w:val="both"/>
        <w:rPr>
          <w:rFonts w:ascii="Calibri Light" w:eastAsia="Times New Roman" w:hAnsi="Calibri Light" w:cs="Calibri Light"/>
          <w:color w:val="000000"/>
          <w:sz w:val="22"/>
          <w:szCs w:val="22"/>
          <w:bdr w:val="none" w:sz="0" w:space="0" w:color="auto" w:frame="1"/>
          <w:lang w:eastAsia="nl-BE"/>
        </w:rPr>
      </w:pPr>
    </w:p>
    <w:p w14:paraId="2E57C2D4" w14:textId="77777777" w:rsidR="00BC109A" w:rsidRDefault="00BC109A" w:rsidP="00BC109A">
      <w:pPr>
        <w:spacing w:line="360" w:lineRule="auto"/>
        <w:jc w:val="both"/>
        <w:rPr>
          <w:rFonts w:ascii="Calibri Light" w:eastAsia="Times New Roman" w:hAnsi="Calibri Light" w:cs="Calibri Light"/>
          <w:color w:val="000000"/>
          <w:sz w:val="22"/>
          <w:szCs w:val="22"/>
          <w:bdr w:val="none" w:sz="0" w:space="0" w:color="auto" w:frame="1"/>
          <w:lang w:eastAsia="nl-BE"/>
        </w:rPr>
      </w:pPr>
    </w:p>
    <w:p w14:paraId="0018D35D" w14:textId="77777777" w:rsidR="00BC109A" w:rsidRDefault="00BC109A" w:rsidP="00BC109A">
      <w:pPr>
        <w:spacing w:line="360" w:lineRule="auto"/>
        <w:jc w:val="both"/>
        <w:rPr>
          <w:rFonts w:ascii="Calibri Light" w:eastAsia="Times New Roman" w:hAnsi="Calibri Light" w:cs="Calibri Light"/>
          <w:color w:val="000000"/>
          <w:sz w:val="22"/>
          <w:szCs w:val="22"/>
          <w:bdr w:val="none" w:sz="0" w:space="0" w:color="auto" w:frame="1"/>
          <w:lang w:eastAsia="nl-BE"/>
        </w:rPr>
      </w:pPr>
    </w:p>
    <w:p w14:paraId="1564E087" w14:textId="77D9F855" w:rsidR="005A6FEF" w:rsidRPr="00007596" w:rsidRDefault="005A6FEF" w:rsidP="0086302A">
      <w:pPr>
        <w:pStyle w:val="Kop1"/>
        <w:spacing w:before="0"/>
      </w:pPr>
      <w:bookmarkStart w:id="29" w:name="_Toc73224117"/>
      <w:r w:rsidRPr="00007596">
        <w:lastRenderedPageBreak/>
        <w:t>Onderzoeksvraag met bijhorende hypotheses</w:t>
      </w:r>
      <w:bookmarkEnd w:id="29"/>
    </w:p>
    <w:p w14:paraId="5A064DEB" w14:textId="7D303D88" w:rsidR="005A6FEF" w:rsidRPr="00007596" w:rsidRDefault="0080755B" w:rsidP="00AD591D">
      <w:pPr>
        <w:pStyle w:val="Kop2"/>
      </w:pPr>
      <w:bookmarkStart w:id="30" w:name="_Toc73224118"/>
      <w:r>
        <w:t>Onderzoeksvragen</w:t>
      </w:r>
      <w:bookmarkEnd w:id="30"/>
    </w:p>
    <w:p w14:paraId="3EE81706" w14:textId="072B3D97" w:rsidR="005A6FEF" w:rsidRPr="005A6FEF" w:rsidRDefault="005A6FEF" w:rsidP="005A6FEF">
      <w:pPr>
        <w:spacing w:line="360" w:lineRule="auto"/>
        <w:jc w:val="both"/>
        <w:rPr>
          <w:rFonts w:ascii="Calibri Light" w:hAnsi="Calibri Light" w:cs="Calibri Light"/>
          <w:sz w:val="22"/>
          <w:szCs w:val="22"/>
        </w:rPr>
      </w:pPr>
      <w:r w:rsidRPr="005A6FEF">
        <w:rPr>
          <w:rFonts w:ascii="Calibri Light" w:hAnsi="Calibri Light" w:cs="Calibri Light"/>
          <w:sz w:val="22"/>
          <w:szCs w:val="22"/>
        </w:rPr>
        <w:t>Uit</w:t>
      </w:r>
      <w:r w:rsidR="003F0CC6">
        <w:rPr>
          <w:rFonts w:ascii="Calibri Light" w:hAnsi="Calibri Light" w:cs="Calibri Light"/>
          <w:sz w:val="22"/>
          <w:szCs w:val="22"/>
        </w:rPr>
        <w:t xml:space="preserve"> </w:t>
      </w:r>
      <w:r w:rsidRPr="005A6FEF">
        <w:rPr>
          <w:rFonts w:ascii="Calibri Light" w:hAnsi="Calibri Light" w:cs="Calibri Light"/>
          <w:sz w:val="22"/>
          <w:szCs w:val="22"/>
        </w:rPr>
        <w:t>bovenstaande literatuuroverzicht is duidelijk dat</w:t>
      </w:r>
      <w:r w:rsidR="00E33862">
        <w:rPr>
          <w:rFonts w:ascii="Calibri Light" w:hAnsi="Calibri Light" w:cs="Calibri Light"/>
          <w:sz w:val="22"/>
          <w:szCs w:val="22"/>
        </w:rPr>
        <w:t xml:space="preserve"> vooral</w:t>
      </w:r>
      <w:r w:rsidRPr="005A6FEF">
        <w:rPr>
          <w:rFonts w:ascii="Calibri Light" w:hAnsi="Calibri Light" w:cs="Calibri Light"/>
          <w:sz w:val="22"/>
          <w:szCs w:val="22"/>
        </w:rPr>
        <w:t xml:space="preserve"> kwantitatief onderzoek</w:t>
      </w:r>
      <w:r w:rsidR="00E33862">
        <w:rPr>
          <w:rFonts w:ascii="Calibri Light" w:hAnsi="Calibri Light" w:cs="Calibri Light"/>
          <w:sz w:val="22"/>
          <w:szCs w:val="22"/>
        </w:rPr>
        <w:t xml:space="preserve"> naar</w:t>
      </w:r>
      <w:r w:rsidRPr="005A6FEF">
        <w:rPr>
          <w:rFonts w:ascii="Calibri Light" w:hAnsi="Calibri Light" w:cs="Calibri Light"/>
          <w:sz w:val="22"/>
          <w:szCs w:val="22"/>
        </w:rPr>
        <w:t xml:space="preserve"> de</w:t>
      </w:r>
      <w:r w:rsidR="00AD591D">
        <w:rPr>
          <w:rFonts w:ascii="Calibri Light" w:hAnsi="Calibri Light" w:cs="Calibri Light"/>
          <w:sz w:val="22"/>
          <w:szCs w:val="22"/>
        </w:rPr>
        <w:t xml:space="preserve"> </w:t>
      </w:r>
      <w:r w:rsidR="008400DB">
        <w:rPr>
          <w:rFonts w:ascii="Calibri Light" w:hAnsi="Calibri Light" w:cs="Calibri Light"/>
          <w:sz w:val="22"/>
          <w:szCs w:val="22"/>
        </w:rPr>
        <w:t>positieve of negatieve asso</w:t>
      </w:r>
      <w:r w:rsidR="00AD591D">
        <w:rPr>
          <w:rFonts w:ascii="Calibri Light" w:hAnsi="Calibri Light" w:cs="Calibri Light"/>
          <w:sz w:val="22"/>
          <w:szCs w:val="22"/>
        </w:rPr>
        <w:t>ciaties</w:t>
      </w:r>
      <w:r w:rsidR="00BB6583">
        <w:rPr>
          <w:rFonts w:ascii="Calibri Light" w:hAnsi="Calibri Light" w:cs="Calibri Light"/>
          <w:sz w:val="22"/>
          <w:szCs w:val="22"/>
        </w:rPr>
        <w:t xml:space="preserve"> </w:t>
      </w:r>
      <w:r w:rsidR="00E33862">
        <w:rPr>
          <w:rFonts w:ascii="Calibri Light" w:hAnsi="Calibri Light" w:cs="Calibri Light"/>
          <w:sz w:val="22"/>
          <w:szCs w:val="22"/>
        </w:rPr>
        <w:t>van</w:t>
      </w:r>
      <w:r w:rsidRPr="005A6FEF">
        <w:rPr>
          <w:rFonts w:ascii="Calibri Light" w:hAnsi="Calibri Light" w:cs="Calibri Light"/>
          <w:sz w:val="22"/>
          <w:szCs w:val="22"/>
        </w:rPr>
        <w:t xml:space="preserve"> succesvolle </w:t>
      </w:r>
      <w:r w:rsidR="00915D05">
        <w:rPr>
          <w:rFonts w:ascii="Calibri Light" w:hAnsi="Calibri Light" w:cs="Calibri Light"/>
          <w:sz w:val="22"/>
          <w:szCs w:val="22"/>
        </w:rPr>
        <w:t>voetbal</w:t>
      </w:r>
      <w:r w:rsidRPr="005A6FEF">
        <w:rPr>
          <w:rFonts w:ascii="Calibri Light" w:hAnsi="Calibri Light" w:cs="Calibri Light"/>
          <w:sz w:val="22"/>
          <w:szCs w:val="22"/>
        </w:rPr>
        <w:t xml:space="preserve">coaches zeer beperkt is. </w:t>
      </w:r>
      <w:r w:rsidR="00E33862">
        <w:rPr>
          <w:rFonts w:ascii="Calibri Light" w:hAnsi="Calibri Light" w:cs="Calibri Light"/>
          <w:sz w:val="22"/>
          <w:szCs w:val="22"/>
        </w:rPr>
        <w:t xml:space="preserve">Deze masterproef wil deze empirische leegte aanvullen. </w:t>
      </w:r>
      <w:r w:rsidRPr="005A6FEF">
        <w:rPr>
          <w:rFonts w:ascii="Calibri Light" w:hAnsi="Calibri Light" w:cs="Calibri Light"/>
          <w:sz w:val="22"/>
          <w:szCs w:val="22"/>
        </w:rPr>
        <w:t>Om expertise te ontwikkelen zijn</w:t>
      </w:r>
      <w:r w:rsidR="00E33862">
        <w:rPr>
          <w:rFonts w:ascii="Calibri Light" w:hAnsi="Calibri Light" w:cs="Calibri Light"/>
          <w:sz w:val="22"/>
          <w:szCs w:val="22"/>
        </w:rPr>
        <w:t>, zoals eerder aangehaald,</w:t>
      </w:r>
      <w:r w:rsidRPr="005A6FEF">
        <w:rPr>
          <w:rFonts w:ascii="Calibri Light" w:hAnsi="Calibri Light" w:cs="Calibri Light"/>
          <w:sz w:val="22"/>
          <w:szCs w:val="22"/>
        </w:rPr>
        <w:t xml:space="preserve"> relevante ervaringen nodig (</w:t>
      </w:r>
      <w:r w:rsidRPr="005A6FEF">
        <w:rPr>
          <w:rFonts w:ascii="Calibri Light" w:eastAsia="Calibri" w:hAnsi="Calibri Light" w:cs="Calibri Light"/>
          <w:color w:val="000000"/>
          <w:sz w:val="22"/>
          <w:szCs w:val="22"/>
        </w:rPr>
        <w:t xml:space="preserve">Feltovich, Prietula &amp; </w:t>
      </w:r>
      <w:r w:rsidR="007F5824">
        <w:rPr>
          <w:rFonts w:ascii="Calibri Light" w:eastAsia="Calibri" w:hAnsi="Calibri Light" w:cs="Calibri Light"/>
          <w:color w:val="auto"/>
          <w:sz w:val="22"/>
          <w:szCs w:val="22"/>
          <w:lang w:val="en-US"/>
        </w:rPr>
        <w:t xml:space="preserve">Anders </w:t>
      </w:r>
      <w:r w:rsidR="007F5824" w:rsidRPr="00314ADF">
        <w:rPr>
          <w:rFonts w:ascii="Calibri Light" w:eastAsia="Calibri" w:hAnsi="Calibri Light" w:cs="Calibri Light"/>
          <w:color w:val="auto"/>
          <w:sz w:val="22"/>
          <w:szCs w:val="22"/>
          <w:lang w:val="en-US"/>
        </w:rPr>
        <w:t>Ericsson</w:t>
      </w:r>
      <w:r w:rsidRPr="005A6FEF">
        <w:rPr>
          <w:rFonts w:ascii="Calibri Light" w:eastAsia="Calibri" w:hAnsi="Calibri Light" w:cs="Calibri Light"/>
          <w:color w:val="000000"/>
          <w:sz w:val="22"/>
          <w:szCs w:val="22"/>
        </w:rPr>
        <w:t>, 2006). Daarom is het belangrijk om deze relevante ervaringen in kaart te brengen</w:t>
      </w:r>
      <w:r w:rsidRPr="005A6FEF">
        <w:rPr>
          <w:rFonts w:ascii="Calibri Light" w:hAnsi="Calibri Light" w:cs="Calibri Light"/>
          <w:sz w:val="22"/>
          <w:szCs w:val="22"/>
        </w:rPr>
        <w:t xml:space="preserve">. De </w:t>
      </w:r>
      <w:r w:rsidRPr="005A6FEF">
        <w:rPr>
          <w:rFonts w:ascii="Calibri Light" w:hAnsi="Calibri Light" w:cs="Calibri Light"/>
          <w:b/>
          <w:bCs/>
          <w:sz w:val="22"/>
          <w:szCs w:val="22"/>
        </w:rPr>
        <w:t>hoofdonderzoeksvraag</w:t>
      </w:r>
      <w:r w:rsidRPr="005A6FEF">
        <w:rPr>
          <w:rFonts w:ascii="Calibri Light" w:hAnsi="Calibri Light" w:cs="Calibri Light"/>
          <w:sz w:val="22"/>
          <w:szCs w:val="22"/>
        </w:rPr>
        <w:t xml:space="preserve"> van deze masterproef is</w:t>
      </w:r>
      <w:r w:rsidR="00E33862">
        <w:rPr>
          <w:rFonts w:ascii="Calibri Light" w:hAnsi="Calibri Light" w:cs="Calibri Light"/>
          <w:sz w:val="22"/>
          <w:szCs w:val="22"/>
        </w:rPr>
        <w:t xml:space="preserve"> dan ook</w:t>
      </w:r>
      <w:r w:rsidRPr="005A6FEF">
        <w:rPr>
          <w:rFonts w:ascii="Calibri Light" w:hAnsi="Calibri Light" w:cs="Calibri Light"/>
          <w:sz w:val="22"/>
          <w:szCs w:val="22"/>
        </w:rPr>
        <w:t xml:space="preserve">: </w:t>
      </w:r>
    </w:p>
    <w:p w14:paraId="68C8152C" w14:textId="6B325F59" w:rsidR="005A6FEF" w:rsidRPr="00342761" w:rsidRDefault="005A6FEF" w:rsidP="00342761">
      <w:pPr>
        <w:pStyle w:val="Lijstalinea"/>
        <w:numPr>
          <w:ilvl w:val="0"/>
          <w:numId w:val="21"/>
        </w:numPr>
        <w:spacing w:line="360" w:lineRule="auto"/>
        <w:jc w:val="both"/>
        <w:rPr>
          <w:rFonts w:ascii="Calibri Light" w:hAnsi="Calibri Light" w:cs="Calibri Light"/>
          <w:sz w:val="22"/>
          <w:szCs w:val="22"/>
        </w:rPr>
      </w:pPr>
      <w:r w:rsidRPr="005A6FEF">
        <w:rPr>
          <w:rFonts w:ascii="Calibri Light" w:hAnsi="Calibri Light" w:cs="Calibri Light"/>
          <w:i/>
          <w:iCs/>
          <w:sz w:val="22"/>
          <w:szCs w:val="22"/>
        </w:rPr>
        <w:t>“Welke carrièrestappen van voormalige profvoetballers worden geassocieerd met hun later succes</w:t>
      </w:r>
      <w:r w:rsidR="003F0CC6">
        <w:rPr>
          <w:rFonts w:ascii="Calibri Light" w:hAnsi="Calibri Light" w:cs="Calibri Light"/>
          <w:i/>
          <w:iCs/>
          <w:sz w:val="22"/>
          <w:szCs w:val="22"/>
        </w:rPr>
        <w:t xml:space="preserve"> </w:t>
      </w:r>
      <w:r w:rsidRPr="005A6FEF">
        <w:rPr>
          <w:rFonts w:ascii="Calibri Light" w:hAnsi="Calibri Light" w:cs="Calibri Light"/>
          <w:i/>
          <w:iCs/>
          <w:sz w:val="22"/>
          <w:szCs w:val="22"/>
        </w:rPr>
        <w:t>als hoofdcoach in het professioneel voetbal?”.</w:t>
      </w:r>
    </w:p>
    <w:p w14:paraId="0680D26C" w14:textId="77777777" w:rsidR="00342761" w:rsidRPr="00342761" w:rsidRDefault="00342761" w:rsidP="00342761">
      <w:pPr>
        <w:spacing w:line="360" w:lineRule="auto"/>
        <w:jc w:val="both"/>
        <w:rPr>
          <w:rFonts w:ascii="Calibri Light" w:hAnsi="Calibri Light" w:cs="Calibri Light"/>
          <w:sz w:val="22"/>
          <w:szCs w:val="22"/>
        </w:rPr>
      </w:pPr>
    </w:p>
    <w:p w14:paraId="5EE12A93" w14:textId="4A75601C" w:rsidR="005A6FEF" w:rsidRPr="005A6FEF" w:rsidRDefault="005A6FEF" w:rsidP="005A6FEF">
      <w:pPr>
        <w:spacing w:line="360" w:lineRule="auto"/>
        <w:jc w:val="both"/>
        <w:rPr>
          <w:rFonts w:ascii="Calibri Light" w:hAnsi="Calibri Light" w:cs="Calibri Light"/>
          <w:sz w:val="22"/>
          <w:szCs w:val="22"/>
        </w:rPr>
      </w:pPr>
      <w:r w:rsidRPr="005A6FEF">
        <w:rPr>
          <w:rFonts w:ascii="Calibri Light" w:hAnsi="Calibri Light" w:cs="Calibri Light"/>
          <w:sz w:val="22"/>
          <w:szCs w:val="22"/>
        </w:rPr>
        <w:t xml:space="preserve">Naast deze hoofdonderzoeksvraag zijn er nog twee bijkomende onderzoeksvragen waar dieper wordt </w:t>
      </w:r>
      <w:r w:rsidR="00E33862">
        <w:rPr>
          <w:rFonts w:ascii="Calibri Light" w:hAnsi="Calibri Light" w:cs="Calibri Light"/>
          <w:sz w:val="22"/>
          <w:szCs w:val="22"/>
        </w:rPr>
        <w:t xml:space="preserve">op </w:t>
      </w:r>
      <w:r w:rsidRPr="005A6FEF">
        <w:rPr>
          <w:rFonts w:ascii="Calibri Light" w:hAnsi="Calibri Light" w:cs="Calibri Light"/>
          <w:sz w:val="22"/>
          <w:szCs w:val="22"/>
        </w:rPr>
        <w:t>ingegaan. Ten eerste wordt gekeken naar de frequentie van de verschillende functies die een hoofdcoach uitoefent vooraleer hij aan de slag gaat als hoofdcoach. Morrison (2006) toonde aan dat de frequentie van een functie kan worden gelinkt aan het uitoefenen van een andere functie. Binnen deze masterproef kan hoofdcoach worden aanzien als T1.</w:t>
      </w:r>
    </w:p>
    <w:p w14:paraId="7F2B3153" w14:textId="12BAE54A" w:rsidR="005A6FEF" w:rsidRDefault="005A6FEF" w:rsidP="00342761">
      <w:pPr>
        <w:pStyle w:val="Lijstalinea"/>
        <w:numPr>
          <w:ilvl w:val="0"/>
          <w:numId w:val="19"/>
        </w:numPr>
        <w:spacing w:line="360" w:lineRule="auto"/>
        <w:ind w:left="924" w:hanging="357"/>
        <w:jc w:val="both"/>
        <w:rPr>
          <w:rFonts w:ascii="Calibri Light" w:hAnsi="Calibri Light" w:cs="Calibri Light"/>
          <w:sz w:val="22"/>
          <w:szCs w:val="22"/>
        </w:rPr>
      </w:pPr>
      <w:r w:rsidRPr="005A6FEF">
        <w:rPr>
          <w:rFonts w:ascii="Calibri Light" w:hAnsi="Calibri Light" w:cs="Calibri Light"/>
          <w:b/>
          <w:bCs/>
          <w:sz w:val="22"/>
          <w:szCs w:val="22"/>
        </w:rPr>
        <w:t>Onderzoeksvraag 2:</w:t>
      </w:r>
      <w:r w:rsidRPr="005A6FEF">
        <w:rPr>
          <w:rFonts w:ascii="Calibri Light" w:hAnsi="Calibri Light" w:cs="Calibri Light"/>
          <w:sz w:val="22"/>
          <w:szCs w:val="22"/>
        </w:rPr>
        <w:t xml:space="preserve"> </w:t>
      </w:r>
      <w:r w:rsidRPr="005A6FEF">
        <w:rPr>
          <w:rFonts w:ascii="Calibri Light" w:hAnsi="Calibri Light" w:cs="Calibri Light"/>
          <w:i/>
          <w:iCs/>
          <w:sz w:val="22"/>
          <w:szCs w:val="22"/>
        </w:rPr>
        <w:t>“Hoeveel keer heeft een hoofdcoach een bepaalde functie uitgeoefend vooraleer hij aan de slag gaat als hoofdcoach (T1) en wordt dit geassocieerd met toekomstig succes?”</w:t>
      </w:r>
      <w:r w:rsidRPr="005A6FEF">
        <w:rPr>
          <w:rFonts w:ascii="Calibri Light" w:hAnsi="Calibri Light" w:cs="Calibri Light"/>
          <w:sz w:val="22"/>
          <w:szCs w:val="22"/>
        </w:rPr>
        <w:t xml:space="preserve"> </w:t>
      </w:r>
    </w:p>
    <w:p w14:paraId="26FB00C1" w14:textId="77777777" w:rsidR="00342761" w:rsidRPr="00342761" w:rsidRDefault="00342761" w:rsidP="00342761">
      <w:pPr>
        <w:spacing w:line="360" w:lineRule="auto"/>
        <w:jc w:val="both"/>
        <w:rPr>
          <w:rFonts w:ascii="Calibri Light" w:hAnsi="Calibri Light" w:cs="Calibri Light"/>
          <w:sz w:val="22"/>
          <w:szCs w:val="22"/>
        </w:rPr>
      </w:pPr>
    </w:p>
    <w:p w14:paraId="37103AE2" w14:textId="42B6D655" w:rsidR="005A6FEF" w:rsidRPr="005A6FEF" w:rsidRDefault="00092FD3" w:rsidP="005A6FEF">
      <w:pPr>
        <w:spacing w:line="360" w:lineRule="auto"/>
        <w:jc w:val="both"/>
        <w:rPr>
          <w:rFonts w:ascii="Calibri Light" w:hAnsi="Calibri Light" w:cs="Calibri Light"/>
          <w:sz w:val="22"/>
          <w:szCs w:val="22"/>
        </w:rPr>
      </w:pPr>
      <w:r w:rsidRPr="00092FD3">
        <w:rPr>
          <w:rFonts w:ascii="Calibri Light" w:eastAsia="Calibri" w:hAnsi="Calibri Light" w:cs="Calibri Light"/>
          <w:color w:val="auto"/>
          <w:sz w:val="22"/>
          <w:szCs w:val="22"/>
        </w:rPr>
        <w:t>Anders Ericsson (2008</w:t>
      </w:r>
      <w:r>
        <w:rPr>
          <w:rFonts w:ascii="Calibri Light" w:eastAsia="Calibri" w:hAnsi="Calibri Light" w:cs="Calibri Light"/>
          <w:color w:val="auto"/>
          <w:sz w:val="22"/>
          <w:szCs w:val="22"/>
        </w:rPr>
        <w:t xml:space="preserve">) stelt </w:t>
      </w:r>
      <w:r w:rsidR="005A6FEF" w:rsidRPr="005A6FEF">
        <w:rPr>
          <w:rFonts w:ascii="Calibri Light" w:hAnsi="Calibri Light" w:cs="Calibri Light"/>
          <w:sz w:val="22"/>
          <w:szCs w:val="22"/>
        </w:rPr>
        <w:t>dat</w:t>
      </w:r>
      <w:r w:rsidR="00E33862">
        <w:rPr>
          <w:rFonts w:ascii="Calibri Light" w:hAnsi="Calibri Light" w:cs="Calibri Light"/>
          <w:sz w:val="22"/>
          <w:szCs w:val="22"/>
        </w:rPr>
        <w:t xml:space="preserve"> er</w:t>
      </w:r>
      <w:r w:rsidR="005A6FEF" w:rsidRPr="005A6FEF">
        <w:rPr>
          <w:rFonts w:ascii="Calibri Light" w:hAnsi="Calibri Light" w:cs="Calibri Light"/>
          <w:sz w:val="22"/>
          <w:szCs w:val="22"/>
        </w:rPr>
        <w:t xml:space="preserve"> tien jaar nodig is om expert te worden in een onderwerp. Relevante ervaringen zijn cruciaal in het ontwikkelen van deze expertise (</w:t>
      </w:r>
      <w:r w:rsidR="005A6FEF" w:rsidRPr="005A6FEF">
        <w:rPr>
          <w:rFonts w:ascii="Calibri Light" w:eastAsia="Calibri" w:hAnsi="Calibri Light" w:cs="Calibri Light"/>
          <w:color w:val="000000"/>
          <w:sz w:val="22"/>
          <w:szCs w:val="22"/>
        </w:rPr>
        <w:t xml:space="preserve">Feltovich, Prietula &amp; </w:t>
      </w:r>
      <w:r w:rsidR="007F5824">
        <w:rPr>
          <w:rFonts w:ascii="Calibri Light" w:eastAsia="Calibri" w:hAnsi="Calibri Light" w:cs="Calibri Light"/>
          <w:color w:val="auto"/>
          <w:sz w:val="22"/>
          <w:szCs w:val="22"/>
          <w:lang w:val="en-US"/>
        </w:rPr>
        <w:t xml:space="preserve">Anders </w:t>
      </w:r>
      <w:r w:rsidR="007F5824" w:rsidRPr="00314ADF">
        <w:rPr>
          <w:rFonts w:ascii="Calibri Light" w:eastAsia="Calibri" w:hAnsi="Calibri Light" w:cs="Calibri Light"/>
          <w:color w:val="auto"/>
          <w:sz w:val="22"/>
          <w:szCs w:val="22"/>
          <w:lang w:val="en-US"/>
        </w:rPr>
        <w:t>Ericsson</w:t>
      </w:r>
      <w:r w:rsidR="005A6FEF" w:rsidRPr="005A6FEF">
        <w:rPr>
          <w:rFonts w:ascii="Calibri Light" w:eastAsia="Calibri" w:hAnsi="Calibri Light" w:cs="Calibri Light"/>
          <w:color w:val="000000"/>
          <w:sz w:val="22"/>
          <w:szCs w:val="22"/>
        </w:rPr>
        <w:t>, 2006).</w:t>
      </w:r>
      <w:r w:rsidR="003F0CC6">
        <w:rPr>
          <w:rFonts w:ascii="Calibri Light" w:hAnsi="Calibri Light" w:cs="Calibri Light"/>
          <w:sz w:val="22"/>
          <w:szCs w:val="22"/>
        </w:rPr>
        <w:t xml:space="preserve"> </w:t>
      </w:r>
      <w:r w:rsidR="005A6FEF" w:rsidRPr="005A6FEF">
        <w:rPr>
          <w:rFonts w:ascii="Calibri Light" w:hAnsi="Calibri Light" w:cs="Calibri Light"/>
          <w:sz w:val="22"/>
          <w:szCs w:val="22"/>
        </w:rPr>
        <w:t xml:space="preserve">In de derde onderzoeksvraag wordt daarom onderzocht of de duurtijd van de verschillende functies kunnen worden geassocieerd met het toekomstig succes. </w:t>
      </w:r>
    </w:p>
    <w:p w14:paraId="04AFC227" w14:textId="19CFFAAD" w:rsidR="005A6FEF" w:rsidRDefault="005A6FEF" w:rsidP="00342761">
      <w:pPr>
        <w:pStyle w:val="Lijstalinea"/>
        <w:numPr>
          <w:ilvl w:val="0"/>
          <w:numId w:val="19"/>
        </w:numPr>
        <w:spacing w:line="360" w:lineRule="auto"/>
        <w:ind w:left="924" w:hanging="357"/>
        <w:jc w:val="both"/>
        <w:rPr>
          <w:rFonts w:ascii="Calibri Light" w:hAnsi="Calibri Light" w:cs="Calibri Light"/>
          <w:sz w:val="22"/>
          <w:szCs w:val="22"/>
        </w:rPr>
      </w:pPr>
      <w:r w:rsidRPr="005A6FEF">
        <w:rPr>
          <w:rFonts w:ascii="Calibri Light" w:hAnsi="Calibri Light" w:cs="Calibri Light"/>
          <w:b/>
          <w:bCs/>
          <w:sz w:val="22"/>
          <w:szCs w:val="22"/>
        </w:rPr>
        <w:t>Onderzoeksvraag 3:</w:t>
      </w:r>
      <w:r w:rsidRPr="005A6FEF">
        <w:rPr>
          <w:rFonts w:ascii="Calibri Light" w:hAnsi="Calibri Light" w:cs="Calibri Light"/>
          <w:sz w:val="22"/>
          <w:szCs w:val="22"/>
        </w:rPr>
        <w:t xml:space="preserve"> “</w:t>
      </w:r>
      <w:r w:rsidRPr="005A6FEF">
        <w:rPr>
          <w:rFonts w:ascii="Calibri Light" w:hAnsi="Calibri Light" w:cs="Calibri Light"/>
          <w:i/>
          <w:iCs/>
          <w:sz w:val="22"/>
          <w:szCs w:val="22"/>
        </w:rPr>
        <w:t xml:space="preserve">Hoe lang hebben de </w:t>
      </w:r>
      <w:r w:rsidR="00574EA9">
        <w:rPr>
          <w:rFonts w:ascii="Calibri Light" w:hAnsi="Calibri Light" w:cs="Calibri Light"/>
          <w:i/>
          <w:iCs/>
          <w:sz w:val="22"/>
          <w:szCs w:val="22"/>
        </w:rPr>
        <w:t>voetbal</w:t>
      </w:r>
      <w:r w:rsidRPr="005A6FEF">
        <w:rPr>
          <w:rFonts w:ascii="Calibri Light" w:hAnsi="Calibri Light" w:cs="Calibri Light"/>
          <w:i/>
          <w:iCs/>
          <w:sz w:val="22"/>
          <w:szCs w:val="22"/>
        </w:rPr>
        <w:t>coaches hun functies uitgeoefend vooraleer ze aan de slag gaan als hoofdcoach (T1) en wordt dit geassocieerd met toekomstig succes?</w:t>
      </w:r>
      <w:r w:rsidRPr="005A6FEF">
        <w:rPr>
          <w:rFonts w:ascii="Calibri Light" w:hAnsi="Calibri Light" w:cs="Calibri Light"/>
          <w:sz w:val="22"/>
          <w:szCs w:val="22"/>
        </w:rPr>
        <w:t>”</w:t>
      </w:r>
    </w:p>
    <w:p w14:paraId="5AD073BF" w14:textId="77777777" w:rsidR="00342761" w:rsidRPr="00342761" w:rsidRDefault="00342761" w:rsidP="00342761">
      <w:pPr>
        <w:spacing w:line="360" w:lineRule="auto"/>
        <w:jc w:val="both"/>
        <w:rPr>
          <w:rFonts w:ascii="Calibri Light" w:hAnsi="Calibri Light" w:cs="Calibri Light"/>
          <w:sz w:val="22"/>
          <w:szCs w:val="22"/>
        </w:rPr>
      </w:pPr>
    </w:p>
    <w:p w14:paraId="5E9FAF59" w14:textId="1378821C" w:rsidR="00AD591D" w:rsidRDefault="005A6FEF" w:rsidP="005A6FEF">
      <w:pPr>
        <w:spacing w:line="360" w:lineRule="auto"/>
        <w:jc w:val="both"/>
        <w:rPr>
          <w:rFonts w:ascii="Calibri Light" w:hAnsi="Calibri Light" w:cs="Calibri Light"/>
          <w:sz w:val="22"/>
          <w:szCs w:val="22"/>
        </w:rPr>
      </w:pPr>
      <w:r w:rsidRPr="005A6FEF">
        <w:rPr>
          <w:rFonts w:ascii="Calibri Light" w:hAnsi="Calibri Light" w:cs="Calibri Light"/>
          <w:sz w:val="22"/>
          <w:szCs w:val="22"/>
        </w:rPr>
        <w:t>Binnen de</w:t>
      </w:r>
      <w:r w:rsidR="008946FA">
        <w:rPr>
          <w:rFonts w:ascii="Calibri Light" w:hAnsi="Calibri Light" w:cs="Calibri Light"/>
          <w:sz w:val="22"/>
          <w:szCs w:val="22"/>
        </w:rPr>
        <w:t>ze</w:t>
      </w:r>
      <w:r w:rsidRPr="005A6FEF">
        <w:rPr>
          <w:rFonts w:ascii="Calibri Light" w:hAnsi="Calibri Light" w:cs="Calibri Light"/>
          <w:sz w:val="22"/>
          <w:szCs w:val="22"/>
        </w:rPr>
        <w:t xml:space="preserve"> onderzoeksvrag</w:t>
      </w:r>
      <w:r w:rsidR="008946FA">
        <w:rPr>
          <w:rFonts w:ascii="Calibri Light" w:hAnsi="Calibri Light" w:cs="Calibri Light"/>
          <w:sz w:val="22"/>
          <w:szCs w:val="22"/>
        </w:rPr>
        <w:t>en</w:t>
      </w:r>
      <w:r w:rsidRPr="005A6FEF">
        <w:rPr>
          <w:rFonts w:ascii="Calibri Light" w:hAnsi="Calibri Light" w:cs="Calibri Light"/>
          <w:sz w:val="22"/>
          <w:szCs w:val="22"/>
        </w:rPr>
        <w:t xml:space="preserve"> wordt meteen de scope van dit onderzoek afgebakend aan de hand van drie aspecten, namelijk: voormalige profvoetballers, hoofdcoach en succesvol. Ten eerste </w:t>
      </w:r>
      <w:r w:rsidR="00E33862">
        <w:rPr>
          <w:rFonts w:ascii="Calibri Light" w:hAnsi="Calibri Light" w:cs="Calibri Light"/>
          <w:sz w:val="22"/>
          <w:szCs w:val="22"/>
        </w:rPr>
        <w:t xml:space="preserve">behoren enkel </w:t>
      </w:r>
      <w:r w:rsidR="008400DB">
        <w:rPr>
          <w:rFonts w:ascii="Calibri Light" w:hAnsi="Calibri Light" w:cs="Calibri Light"/>
          <w:sz w:val="22"/>
          <w:szCs w:val="22"/>
        </w:rPr>
        <w:t xml:space="preserve">voormalige </w:t>
      </w:r>
      <w:r w:rsidRPr="005A6FEF">
        <w:rPr>
          <w:rFonts w:ascii="Calibri Light" w:hAnsi="Calibri Light" w:cs="Calibri Light"/>
          <w:sz w:val="22"/>
          <w:szCs w:val="22"/>
        </w:rPr>
        <w:t>profvoetballers</w:t>
      </w:r>
      <w:r w:rsidR="00E33862">
        <w:rPr>
          <w:rFonts w:ascii="Calibri Light" w:hAnsi="Calibri Light" w:cs="Calibri Light"/>
          <w:sz w:val="22"/>
          <w:szCs w:val="22"/>
        </w:rPr>
        <w:t xml:space="preserve"> tot de doelgroep van dit onderzoek</w:t>
      </w:r>
      <w:r w:rsidRPr="005A6FEF">
        <w:rPr>
          <w:rFonts w:ascii="Calibri Light" w:hAnsi="Calibri Light" w:cs="Calibri Light"/>
          <w:sz w:val="22"/>
          <w:szCs w:val="22"/>
        </w:rPr>
        <w:t xml:space="preserve">. Deze worden binnen dit onderzoek gedefinieerd als </w:t>
      </w:r>
      <w:r w:rsidRPr="00342761">
        <w:rPr>
          <w:rFonts w:ascii="Calibri Light" w:hAnsi="Calibri Light" w:cs="Calibri Light"/>
          <w:sz w:val="22"/>
          <w:szCs w:val="22"/>
        </w:rPr>
        <w:t>iemand die minstens drie voetbalseizoenen actief is geweest op het allerhoogste niveau, van om het even welk lan</w:t>
      </w:r>
      <w:r w:rsidR="008400DB" w:rsidRPr="00342761">
        <w:rPr>
          <w:rFonts w:ascii="Calibri Light" w:hAnsi="Calibri Light" w:cs="Calibri Light"/>
          <w:sz w:val="22"/>
          <w:szCs w:val="22"/>
        </w:rPr>
        <w:t>d</w:t>
      </w:r>
      <w:r w:rsidRPr="00342761">
        <w:rPr>
          <w:rFonts w:ascii="Calibri Light" w:hAnsi="Calibri Light" w:cs="Calibri Light"/>
          <w:sz w:val="22"/>
          <w:szCs w:val="22"/>
        </w:rPr>
        <w:t xml:space="preserve"> en waarbij hij minstens één officiële match heeft meegespeeld in elk van deze drie seizoenen.</w:t>
      </w:r>
      <w:r w:rsidRPr="005A6FEF">
        <w:rPr>
          <w:rFonts w:ascii="Calibri Light" w:hAnsi="Calibri Light" w:cs="Calibri Light"/>
          <w:sz w:val="22"/>
          <w:szCs w:val="22"/>
        </w:rPr>
        <w:t xml:space="preserve"> Ten tweede is er de</w:t>
      </w:r>
      <w:r w:rsidR="00E33862">
        <w:rPr>
          <w:rFonts w:ascii="Calibri Light" w:hAnsi="Calibri Light" w:cs="Calibri Light"/>
          <w:sz w:val="22"/>
          <w:szCs w:val="22"/>
        </w:rPr>
        <w:t xml:space="preserve"> functie van</w:t>
      </w:r>
      <w:r w:rsidRPr="005A6FEF">
        <w:rPr>
          <w:rFonts w:ascii="Calibri Light" w:hAnsi="Calibri Light" w:cs="Calibri Light"/>
          <w:sz w:val="22"/>
          <w:szCs w:val="22"/>
        </w:rPr>
        <w:t xml:space="preserve"> hoofdcoach</w:t>
      </w:r>
      <w:r w:rsidR="008400DB">
        <w:rPr>
          <w:rFonts w:ascii="Calibri Light" w:hAnsi="Calibri Light" w:cs="Calibri Light"/>
          <w:sz w:val="22"/>
          <w:szCs w:val="22"/>
        </w:rPr>
        <w:t xml:space="preserve"> op het professionele niveau</w:t>
      </w:r>
      <w:r w:rsidRPr="005A6FEF">
        <w:rPr>
          <w:rFonts w:ascii="Calibri Light" w:hAnsi="Calibri Light" w:cs="Calibri Light"/>
          <w:sz w:val="22"/>
          <w:szCs w:val="22"/>
        </w:rPr>
        <w:t>, hij</w:t>
      </w:r>
      <w:r w:rsidR="00AD591D">
        <w:rPr>
          <w:rFonts w:ascii="Calibri Light" w:hAnsi="Calibri Light" w:cs="Calibri Light"/>
          <w:sz w:val="22"/>
          <w:szCs w:val="22"/>
        </w:rPr>
        <w:t xml:space="preserve"> of zij</w:t>
      </w:r>
      <w:r w:rsidRPr="005A6FEF">
        <w:rPr>
          <w:rFonts w:ascii="Calibri Light" w:hAnsi="Calibri Light" w:cs="Calibri Light"/>
          <w:sz w:val="22"/>
          <w:szCs w:val="22"/>
        </w:rPr>
        <w:t xml:space="preserve"> is degene </w:t>
      </w:r>
      <w:r w:rsidRPr="005A6FEF">
        <w:rPr>
          <w:rFonts w:ascii="Calibri Light" w:hAnsi="Calibri Light" w:cs="Calibri Light"/>
          <w:sz w:val="22"/>
          <w:szCs w:val="22"/>
        </w:rPr>
        <w:lastRenderedPageBreak/>
        <w:t>die wordt aangesteld door de directie, het bestuur of de eigenaars van een voetbalclub als de leider van een voetbalelftal</w:t>
      </w:r>
      <w:r w:rsidR="008946FA">
        <w:rPr>
          <w:rFonts w:ascii="Calibri Light" w:hAnsi="Calibri Light" w:cs="Calibri Light"/>
          <w:sz w:val="22"/>
          <w:szCs w:val="22"/>
        </w:rPr>
        <w:t xml:space="preserve"> (eerste ploeg)</w:t>
      </w:r>
      <w:r w:rsidRPr="005A6FEF">
        <w:rPr>
          <w:rFonts w:ascii="Calibri Light" w:hAnsi="Calibri Light" w:cs="Calibri Light"/>
          <w:sz w:val="22"/>
          <w:szCs w:val="22"/>
        </w:rPr>
        <w:t xml:space="preserve"> die beslissingen neemt i.v.m. de ploegopstelling. </w:t>
      </w:r>
    </w:p>
    <w:p w14:paraId="005220F4" w14:textId="77777777" w:rsidR="00342761" w:rsidRDefault="00342761" w:rsidP="005A6FEF">
      <w:pPr>
        <w:spacing w:line="360" w:lineRule="auto"/>
        <w:jc w:val="both"/>
        <w:rPr>
          <w:rFonts w:ascii="Calibri Light" w:hAnsi="Calibri Light" w:cs="Calibri Light"/>
          <w:sz w:val="22"/>
          <w:szCs w:val="22"/>
        </w:rPr>
      </w:pPr>
    </w:p>
    <w:p w14:paraId="5F250377" w14:textId="6CD58C22" w:rsidR="005A6FEF" w:rsidRDefault="005A6FEF" w:rsidP="005A6FEF">
      <w:pPr>
        <w:spacing w:line="360" w:lineRule="auto"/>
        <w:jc w:val="both"/>
        <w:rPr>
          <w:rFonts w:ascii="Calibri Light" w:hAnsi="Calibri Light" w:cs="Calibri Light"/>
          <w:sz w:val="22"/>
          <w:szCs w:val="22"/>
        </w:rPr>
      </w:pPr>
      <w:r w:rsidRPr="001F0862">
        <w:rPr>
          <w:rFonts w:ascii="Calibri Light" w:hAnsi="Calibri Light" w:cs="Calibri Light"/>
          <w:sz w:val="22"/>
          <w:szCs w:val="22"/>
        </w:rPr>
        <w:t xml:space="preserve">Ten slotte is er ook nog succesvol. Een succesvolle hoofdcoach wordt geacht kwaliteiten te hebben die hem onderscheiden van andere </w:t>
      </w:r>
      <w:r w:rsidR="00574EA9">
        <w:rPr>
          <w:rFonts w:ascii="Calibri Light" w:hAnsi="Calibri Light" w:cs="Calibri Light"/>
          <w:sz w:val="22"/>
          <w:szCs w:val="22"/>
        </w:rPr>
        <w:t>hoofd</w:t>
      </w:r>
      <w:r w:rsidRPr="001F0862">
        <w:rPr>
          <w:rFonts w:ascii="Calibri Light" w:hAnsi="Calibri Light" w:cs="Calibri Light"/>
          <w:sz w:val="22"/>
          <w:szCs w:val="22"/>
        </w:rPr>
        <w:t xml:space="preserve">coaches en meer uit een team halen dan de gemiddelde </w:t>
      </w:r>
      <w:r w:rsidR="00574EA9">
        <w:rPr>
          <w:rFonts w:ascii="Calibri Light" w:hAnsi="Calibri Light" w:cs="Calibri Light"/>
          <w:sz w:val="22"/>
          <w:szCs w:val="22"/>
        </w:rPr>
        <w:t>voetbalcoach</w:t>
      </w:r>
      <w:r w:rsidRPr="001F0862">
        <w:rPr>
          <w:rFonts w:ascii="Calibri Light" w:hAnsi="Calibri Light" w:cs="Calibri Light"/>
          <w:sz w:val="22"/>
          <w:szCs w:val="22"/>
        </w:rPr>
        <w:t xml:space="preserve"> (Morrow &amp; Howieson, 2018). Op basis van onderzoek naar de succesrijke </w:t>
      </w:r>
      <w:r w:rsidR="00574EA9">
        <w:rPr>
          <w:rFonts w:ascii="Calibri Light" w:hAnsi="Calibri Light" w:cs="Calibri Light"/>
          <w:sz w:val="22"/>
          <w:szCs w:val="22"/>
        </w:rPr>
        <w:t>voetbalcoach</w:t>
      </w:r>
      <w:r w:rsidRPr="001F0862">
        <w:rPr>
          <w:rFonts w:ascii="Calibri Light" w:hAnsi="Calibri Light" w:cs="Calibri Light"/>
          <w:sz w:val="22"/>
          <w:szCs w:val="22"/>
        </w:rPr>
        <w:t xml:space="preserve"> Anson Dorrance is het duidelijk dat een succesvolle coach een aantal taken moet kunnen uitvoeren (Wang &amp; Straub, 2012). Succes heeft voor iedere club en iedere </w:t>
      </w:r>
      <w:r w:rsidR="00574EA9">
        <w:rPr>
          <w:rFonts w:ascii="Calibri Light" w:hAnsi="Calibri Light" w:cs="Calibri Light"/>
          <w:sz w:val="22"/>
          <w:szCs w:val="22"/>
        </w:rPr>
        <w:t>voetbalcoach</w:t>
      </w:r>
      <w:r w:rsidRPr="001F0862">
        <w:rPr>
          <w:rFonts w:ascii="Calibri Light" w:hAnsi="Calibri Light" w:cs="Calibri Light"/>
          <w:sz w:val="22"/>
          <w:szCs w:val="22"/>
        </w:rPr>
        <w:t xml:space="preserve"> een andere betekenis. Sommige </w:t>
      </w:r>
      <w:r w:rsidR="00574EA9">
        <w:rPr>
          <w:rFonts w:ascii="Calibri Light" w:hAnsi="Calibri Light" w:cs="Calibri Light"/>
          <w:sz w:val="22"/>
          <w:szCs w:val="22"/>
        </w:rPr>
        <w:t>voetbalcoach</w:t>
      </w:r>
      <w:r w:rsidRPr="001F0862">
        <w:rPr>
          <w:rFonts w:ascii="Calibri Light" w:hAnsi="Calibri Light" w:cs="Calibri Light"/>
          <w:sz w:val="22"/>
          <w:szCs w:val="22"/>
        </w:rPr>
        <w:t xml:space="preserve">es zijn er op gebrand om prijzen te pakken, vaak omdat de club dit ook verwacht. Wanneer een club lagere verwachtingen heeft op het vlak van resultaat zal een </w:t>
      </w:r>
      <w:r w:rsidR="00574EA9">
        <w:rPr>
          <w:rFonts w:ascii="Calibri Light" w:hAnsi="Calibri Light" w:cs="Calibri Light"/>
          <w:sz w:val="22"/>
          <w:szCs w:val="22"/>
        </w:rPr>
        <w:t>voetbalcoach</w:t>
      </w:r>
      <w:r w:rsidRPr="001F0862">
        <w:rPr>
          <w:rFonts w:ascii="Calibri Light" w:hAnsi="Calibri Light" w:cs="Calibri Light"/>
          <w:sz w:val="22"/>
          <w:szCs w:val="22"/>
        </w:rPr>
        <w:t xml:space="preserve"> worden aangesteld die het doel heeft om het maximale uit de spelers te halen. Succes is dus zeer moeilijk te definiëren en daar</w:t>
      </w:r>
      <w:r w:rsidR="00E33862">
        <w:rPr>
          <w:rFonts w:ascii="Calibri Light" w:hAnsi="Calibri Light" w:cs="Calibri Light"/>
          <w:sz w:val="22"/>
          <w:szCs w:val="22"/>
        </w:rPr>
        <w:t xml:space="preserve">bij </w:t>
      </w:r>
      <w:r w:rsidRPr="001F0862">
        <w:rPr>
          <w:rFonts w:ascii="Calibri Light" w:hAnsi="Calibri Light" w:cs="Calibri Light"/>
          <w:sz w:val="22"/>
          <w:szCs w:val="22"/>
        </w:rPr>
        <w:t>moet</w:t>
      </w:r>
      <w:r w:rsidR="00E33862">
        <w:rPr>
          <w:rFonts w:ascii="Calibri Light" w:hAnsi="Calibri Light" w:cs="Calibri Light"/>
          <w:sz w:val="22"/>
          <w:szCs w:val="22"/>
        </w:rPr>
        <w:t xml:space="preserve"> er</w:t>
      </w:r>
      <w:r w:rsidRPr="001F0862">
        <w:rPr>
          <w:rFonts w:ascii="Calibri Light" w:hAnsi="Calibri Light" w:cs="Calibri Light"/>
          <w:sz w:val="22"/>
          <w:szCs w:val="22"/>
        </w:rPr>
        <w:t xml:space="preserve"> altijd worden gekeken naar de context </w:t>
      </w:r>
      <w:r w:rsidR="00E33862">
        <w:rPr>
          <w:rFonts w:ascii="Calibri Light" w:hAnsi="Calibri Light" w:cs="Calibri Light"/>
          <w:sz w:val="22"/>
          <w:szCs w:val="22"/>
        </w:rPr>
        <w:t>binnen</w:t>
      </w:r>
      <w:r w:rsidRPr="001F0862">
        <w:rPr>
          <w:rFonts w:ascii="Calibri Light" w:hAnsi="Calibri Light" w:cs="Calibri Light"/>
          <w:sz w:val="22"/>
          <w:szCs w:val="22"/>
        </w:rPr>
        <w:t xml:space="preserve"> de club en</w:t>
      </w:r>
      <w:r w:rsidR="00AD591D">
        <w:rPr>
          <w:rFonts w:ascii="Calibri Light" w:hAnsi="Calibri Light" w:cs="Calibri Light"/>
          <w:sz w:val="22"/>
          <w:szCs w:val="22"/>
        </w:rPr>
        <w:t xml:space="preserve"> naar de verwachtingen van</w:t>
      </w:r>
      <w:r w:rsidR="00E33862">
        <w:rPr>
          <w:rFonts w:ascii="Calibri Light" w:hAnsi="Calibri Light" w:cs="Calibri Light"/>
          <w:sz w:val="22"/>
          <w:szCs w:val="22"/>
        </w:rPr>
        <w:t xml:space="preserve"> de</w:t>
      </w:r>
      <w:r w:rsidR="003C75B1">
        <w:rPr>
          <w:rFonts w:ascii="Calibri Light" w:hAnsi="Calibri Light" w:cs="Calibri Light"/>
          <w:sz w:val="22"/>
          <w:szCs w:val="22"/>
        </w:rPr>
        <w:t xml:space="preserve"> </w:t>
      </w:r>
      <w:r w:rsidR="00574EA9">
        <w:rPr>
          <w:rFonts w:ascii="Calibri Light" w:hAnsi="Calibri Light" w:cs="Calibri Light"/>
          <w:sz w:val="22"/>
          <w:szCs w:val="22"/>
        </w:rPr>
        <w:t>voetbalcoach</w:t>
      </w:r>
      <w:r w:rsidRPr="001F0862">
        <w:rPr>
          <w:rFonts w:ascii="Calibri Light" w:hAnsi="Calibri Light" w:cs="Calibri Light"/>
          <w:sz w:val="22"/>
          <w:szCs w:val="22"/>
        </w:rPr>
        <w:t xml:space="preserve"> (van de Looij, 2021). De kwantificering van succes wordt in deze masterproef </w:t>
      </w:r>
      <w:r w:rsidR="00E33862">
        <w:rPr>
          <w:rFonts w:ascii="Calibri Light" w:hAnsi="Calibri Light" w:cs="Calibri Light"/>
          <w:sz w:val="22"/>
          <w:szCs w:val="22"/>
        </w:rPr>
        <w:t xml:space="preserve">verder </w:t>
      </w:r>
      <w:r w:rsidRPr="001F0862">
        <w:rPr>
          <w:rFonts w:ascii="Calibri Light" w:hAnsi="Calibri Light" w:cs="Calibri Light"/>
          <w:sz w:val="22"/>
          <w:szCs w:val="22"/>
        </w:rPr>
        <w:t>besproken in sectie 4.1 en gaat vooral uit van het sportief succes</w:t>
      </w:r>
      <w:r w:rsidR="008946FA">
        <w:rPr>
          <w:rFonts w:ascii="Calibri Light" w:hAnsi="Calibri Light" w:cs="Calibri Light"/>
          <w:sz w:val="22"/>
          <w:szCs w:val="22"/>
        </w:rPr>
        <w:t xml:space="preserve"> van een hoofdcoach</w:t>
      </w:r>
      <w:r w:rsidRPr="001F0862">
        <w:rPr>
          <w:rFonts w:ascii="Calibri Light" w:hAnsi="Calibri Light" w:cs="Calibri Light"/>
          <w:sz w:val="22"/>
          <w:szCs w:val="22"/>
        </w:rPr>
        <w:t>.</w:t>
      </w:r>
    </w:p>
    <w:p w14:paraId="2A02E039" w14:textId="77777777" w:rsidR="005A6FEF" w:rsidRPr="00007596" w:rsidRDefault="005A6FEF" w:rsidP="005A6FEF">
      <w:pPr>
        <w:pStyle w:val="Kop2"/>
      </w:pPr>
      <w:bookmarkStart w:id="31" w:name="_Toc73224119"/>
      <w:r w:rsidRPr="00007596">
        <w:t>Hypotheses</w:t>
      </w:r>
      <w:bookmarkEnd w:id="31"/>
    </w:p>
    <w:p w14:paraId="0E441A68" w14:textId="77777777" w:rsidR="00342761" w:rsidRDefault="005A6FEF" w:rsidP="00E33862">
      <w:pPr>
        <w:spacing w:line="360" w:lineRule="auto"/>
        <w:jc w:val="both"/>
        <w:rPr>
          <w:rFonts w:ascii="Calibri Light" w:hAnsi="Calibri Light" w:cs="Calibri Light"/>
          <w:sz w:val="22"/>
          <w:szCs w:val="22"/>
        </w:rPr>
      </w:pPr>
      <w:r w:rsidRPr="001F0862">
        <w:rPr>
          <w:rFonts w:ascii="Calibri Light" w:hAnsi="Calibri Light" w:cs="Calibri Light"/>
          <w:sz w:val="22"/>
          <w:szCs w:val="22"/>
        </w:rPr>
        <w:t xml:space="preserve">Op basis van voorgaand literatuuronderzoek kunnen er een aantal hypotheses worden opgesteld </w:t>
      </w:r>
      <w:r w:rsidR="00E33862">
        <w:rPr>
          <w:rFonts w:ascii="Calibri Light" w:hAnsi="Calibri Light" w:cs="Calibri Light"/>
          <w:sz w:val="22"/>
          <w:szCs w:val="22"/>
        </w:rPr>
        <w:t>voor</w:t>
      </w:r>
      <w:r w:rsidRPr="001F0862">
        <w:rPr>
          <w:rFonts w:ascii="Calibri Light" w:hAnsi="Calibri Light" w:cs="Calibri Light"/>
          <w:sz w:val="22"/>
          <w:szCs w:val="22"/>
        </w:rPr>
        <w:t xml:space="preserve"> de geformuleerde</w:t>
      </w:r>
      <w:r w:rsidR="00E33862">
        <w:rPr>
          <w:rFonts w:ascii="Calibri Light" w:hAnsi="Calibri Light" w:cs="Calibri Light"/>
          <w:sz w:val="22"/>
          <w:szCs w:val="22"/>
        </w:rPr>
        <w:t xml:space="preserve"> </w:t>
      </w:r>
      <w:r w:rsidRPr="001F0862">
        <w:rPr>
          <w:rFonts w:ascii="Calibri Light" w:hAnsi="Calibri Light" w:cs="Calibri Light"/>
          <w:sz w:val="22"/>
          <w:szCs w:val="22"/>
        </w:rPr>
        <w:t xml:space="preserve">onderzoeksvragen. Er wordt voor elke individuele functie – zoals weergegeven in </w:t>
      </w:r>
      <w:r w:rsidR="000D0648">
        <w:rPr>
          <w:rFonts w:ascii="Calibri Light" w:hAnsi="Calibri Light" w:cs="Calibri Light"/>
          <w:sz w:val="22"/>
          <w:szCs w:val="22"/>
        </w:rPr>
        <w:t xml:space="preserve">Bijlage 2 </w:t>
      </w:r>
      <w:r w:rsidRPr="001F0862">
        <w:rPr>
          <w:rFonts w:ascii="Calibri Light" w:hAnsi="Calibri Light" w:cs="Calibri Light"/>
          <w:sz w:val="22"/>
          <w:szCs w:val="22"/>
        </w:rPr>
        <w:t xml:space="preserve">– die </w:t>
      </w:r>
      <w:r w:rsidR="003F1E04">
        <w:rPr>
          <w:rFonts w:ascii="Calibri Light" w:hAnsi="Calibri Light" w:cs="Calibri Light"/>
          <w:sz w:val="22"/>
          <w:szCs w:val="22"/>
        </w:rPr>
        <w:t>een individu</w:t>
      </w:r>
      <w:r w:rsidR="003F1E04" w:rsidRPr="001F0862">
        <w:rPr>
          <w:rFonts w:ascii="Calibri Light" w:hAnsi="Calibri Light" w:cs="Calibri Light"/>
          <w:sz w:val="22"/>
          <w:szCs w:val="22"/>
        </w:rPr>
        <w:t xml:space="preserve"> </w:t>
      </w:r>
      <w:r w:rsidRPr="001F0862">
        <w:rPr>
          <w:rFonts w:ascii="Calibri Light" w:hAnsi="Calibri Light" w:cs="Calibri Light"/>
          <w:sz w:val="22"/>
          <w:szCs w:val="22"/>
        </w:rPr>
        <w:t xml:space="preserve">heeft </w:t>
      </w:r>
      <w:r w:rsidR="003F1E04">
        <w:rPr>
          <w:rFonts w:ascii="Calibri Light" w:hAnsi="Calibri Light" w:cs="Calibri Light"/>
          <w:sz w:val="22"/>
          <w:szCs w:val="22"/>
        </w:rPr>
        <w:t>doorlopen</w:t>
      </w:r>
      <w:r w:rsidR="003F1E04" w:rsidRPr="001F0862">
        <w:rPr>
          <w:rFonts w:ascii="Calibri Light" w:hAnsi="Calibri Light" w:cs="Calibri Light"/>
          <w:sz w:val="22"/>
          <w:szCs w:val="22"/>
        </w:rPr>
        <w:t xml:space="preserve"> </w:t>
      </w:r>
      <w:r w:rsidRPr="001F0862">
        <w:rPr>
          <w:rFonts w:ascii="Calibri Light" w:hAnsi="Calibri Light" w:cs="Calibri Light"/>
          <w:sz w:val="22"/>
          <w:szCs w:val="22"/>
        </w:rPr>
        <w:t xml:space="preserve">vooraleer </w:t>
      </w:r>
      <w:r w:rsidR="00743561" w:rsidRPr="001F0862">
        <w:rPr>
          <w:rFonts w:ascii="Calibri Light" w:hAnsi="Calibri Light" w:cs="Calibri Light"/>
          <w:sz w:val="22"/>
          <w:szCs w:val="22"/>
        </w:rPr>
        <w:t>h</w:t>
      </w:r>
      <w:r w:rsidR="00743561">
        <w:rPr>
          <w:rFonts w:ascii="Calibri Light" w:hAnsi="Calibri Light" w:cs="Calibri Light"/>
          <w:sz w:val="22"/>
          <w:szCs w:val="22"/>
        </w:rPr>
        <w:t>i</w:t>
      </w:r>
      <w:r w:rsidR="00743561" w:rsidRPr="001F0862">
        <w:rPr>
          <w:rFonts w:ascii="Calibri Light" w:hAnsi="Calibri Light" w:cs="Calibri Light"/>
          <w:sz w:val="22"/>
          <w:szCs w:val="22"/>
        </w:rPr>
        <w:t>j</w:t>
      </w:r>
      <w:r w:rsidRPr="001F0862">
        <w:rPr>
          <w:rFonts w:ascii="Calibri Light" w:hAnsi="Calibri Light" w:cs="Calibri Light"/>
          <w:sz w:val="22"/>
          <w:szCs w:val="22"/>
        </w:rPr>
        <w:t xml:space="preserve"> hoofdcoach wordt een positief verband verwacht</w:t>
      </w:r>
      <w:r w:rsidR="003F1E04">
        <w:rPr>
          <w:rFonts w:ascii="Calibri Light" w:hAnsi="Calibri Light" w:cs="Calibri Light"/>
          <w:sz w:val="22"/>
          <w:szCs w:val="22"/>
        </w:rPr>
        <w:t xml:space="preserve"> met het succes als hoofdcoach. Dit</w:t>
      </w:r>
      <w:r w:rsidRPr="001F0862">
        <w:rPr>
          <w:rFonts w:ascii="Calibri Light" w:hAnsi="Calibri Light" w:cs="Calibri Light"/>
          <w:sz w:val="22"/>
          <w:szCs w:val="22"/>
        </w:rPr>
        <w:t xml:space="preserve"> omdat elke ervaring </w:t>
      </w:r>
      <w:r w:rsidR="003F1E04">
        <w:rPr>
          <w:rFonts w:ascii="Calibri Light" w:hAnsi="Calibri Light" w:cs="Calibri Light"/>
          <w:sz w:val="22"/>
          <w:szCs w:val="22"/>
        </w:rPr>
        <w:t xml:space="preserve">kan </w:t>
      </w:r>
      <w:r w:rsidRPr="001F0862">
        <w:rPr>
          <w:rFonts w:ascii="Calibri Light" w:hAnsi="Calibri Light" w:cs="Calibri Light"/>
          <w:sz w:val="22"/>
          <w:szCs w:val="22"/>
        </w:rPr>
        <w:t>zorg</w:t>
      </w:r>
      <w:r w:rsidR="003F1E04">
        <w:rPr>
          <w:rFonts w:ascii="Calibri Light" w:hAnsi="Calibri Light" w:cs="Calibri Light"/>
          <w:sz w:val="22"/>
          <w:szCs w:val="22"/>
        </w:rPr>
        <w:t>en</w:t>
      </w:r>
      <w:r w:rsidRPr="001F0862">
        <w:rPr>
          <w:rFonts w:ascii="Calibri Light" w:hAnsi="Calibri Light" w:cs="Calibri Light"/>
          <w:sz w:val="22"/>
          <w:szCs w:val="22"/>
        </w:rPr>
        <w:t xml:space="preserve"> voor nieuwe inzichten en voor het opbouwen van expertise in een bepaald spectrum van de voetbalwereld.</w:t>
      </w:r>
      <w:r w:rsidR="003F0CC6">
        <w:rPr>
          <w:rFonts w:ascii="Calibri Light" w:hAnsi="Calibri Light" w:cs="Calibri Light"/>
          <w:sz w:val="22"/>
          <w:szCs w:val="22"/>
        </w:rPr>
        <w:t xml:space="preserve"> </w:t>
      </w:r>
    </w:p>
    <w:p w14:paraId="09F16CBA" w14:textId="77777777" w:rsidR="00342761" w:rsidRDefault="00342761" w:rsidP="00E33862">
      <w:pPr>
        <w:spacing w:line="360" w:lineRule="auto"/>
        <w:jc w:val="both"/>
        <w:rPr>
          <w:rFonts w:ascii="Calibri Light" w:hAnsi="Calibri Light" w:cs="Calibri Light"/>
          <w:sz w:val="22"/>
          <w:szCs w:val="22"/>
        </w:rPr>
      </w:pPr>
    </w:p>
    <w:p w14:paraId="4B60A513" w14:textId="6ED6343D" w:rsidR="005A6FEF" w:rsidRDefault="005A6FEF" w:rsidP="00E33862">
      <w:pPr>
        <w:spacing w:line="360" w:lineRule="auto"/>
        <w:jc w:val="both"/>
        <w:rPr>
          <w:rFonts w:ascii="Calibri Light" w:hAnsi="Calibri Light" w:cs="Calibri Light"/>
          <w:sz w:val="22"/>
          <w:szCs w:val="22"/>
        </w:rPr>
      </w:pPr>
      <w:r w:rsidRPr="001F0862">
        <w:rPr>
          <w:rFonts w:ascii="Calibri Light" w:hAnsi="Calibri Light" w:cs="Calibri Light"/>
          <w:sz w:val="22"/>
          <w:szCs w:val="22"/>
        </w:rPr>
        <w:t xml:space="preserve">Vooral werken met jeugdspelers kan voor de </w:t>
      </w:r>
      <w:r w:rsidR="00574EA9">
        <w:rPr>
          <w:rFonts w:ascii="Calibri Light" w:hAnsi="Calibri Light" w:cs="Calibri Light"/>
          <w:sz w:val="22"/>
          <w:szCs w:val="22"/>
        </w:rPr>
        <w:t>voetbalcoach</w:t>
      </w:r>
      <w:r w:rsidRPr="001F0862">
        <w:rPr>
          <w:rFonts w:ascii="Calibri Light" w:hAnsi="Calibri Light" w:cs="Calibri Light"/>
          <w:sz w:val="22"/>
          <w:szCs w:val="22"/>
        </w:rPr>
        <w:t>es een belangrijke eerste stap zijn (Cohen, Bovbjerg &amp; Wegis, 2020; Gilbert &amp; Trudel, 2001</w:t>
      </w:r>
      <w:r w:rsidR="007F5824">
        <w:rPr>
          <w:rFonts w:ascii="Calibri Light" w:hAnsi="Calibri Light" w:cs="Calibri Light"/>
          <w:sz w:val="22"/>
          <w:szCs w:val="22"/>
        </w:rPr>
        <w:t>b</w:t>
      </w:r>
      <w:r w:rsidRPr="001F0862">
        <w:rPr>
          <w:rFonts w:ascii="Calibri Light" w:hAnsi="Calibri Light" w:cs="Calibri Light"/>
          <w:sz w:val="22"/>
          <w:szCs w:val="22"/>
        </w:rPr>
        <w:t xml:space="preserve">). Hier kan de </w:t>
      </w:r>
      <w:r w:rsidR="00574EA9">
        <w:rPr>
          <w:rFonts w:ascii="Calibri Light" w:hAnsi="Calibri Light" w:cs="Calibri Light"/>
          <w:sz w:val="22"/>
          <w:szCs w:val="22"/>
        </w:rPr>
        <w:t>voetbalcoach</w:t>
      </w:r>
      <w:r w:rsidRPr="001F0862">
        <w:rPr>
          <w:rFonts w:ascii="Calibri Light" w:hAnsi="Calibri Light" w:cs="Calibri Light"/>
          <w:sz w:val="22"/>
          <w:szCs w:val="22"/>
        </w:rPr>
        <w:t xml:space="preserve"> een filosofie ontwikkelen zonder </w:t>
      </w:r>
      <w:r w:rsidR="003F1E04">
        <w:rPr>
          <w:rFonts w:ascii="Calibri Light" w:hAnsi="Calibri Light" w:cs="Calibri Light"/>
          <w:sz w:val="22"/>
          <w:szCs w:val="22"/>
        </w:rPr>
        <w:t>dat het risico wordt gelopen</w:t>
      </w:r>
      <w:r w:rsidRPr="001F0862">
        <w:rPr>
          <w:rFonts w:ascii="Calibri Light" w:hAnsi="Calibri Light" w:cs="Calibri Light"/>
          <w:sz w:val="22"/>
          <w:szCs w:val="22"/>
        </w:rPr>
        <w:t xml:space="preserve"> om afgerekend te worden voor eventuele slechte </w:t>
      </w:r>
      <w:r w:rsidR="008400DB">
        <w:rPr>
          <w:rFonts w:ascii="Calibri Light" w:hAnsi="Calibri Light" w:cs="Calibri Light"/>
          <w:sz w:val="22"/>
          <w:szCs w:val="22"/>
        </w:rPr>
        <w:t xml:space="preserve">sportieve </w:t>
      </w:r>
      <w:r w:rsidRPr="001F0862">
        <w:rPr>
          <w:rFonts w:ascii="Calibri Light" w:hAnsi="Calibri Light" w:cs="Calibri Light"/>
          <w:sz w:val="22"/>
          <w:szCs w:val="22"/>
        </w:rPr>
        <w:t>resultaten. Dezelfde redenering kan worden gemaakt voor</w:t>
      </w:r>
      <w:r w:rsidR="003F1E04">
        <w:rPr>
          <w:rFonts w:ascii="Calibri Light" w:hAnsi="Calibri Light" w:cs="Calibri Light"/>
          <w:sz w:val="22"/>
          <w:szCs w:val="22"/>
        </w:rPr>
        <w:t xml:space="preserve"> een ervaring als</w:t>
      </w:r>
      <w:r w:rsidRPr="001F0862">
        <w:rPr>
          <w:rFonts w:ascii="Calibri Light" w:hAnsi="Calibri Light" w:cs="Calibri Light"/>
          <w:sz w:val="22"/>
          <w:szCs w:val="22"/>
        </w:rPr>
        <w:t xml:space="preserve"> hoofdcoach op een lager </w:t>
      </w:r>
      <w:r w:rsidR="003F1E04">
        <w:rPr>
          <w:rFonts w:ascii="Calibri Light" w:hAnsi="Calibri Light" w:cs="Calibri Light"/>
          <w:sz w:val="22"/>
          <w:szCs w:val="22"/>
        </w:rPr>
        <w:t>voetbal</w:t>
      </w:r>
      <w:r w:rsidRPr="001F0862">
        <w:rPr>
          <w:rFonts w:ascii="Calibri Light" w:hAnsi="Calibri Light" w:cs="Calibri Light"/>
          <w:sz w:val="22"/>
          <w:szCs w:val="22"/>
        </w:rPr>
        <w:t xml:space="preserve">niveau. </w:t>
      </w:r>
      <w:r w:rsidR="001A42B4">
        <w:rPr>
          <w:rFonts w:ascii="Calibri Light" w:hAnsi="Calibri Light" w:cs="Calibri Light"/>
          <w:sz w:val="22"/>
          <w:szCs w:val="22"/>
        </w:rPr>
        <w:t>Vervolgens kan worden opgemerkt dat d</w:t>
      </w:r>
      <w:r w:rsidR="003F1E04">
        <w:rPr>
          <w:rFonts w:ascii="Calibri Light" w:hAnsi="Calibri Light" w:cs="Calibri Light"/>
          <w:sz w:val="22"/>
          <w:szCs w:val="22"/>
        </w:rPr>
        <w:t>e</w:t>
      </w:r>
      <w:r w:rsidRPr="001F0862">
        <w:rPr>
          <w:rFonts w:ascii="Calibri Light" w:hAnsi="Calibri Light" w:cs="Calibri Light"/>
          <w:sz w:val="22"/>
          <w:szCs w:val="22"/>
        </w:rPr>
        <w:t xml:space="preserve"> </w:t>
      </w:r>
      <w:r w:rsidR="00743561">
        <w:rPr>
          <w:rFonts w:ascii="Calibri Light" w:hAnsi="Calibri Light" w:cs="Calibri Light"/>
          <w:sz w:val="22"/>
          <w:szCs w:val="22"/>
        </w:rPr>
        <w:t xml:space="preserve">technische staf van een voetbalclub </w:t>
      </w:r>
      <w:r w:rsidRPr="001F0862">
        <w:rPr>
          <w:rFonts w:ascii="Calibri Light" w:hAnsi="Calibri Light" w:cs="Calibri Light"/>
          <w:sz w:val="22"/>
          <w:szCs w:val="22"/>
        </w:rPr>
        <w:t>vaak</w:t>
      </w:r>
      <w:r w:rsidR="001A42B4">
        <w:rPr>
          <w:rFonts w:ascii="Calibri Light" w:hAnsi="Calibri Light" w:cs="Calibri Light"/>
          <w:sz w:val="22"/>
          <w:szCs w:val="22"/>
        </w:rPr>
        <w:t xml:space="preserve"> bestaat</w:t>
      </w:r>
      <w:r w:rsidRPr="001F0862">
        <w:rPr>
          <w:rFonts w:ascii="Calibri Light" w:hAnsi="Calibri Light" w:cs="Calibri Light"/>
          <w:sz w:val="22"/>
          <w:szCs w:val="22"/>
        </w:rPr>
        <w:t xml:space="preserve"> uit meerdere </w:t>
      </w:r>
      <w:r w:rsidR="00574EA9">
        <w:rPr>
          <w:rFonts w:ascii="Calibri Light" w:hAnsi="Calibri Light" w:cs="Calibri Light"/>
          <w:sz w:val="22"/>
          <w:szCs w:val="22"/>
        </w:rPr>
        <w:t>voetbal</w:t>
      </w:r>
      <w:r w:rsidRPr="001F0862">
        <w:rPr>
          <w:rFonts w:ascii="Calibri Light" w:hAnsi="Calibri Light" w:cs="Calibri Light"/>
          <w:sz w:val="22"/>
          <w:szCs w:val="22"/>
        </w:rPr>
        <w:t xml:space="preserve">coaches. Samenwerking tussen verschillende </w:t>
      </w:r>
      <w:r w:rsidR="00574EA9">
        <w:rPr>
          <w:rFonts w:ascii="Calibri Light" w:hAnsi="Calibri Light" w:cs="Calibri Light"/>
          <w:sz w:val="22"/>
          <w:szCs w:val="22"/>
        </w:rPr>
        <w:t>voetbalcoach</w:t>
      </w:r>
      <w:r w:rsidRPr="001F0862">
        <w:rPr>
          <w:rFonts w:ascii="Calibri Light" w:hAnsi="Calibri Light" w:cs="Calibri Light"/>
          <w:sz w:val="22"/>
          <w:szCs w:val="22"/>
        </w:rPr>
        <w:t xml:space="preserve">es </w:t>
      </w:r>
      <w:r w:rsidR="003F1E04">
        <w:rPr>
          <w:rFonts w:ascii="Calibri Light" w:hAnsi="Calibri Light" w:cs="Calibri Light"/>
          <w:sz w:val="22"/>
          <w:szCs w:val="22"/>
        </w:rPr>
        <w:t>kan</w:t>
      </w:r>
      <w:r w:rsidRPr="001F0862">
        <w:rPr>
          <w:rFonts w:ascii="Calibri Light" w:hAnsi="Calibri Light" w:cs="Calibri Light"/>
          <w:sz w:val="22"/>
          <w:szCs w:val="22"/>
        </w:rPr>
        <w:t xml:space="preserve"> ervoor</w:t>
      </w:r>
      <w:r w:rsidR="003F1E04">
        <w:rPr>
          <w:rFonts w:ascii="Calibri Light" w:hAnsi="Calibri Light" w:cs="Calibri Light"/>
          <w:sz w:val="22"/>
          <w:szCs w:val="22"/>
        </w:rPr>
        <w:t xml:space="preserve"> zorgen</w:t>
      </w:r>
      <w:r w:rsidRPr="001F0862">
        <w:rPr>
          <w:rFonts w:ascii="Calibri Light" w:hAnsi="Calibri Light" w:cs="Calibri Light"/>
          <w:sz w:val="22"/>
          <w:szCs w:val="22"/>
        </w:rPr>
        <w:t xml:space="preserve"> dat er wordt geleerd van elkaar, zo kan een assistent-coach veel bijleren van zijn hoofdcoach</w:t>
      </w:r>
      <w:r w:rsidR="003F1E04">
        <w:rPr>
          <w:rFonts w:ascii="Calibri Light" w:hAnsi="Calibri Light" w:cs="Calibri Light"/>
          <w:sz w:val="22"/>
          <w:szCs w:val="22"/>
        </w:rPr>
        <w:t>.</w:t>
      </w:r>
      <w:r w:rsidRPr="001F0862">
        <w:rPr>
          <w:rFonts w:ascii="Calibri Light" w:hAnsi="Calibri Light" w:cs="Calibri Light"/>
          <w:sz w:val="22"/>
          <w:szCs w:val="22"/>
        </w:rPr>
        <w:t xml:space="preserve"> </w:t>
      </w:r>
      <w:r w:rsidR="003F1E04">
        <w:rPr>
          <w:rFonts w:ascii="Calibri Light" w:hAnsi="Calibri Light" w:cs="Calibri Light"/>
          <w:sz w:val="22"/>
          <w:szCs w:val="22"/>
        </w:rPr>
        <w:t xml:space="preserve">Hierdoor kan </w:t>
      </w:r>
      <w:r w:rsidR="00743561">
        <w:rPr>
          <w:rFonts w:ascii="Calibri Light" w:hAnsi="Calibri Light" w:cs="Calibri Light"/>
          <w:sz w:val="22"/>
          <w:szCs w:val="22"/>
        </w:rPr>
        <w:t xml:space="preserve">de </w:t>
      </w:r>
      <w:r w:rsidR="003F1E04">
        <w:rPr>
          <w:rFonts w:ascii="Calibri Light" w:hAnsi="Calibri Light" w:cs="Calibri Light"/>
          <w:sz w:val="22"/>
          <w:szCs w:val="22"/>
        </w:rPr>
        <w:t>ervaring als</w:t>
      </w:r>
      <w:r w:rsidR="00743561">
        <w:rPr>
          <w:rFonts w:ascii="Calibri Light" w:hAnsi="Calibri Light" w:cs="Calibri Light"/>
          <w:sz w:val="22"/>
          <w:szCs w:val="22"/>
        </w:rPr>
        <w:t xml:space="preserve"> </w:t>
      </w:r>
      <w:r w:rsidRPr="001F0862">
        <w:rPr>
          <w:rFonts w:ascii="Calibri Light" w:hAnsi="Calibri Light" w:cs="Calibri Light"/>
          <w:sz w:val="22"/>
          <w:szCs w:val="22"/>
        </w:rPr>
        <w:t>assistent</w:t>
      </w:r>
      <w:r w:rsidR="00743561">
        <w:rPr>
          <w:rFonts w:ascii="Calibri Light" w:hAnsi="Calibri Light" w:cs="Calibri Light"/>
          <w:sz w:val="22"/>
          <w:szCs w:val="22"/>
        </w:rPr>
        <w:t>-coach</w:t>
      </w:r>
      <w:r w:rsidRPr="001F0862">
        <w:rPr>
          <w:rFonts w:ascii="Calibri Light" w:hAnsi="Calibri Light" w:cs="Calibri Light"/>
          <w:sz w:val="22"/>
          <w:szCs w:val="22"/>
        </w:rPr>
        <w:t xml:space="preserve"> of </w:t>
      </w:r>
      <w:r w:rsidR="003F1E04">
        <w:rPr>
          <w:rFonts w:ascii="Calibri Light" w:hAnsi="Calibri Light" w:cs="Calibri Light"/>
          <w:sz w:val="22"/>
          <w:szCs w:val="22"/>
        </w:rPr>
        <w:t>in een</w:t>
      </w:r>
      <w:r w:rsidRPr="001F0862">
        <w:rPr>
          <w:rFonts w:ascii="Calibri Light" w:hAnsi="Calibri Light" w:cs="Calibri Light"/>
          <w:sz w:val="22"/>
          <w:szCs w:val="22"/>
        </w:rPr>
        <w:t xml:space="preserve"> staffunctie cruciaal zijn</w:t>
      </w:r>
      <w:r w:rsidR="003F1E04">
        <w:rPr>
          <w:rFonts w:ascii="Calibri Light" w:hAnsi="Calibri Light" w:cs="Calibri Light"/>
          <w:sz w:val="22"/>
          <w:szCs w:val="22"/>
        </w:rPr>
        <w:t xml:space="preserve"> voor het later succes als hoofdcoach</w:t>
      </w:r>
      <w:r w:rsidRPr="001F0862">
        <w:rPr>
          <w:rFonts w:ascii="Calibri Light" w:hAnsi="Calibri Light" w:cs="Calibri Light"/>
          <w:sz w:val="22"/>
          <w:szCs w:val="22"/>
        </w:rPr>
        <w:t xml:space="preserve"> (Gilbert &amp; Trudel, 2001</w:t>
      </w:r>
      <w:r w:rsidR="007F5824">
        <w:rPr>
          <w:rFonts w:ascii="Calibri Light" w:hAnsi="Calibri Light" w:cs="Calibri Light"/>
          <w:sz w:val="22"/>
          <w:szCs w:val="22"/>
        </w:rPr>
        <w:t>a</w:t>
      </w:r>
      <w:r w:rsidR="00F44369">
        <w:rPr>
          <w:rFonts w:ascii="Calibri Light" w:hAnsi="Calibri Light" w:cs="Calibri Light"/>
          <w:sz w:val="22"/>
          <w:szCs w:val="22"/>
        </w:rPr>
        <w:t xml:space="preserve">; </w:t>
      </w:r>
      <w:r w:rsidR="00F44369" w:rsidRPr="005A6FEF">
        <w:rPr>
          <w:rFonts w:ascii="Calibri Light" w:eastAsia="Times New Roman" w:hAnsi="Calibri Light" w:cs="Calibri Light"/>
          <w:color w:val="000000"/>
          <w:sz w:val="22"/>
          <w:szCs w:val="22"/>
          <w:bdr w:val="none" w:sz="0" w:space="0" w:color="auto" w:frame="1"/>
          <w:lang w:eastAsia="nl-BE"/>
        </w:rPr>
        <w:t>Rathwell, Bloom &amp; Loughead, 2014</w:t>
      </w:r>
      <w:r w:rsidRPr="001F0862">
        <w:rPr>
          <w:rFonts w:ascii="Calibri Light" w:hAnsi="Calibri Light" w:cs="Calibri Light"/>
          <w:sz w:val="22"/>
          <w:szCs w:val="22"/>
        </w:rPr>
        <w:t xml:space="preserve">). Vervolgens kan ook worden verwacht dat de functie van </w:t>
      </w:r>
      <w:r w:rsidR="00F44369">
        <w:rPr>
          <w:rFonts w:ascii="Calibri Light" w:hAnsi="Calibri Light" w:cs="Calibri Light"/>
          <w:sz w:val="22"/>
          <w:szCs w:val="22"/>
        </w:rPr>
        <w:br/>
      </w:r>
      <w:r w:rsidRPr="001F0862">
        <w:rPr>
          <w:rFonts w:ascii="Calibri Light" w:hAnsi="Calibri Light" w:cs="Calibri Light"/>
          <w:sz w:val="22"/>
          <w:szCs w:val="22"/>
        </w:rPr>
        <w:t xml:space="preserve">speler-coach zeer leerrijk is aangezien de </w:t>
      </w:r>
      <w:r w:rsidR="00574EA9">
        <w:rPr>
          <w:rFonts w:ascii="Calibri Light" w:hAnsi="Calibri Light" w:cs="Calibri Light"/>
          <w:sz w:val="22"/>
          <w:szCs w:val="22"/>
        </w:rPr>
        <w:t>voetbalcoach</w:t>
      </w:r>
      <w:r w:rsidRPr="001F0862">
        <w:rPr>
          <w:rFonts w:ascii="Calibri Light" w:hAnsi="Calibri Light" w:cs="Calibri Light"/>
          <w:sz w:val="22"/>
          <w:szCs w:val="22"/>
        </w:rPr>
        <w:t xml:space="preserve"> in kwestie altijd kan terugvallen op zijn rol als speler. Ten slotte wordt er ook een positie</w:t>
      </w:r>
      <w:r w:rsidR="00743561">
        <w:rPr>
          <w:rFonts w:ascii="Calibri Light" w:hAnsi="Calibri Light" w:cs="Calibri Light"/>
          <w:sz w:val="22"/>
          <w:szCs w:val="22"/>
        </w:rPr>
        <w:t>ve associatie</w:t>
      </w:r>
      <w:r w:rsidRPr="001F0862">
        <w:rPr>
          <w:rFonts w:ascii="Calibri Light" w:hAnsi="Calibri Light" w:cs="Calibri Light"/>
          <w:sz w:val="22"/>
          <w:szCs w:val="22"/>
        </w:rPr>
        <w:t xml:space="preserve"> verwacht </w:t>
      </w:r>
      <w:r w:rsidR="003F1E04">
        <w:rPr>
          <w:rFonts w:ascii="Calibri Light" w:hAnsi="Calibri Light" w:cs="Calibri Light"/>
          <w:sz w:val="22"/>
          <w:szCs w:val="22"/>
        </w:rPr>
        <w:t>tussen het hebben van een eerdere</w:t>
      </w:r>
      <w:r w:rsidRPr="001F0862">
        <w:rPr>
          <w:rFonts w:ascii="Calibri Light" w:hAnsi="Calibri Light" w:cs="Calibri Light"/>
          <w:sz w:val="22"/>
          <w:szCs w:val="22"/>
        </w:rPr>
        <w:t xml:space="preserve"> managementfunctie</w:t>
      </w:r>
      <w:r w:rsidR="003F1E04">
        <w:rPr>
          <w:rFonts w:ascii="Calibri Light" w:hAnsi="Calibri Light" w:cs="Calibri Light"/>
          <w:sz w:val="22"/>
          <w:szCs w:val="22"/>
        </w:rPr>
        <w:t xml:space="preserve"> en het succes als hoofdcoach</w:t>
      </w:r>
      <w:r w:rsidRPr="001F0862">
        <w:rPr>
          <w:rFonts w:ascii="Calibri Light" w:hAnsi="Calibri Light" w:cs="Calibri Light"/>
          <w:sz w:val="22"/>
          <w:szCs w:val="22"/>
        </w:rPr>
        <w:t xml:space="preserve">. In dit soort functies worden specifieke </w:t>
      </w:r>
      <w:r w:rsidR="003F1E04">
        <w:rPr>
          <w:rFonts w:ascii="Calibri Light" w:hAnsi="Calibri Light" w:cs="Calibri Light"/>
          <w:sz w:val="22"/>
          <w:szCs w:val="22"/>
        </w:rPr>
        <w:t>competenties</w:t>
      </w:r>
      <w:r w:rsidR="003F1E04" w:rsidRPr="001F0862">
        <w:rPr>
          <w:rFonts w:ascii="Calibri Light" w:hAnsi="Calibri Light" w:cs="Calibri Light"/>
          <w:sz w:val="22"/>
          <w:szCs w:val="22"/>
        </w:rPr>
        <w:t xml:space="preserve"> </w:t>
      </w:r>
      <w:r w:rsidRPr="001F0862">
        <w:rPr>
          <w:rFonts w:ascii="Calibri Light" w:hAnsi="Calibri Light" w:cs="Calibri Light"/>
          <w:sz w:val="22"/>
          <w:szCs w:val="22"/>
        </w:rPr>
        <w:t xml:space="preserve">aangeleerd die ook </w:t>
      </w:r>
      <w:r w:rsidR="003F1E04">
        <w:rPr>
          <w:rFonts w:ascii="Calibri Light" w:hAnsi="Calibri Light" w:cs="Calibri Light"/>
          <w:sz w:val="22"/>
          <w:szCs w:val="22"/>
        </w:rPr>
        <w:t xml:space="preserve">kunnen </w:t>
      </w:r>
      <w:r w:rsidRPr="001F0862">
        <w:rPr>
          <w:rFonts w:ascii="Calibri Light" w:hAnsi="Calibri Light" w:cs="Calibri Light"/>
          <w:sz w:val="22"/>
          <w:szCs w:val="22"/>
        </w:rPr>
        <w:t xml:space="preserve">worden gebruikt in andere functies </w:t>
      </w:r>
      <w:r w:rsidR="003F1E04">
        <w:rPr>
          <w:rFonts w:ascii="Calibri Light" w:hAnsi="Calibri Light" w:cs="Calibri Light"/>
          <w:sz w:val="22"/>
          <w:szCs w:val="22"/>
        </w:rPr>
        <w:t xml:space="preserve">binnen de voetbalwereld </w:t>
      </w:r>
      <w:r w:rsidRPr="001F0862">
        <w:rPr>
          <w:rFonts w:ascii="Calibri Light" w:hAnsi="Calibri Light" w:cs="Calibri Light"/>
          <w:sz w:val="22"/>
          <w:szCs w:val="22"/>
        </w:rPr>
        <w:t xml:space="preserve">(Carlopio, </w:t>
      </w:r>
      <w:r w:rsidRPr="001F0862">
        <w:rPr>
          <w:rFonts w:ascii="Calibri Light" w:hAnsi="Calibri Light" w:cs="Calibri Light"/>
          <w:sz w:val="22"/>
          <w:szCs w:val="22"/>
        </w:rPr>
        <w:lastRenderedPageBreak/>
        <w:t xml:space="preserve">Andrewartha, Whetten &amp; Cameron, 2012). </w:t>
      </w:r>
      <w:r w:rsidR="003A2C0C">
        <w:rPr>
          <w:rFonts w:ascii="Calibri Light" w:hAnsi="Calibri Light" w:cs="Calibri Light"/>
          <w:sz w:val="22"/>
          <w:szCs w:val="22"/>
        </w:rPr>
        <w:t>De eerste hypothese kan worden gelinkt aan de hoofdonderzoeksvraag.</w:t>
      </w:r>
    </w:p>
    <w:p w14:paraId="48098DDD" w14:textId="77777777" w:rsidR="00743561" w:rsidRPr="001F0862" w:rsidRDefault="00743561" w:rsidP="00E33862">
      <w:pPr>
        <w:spacing w:line="360" w:lineRule="auto"/>
        <w:jc w:val="both"/>
        <w:rPr>
          <w:rFonts w:ascii="Calibri Light" w:hAnsi="Calibri Light" w:cs="Calibri Light"/>
          <w:sz w:val="22"/>
          <w:szCs w:val="22"/>
        </w:rPr>
      </w:pPr>
    </w:p>
    <w:p w14:paraId="2C79762F" w14:textId="527CE7FB" w:rsidR="001A42B4" w:rsidRPr="001A42B4" w:rsidRDefault="005A6FEF" w:rsidP="001A42B4">
      <w:pPr>
        <w:pStyle w:val="Lijstalinea"/>
        <w:numPr>
          <w:ilvl w:val="0"/>
          <w:numId w:val="20"/>
        </w:numPr>
        <w:spacing w:after="160" w:line="360" w:lineRule="auto"/>
        <w:ind w:left="924" w:hanging="357"/>
        <w:jc w:val="both"/>
        <w:rPr>
          <w:rFonts w:ascii="Calibri Light" w:hAnsi="Calibri Light" w:cs="Calibri Light"/>
          <w:sz w:val="22"/>
          <w:szCs w:val="22"/>
        </w:rPr>
      </w:pPr>
      <w:r w:rsidRPr="001F0862">
        <w:rPr>
          <w:rFonts w:ascii="Calibri Light" w:hAnsi="Calibri Light" w:cs="Calibri Light"/>
          <w:b/>
          <w:bCs/>
          <w:sz w:val="22"/>
          <w:szCs w:val="22"/>
        </w:rPr>
        <w:t>Hypothese 1:</w:t>
      </w:r>
      <w:r w:rsidRPr="001F0862">
        <w:rPr>
          <w:rFonts w:ascii="Calibri Light" w:hAnsi="Calibri Light" w:cs="Calibri Light"/>
          <w:sz w:val="22"/>
          <w:szCs w:val="22"/>
        </w:rPr>
        <w:t xml:space="preserve"> Indien de </w:t>
      </w:r>
      <w:r w:rsidR="00574EA9">
        <w:rPr>
          <w:rFonts w:ascii="Calibri Light" w:hAnsi="Calibri Light" w:cs="Calibri Light"/>
          <w:sz w:val="22"/>
          <w:szCs w:val="22"/>
        </w:rPr>
        <w:t>voetbalcoach</w:t>
      </w:r>
      <w:r w:rsidRPr="001F0862">
        <w:rPr>
          <w:rFonts w:ascii="Calibri Light" w:hAnsi="Calibri Light" w:cs="Calibri Light"/>
          <w:sz w:val="22"/>
          <w:szCs w:val="22"/>
        </w:rPr>
        <w:t xml:space="preserve"> ervaring heeft opgedaan in elke onderstaande individuele functie, voor hij effectief aan de slag gaat als hoofdcoach, zal hij later succesvoller </w:t>
      </w:r>
      <w:r w:rsidR="003F1E04">
        <w:rPr>
          <w:rFonts w:ascii="Calibri Light" w:hAnsi="Calibri Light" w:cs="Calibri Light"/>
          <w:sz w:val="22"/>
          <w:szCs w:val="22"/>
        </w:rPr>
        <w:t>zijn</w:t>
      </w:r>
      <w:r w:rsidR="003F1E04" w:rsidRPr="001F0862">
        <w:rPr>
          <w:rFonts w:ascii="Calibri Light" w:hAnsi="Calibri Light" w:cs="Calibri Light"/>
          <w:sz w:val="22"/>
          <w:szCs w:val="22"/>
        </w:rPr>
        <w:t xml:space="preserve"> </w:t>
      </w:r>
      <w:r w:rsidRPr="001F0862">
        <w:rPr>
          <w:rFonts w:ascii="Calibri Light" w:hAnsi="Calibri Light" w:cs="Calibri Light"/>
          <w:sz w:val="22"/>
          <w:szCs w:val="22"/>
        </w:rPr>
        <w:t>als hoofdcoach.</w:t>
      </w:r>
    </w:p>
    <w:p w14:paraId="0ECEDD2D" w14:textId="527CE7FB" w:rsidR="005A6FEF" w:rsidRPr="001F0862" w:rsidRDefault="005A6FEF" w:rsidP="005A6FEF">
      <w:pPr>
        <w:pStyle w:val="Lijstalinea"/>
        <w:numPr>
          <w:ilvl w:val="0"/>
          <w:numId w:val="24"/>
        </w:numPr>
        <w:spacing w:after="240" w:line="360" w:lineRule="auto"/>
        <w:ind w:left="924" w:hanging="357"/>
        <w:jc w:val="both"/>
        <w:rPr>
          <w:rFonts w:ascii="Calibri Light" w:hAnsi="Calibri Light" w:cs="Calibri Light"/>
          <w:sz w:val="22"/>
          <w:szCs w:val="22"/>
        </w:rPr>
      </w:pPr>
      <w:r w:rsidRPr="001F0862">
        <w:rPr>
          <w:rFonts w:ascii="Calibri Light" w:hAnsi="Calibri Light" w:cs="Calibri Light"/>
          <w:sz w:val="22"/>
          <w:szCs w:val="22"/>
        </w:rPr>
        <w:t>Assistent-coach</w:t>
      </w:r>
    </w:p>
    <w:p w14:paraId="3107C205" w14:textId="77777777" w:rsidR="005A6FEF" w:rsidRPr="001F0862" w:rsidRDefault="005A6FEF" w:rsidP="005A6FEF">
      <w:pPr>
        <w:pStyle w:val="Lijstalinea"/>
        <w:numPr>
          <w:ilvl w:val="0"/>
          <w:numId w:val="24"/>
        </w:numPr>
        <w:spacing w:after="240" w:line="360" w:lineRule="auto"/>
        <w:ind w:left="924" w:hanging="357"/>
        <w:jc w:val="both"/>
        <w:rPr>
          <w:rFonts w:ascii="Calibri Light" w:hAnsi="Calibri Light" w:cs="Calibri Light"/>
          <w:sz w:val="22"/>
          <w:szCs w:val="22"/>
        </w:rPr>
      </w:pPr>
      <w:r w:rsidRPr="001F0862">
        <w:rPr>
          <w:rFonts w:ascii="Calibri Light" w:hAnsi="Calibri Light" w:cs="Calibri Light"/>
          <w:sz w:val="22"/>
          <w:szCs w:val="22"/>
        </w:rPr>
        <w:t>Hoofdcoach lagere divisie (alles onder tweede divisie)</w:t>
      </w:r>
    </w:p>
    <w:p w14:paraId="11AAF5E9" w14:textId="77777777" w:rsidR="005A6FEF" w:rsidRPr="001F0862" w:rsidRDefault="005A6FEF" w:rsidP="005A6FEF">
      <w:pPr>
        <w:pStyle w:val="Lijstalinea"/>
        <w:numPr>
          <w:ilvl w:val="0"/>
          <w:numId w:val="24"/>
        </w:numPr>
        <w:spacing w:after="240" w:line="360" w:lineRule="auto"/>
        <w:ind w:left="924" w:hanging="357"/>
        <w:jc w:val="both"/>
        <w:rPr>
          <w:rFonts w:ascii="Calibri Light" w:hAnsi="Calibri Light" w:cs="Calibri Light"/>
          <w:sz w:val="22"/>
          <w:szCs w:val="22"/>
        </w:rPr>
      </w:pPr>
      <w:r w:rsidRPr="001F0862">
        <w:rPr>
          <w:rFonts w:ascii="Calibri Light" w:hAnsi="Calibri Light" w:cs="Calibri Light"/>
          <w:sz w:val="22"/>
          <w:szCs w:val="22"/>
        </w:rPr>
        <w:t>Jeugdtrainer</w:t>
      </w:r>
    </w:p>
    <w:p w14:paraId="66A8B90B" w14:textId="77777777" w:rsidR="005A6FEF" w:rsidRPr="001F0862" w:rsidRDefault="005A6FEF" w:rsidP="005A6FEF">
      <w:pPr>
        <w:pStyle w:val="Lijstalinea"/>
        <w:numPr>
          <w:ilvl w:val="0"/>
          <w:numId w:val="24"/>
        </w:numPr>
        <w:spacing w:after="240" w:line="360" w:lineRule="auto"/>
        <w:ind w:left="924" w:hanging="357"/>
        <w:jc w:val="both"/>
        <w:rPr>
          <w:rFonts w:ascii="Calibri Light" w:hAnsi="Calibri Light" w:cs="Calibri Light"/>
          <w:sz w:val="22"/>
          <w:szCs w:val="22"/>
        </w:rPr>
      </w:pPr>
      <w:r w:rsidRPr="001F0862">
        <w:rPr>
          <w:rFonts w:ascii="Calibri Light" w:hAnsi="Calibri Light" w:cs="Calibri Light"/>
          <w:sz w:val="22"/>
          <w:szCs w:val="22"/>
        </w:rPr>
        <w:t>Managementfunctie</w:t>
      </w:r>
    </w:p>
    <w:p w14:paraId="71CFCD2F" w14:textId="77777777" w:rsidR="005A6FEF" w:rsidRPr="001F0862" w:rsidRDefault="005A6FEF" w:rsidP="005A6FEF">
      <w:pPr>
        <w:pStyle w:val="Lijstalinea"/>
        <w:numPr>
          <w:ilvl w:val="0"/>
          <w:numId w:val="24"/>
        </w:numPr>
        <w:spacing w:after="240" w:line="360" w:lineRule="auto"/>
        <w:ind w:left="924" w:hanging="357"/>
        <w:jc w:val="both"/>
        <w:rPr>
          <w:rFonts w:ascii="Calibri Light" w:hAnsi="Calibri Light" w:cs="Calibri Light"/>
          <w:sz w:val="22"/>
          <w:szCs w:val="22"/>
        </w:rPr>
      </w:pPr>
      <w:r w:rsidRPr="001F0862">
        <w:rPr>
          <w:rFonts w:ascii="Calibri Light" w:hAnsi="Calibri Light" w:cs="Calibri Light"/>
          <w:sz w:val="22"/>
          <w:szCs w:val="22"/>
        </w:rPr>
        <w:t>Speler-coach</w:t>
      </w:r>
    </w:p>
    <w:p w14:paraId="4BFF7D62" w14:textId="2D6EBE49" w:rsidR="005A6FEF" w:rsidRDefault="005A6FEF" w:rsidP="001A42B4">
      <w:pPr>
        <w:pStyle w:val="Lijstalinea"/>
        <w:numPr>
          <w:ilvl w:val="0"/>
          <w:numId w:val="24"/>
        </w:numPr>
        <w:spacing w:line="360" w:lineRule="auto"/>
        <w:ind w:left="924" w:hanging="357"/>
        <w:jc w:val="both"/>
        <w:rPr>
          <w:rFonts w:ascii="Calibri Light" w:hAnsi="Calibri Light" w:cs="Calibri Light"/>
          <w:sz w:val="22"/>
          <w:szCs w:val="22"/>
        </w:rPr>
      </w:pPr>
      <w:r w:rsidRPr="001F0862">
        <w:rPr>
          <w:rFonts w:ascii="Calibri Light" w:hAnsi="Calibri Light" w:cs="Calibri Light"/>
          <w:sz w:val="22"/>
          <w:szCs w:val="22"/>
        </w:rPr>
        <w:t>Staffunctie</w:t>
      </w:r>
    </w:p>
    <w:p w14:paraId="0C86BB9B" w14:textId="77777777" w:rsidR="001A42B4" w:rsidRPr="001A42B4" w:rsidRDefault="001A42B4" w:rsidP="001A42B4">
      <w:pPr>
        <w:spacing w:line="360" w:lineRule="auto"/>
        <w:jc w:val="both"/>
        <w:rPr>
          <w:rFonts w:ascii="Calibri Light" w:hAnsi="Calibri Light" w:cs="Calibri Light"/>
          <w:sz w:val="22"/>
          <w:szCs w:val="22"/>
        </w:rPr>
      </w:pPr>
    </w:p>
    <w:p w14:paraId="2379F571" w14:textId="44B48600" w:rsidR="005A6FEF" w:rsidRPr="001F0862" w:rsidRDefault="005A6FEF" w:rsidP="005A6FEF">
      <w:pPr>
        <w:spacing w:line="360" w:lineRule="auto"/>
        <w:jc w:val="both"/>
        <w:rPr>
          <w:rFonts w:ascii="Calibri Light" w:hAnsi="Calibri Light" w:cs="Calibri Light"/>
          <w:sz w:val="22"/>
          <w:szCs w:val="22"/>
        </w:rPr>
      </w:pPr>
      <w:r w:rsidRPr="001F0862">
        <w:rPr>
          <w:rFonts w:ascii="Calibri Light" w:hAnsi="Calibri Light" w:cs="Calibri Light"/>
          <w:sz w:val="22"/>
          <w:szCs w:val="22"/>
        </w:rPr>
        <w:t xml:space="preserve">Ten tweede wordt verwacht dat dat meerdere </w:t>
      </w:r>
      <w:r w:rsidR="00574EA9">
        <w:rPr>
          <w:rFonts w:ascii="Calibri Light" w:hAnsi="Calibri Light" w:cs="Calibri Light"/>
          <w:sz w:val="22"/>
          <w:szCs w:val="22"/>
        </w:rPr>
        <w:t>voetbalcoach</w:t>
      </w:r>
      <w:r w:rsidRPr="001F0862">
        <w:rPr>
          <w:rFonts w:ascii="Calibri Light" w:hAnsi="Calibri Light" w:cs="Calibri Light"/>
          <w:sz w:val="22"/>
          <w:szCs w:val="22"/>
        </w:rPr>
        <w:t>-ervaringen nodig zijn om succesvol te worden, aangezien elke</w:t>
      </w:r>
      <w:r w:rsidR="003F1E04">
        <w:rPr>
          <w:rFonts w:ascii="Calibri Light" w:hAnsi="Calibri Light" w:cs="Calibri Light"/>
          <w:sz w:val="22"/>
          <w:szCs w:val="22"/>
        </w:rPr>
        <w:t xml:space="preserve"> specifieke</w:t>
      </w:r>
      <w:r w:rsidRPr="001F0862">
        <w:rPr>
          <w:rFonts w:ascii="Calibri Light" w:hAnsi="Calibri Light" w:cs="Calibri Light"/>
          <w:sz w:val="22"/>
          <w:szCs w:val="22"/>
        </w:rPr>
        <w:t xml:space="preserve"> ervaring nieuwe inzichten en kennis geven. Hierdoor wordt de ervaring als </w:t>
      </w:r>
      <w:r w:rsidR="00574EA9">
        <w:rPr>
          <w:rFonts w:ascii="Calibri Light" w:hAnsi="Calibri Light" w:cs="Calibri Light"/>
          <w:sz w:val="22"/>
          <w:szCs w:val="22"/>
        </w:rPr>
        <w:t>voetbalcoach</w:t>
      </w:r>
      <w:r w:rsidRPr="001F0862">
        <w:rPr>
          <w:rFonts w:ascii="Calibri Light" w:hAnsi="Calibri Light" w:cs="Calibri Light"/>
          <w:sz w:val="22"/>
          <w:szCs w:val="22"/>
        </w:rPr>
        <w:t xml:space="preserve"> rijker gedurende lange tijd en kunnen in complexe situaties nieuwe technieken ingezet worden (Cregan</w:t>
      </w:r>
      <w:r w:rsidR="0081631E">
        <w:rPr>
          <w:rFonts w:ascii="Calibri Light" w:hAnsi="Calibri Light" w:cs="Calibri Light"/>
          <w:sz w:val="22"/>
          <w:szCs w:val="22"/>
        </w:rPr>
        <w:t xml:space="preserve">, </w:t>
      </w:r>
      <w:r w:rsidR="0081631E" w:rsidRPr="00314ADF">
        <w:rPr>
          <w:rFonts w:ascii="Calibri Light" w:eastAsia="Calibri" w:hAnsi="Calibri Light" w:cs="Calibri Light"/>
          <w:color w:val="auto"/>
          <w:sz w:val="22"/>
          <w:szCs w:val="22"/>
          <w:lang w:val="en-US"/>
        </w:rPr>
        <w:t>Bloom</w:t>
      </w:r>
      <w:r w:rsidR="0081631E">
        <w:rPr>
          <w:rFonts w:ascii="Calibri Light" w:eastAsia="Calibri" w:hAnsi="Calibri Light" w:cs="Calibri Light"/>
          <w:color w:val="auto"/>
          <w:sz w:val="22"/>
          <w:szCs w:val="22"/>
          <w:lang w:val="en-US"/>
        </w:rPr>
        <w:t xml:space="preserve"> </w:t>
      </w:r>
      <w:r w:rsidR="0081631E" w:rsidRPr="00314ADF">
        <w:rPr>
          <w:rFonts w:ascii="Calibri Light" w:eastAsia="Calibri" w:hAnsi="Calibri Light" w:cs="Calibri Light"/>
          <w:color w:val="auto"/>
          <w:sz w:val="22"/>
          <w:szCs w:val="22"/>
          <w:lang w:val="en-US"/>
        </w:rPr>
        <w:t>&amp; Reid</w:t>
      </w:r>
      <w:r w:rsidRPr="001F0862">
        <w:rPr>
          <w:rFonts w:ascii="Calibri Light" w:hAnsi="Calibri Light" w:cs="Calibri Light"/>
          <w:sz w:val="22"/>
          <w:szCs w:val="22"/>
        </w:rPr>
        <w:t>, 2007;</w:t>
      </w:r>
      <w:r w:rsidR="00574EA9">
        <w:rPr>
          <w:rFonts w:ascii="Calibri Light" w:hAnsi="Calibri Light" w:cs="Calibri Light"/>
          <w:sz w:val="22"/>
          <w:szCs w:val="22"/>
        </w:rPr>
        <w:t xml:space="preserve"> </w:t>
      </w:r>
      <w:r w:rsidRPr="001F0862">
        <w:rPr>
          <w:rFonts w:ascii="Calibri Light" w:hAnsi="Calibri Light" w:cs="Calibri Light"/>
          <w:sz w:val="22"/>
          <w:szCs w:val="22"/>
        </w:rPr>
        <w:t xml:space="preserve">Feltovich, Prietula &amp; </w:t>
      </w:r>
      <w:r w:rsidR="007F5824">
        <w:rPr>
          <w:rFonts w:ascii="Calibri Light" w:eastAsia="Calibri" w:hAnsi="Calibri Light" w:cs="Calibri Light"/>
          <w:color w:val="auto"/>
          <w:sz w:val="22"/>
          <w:szCs w:val="22"/>
          <w:lang w:val="en-US"/>
        </w:rPr>
        <w:t xml:space="preserve">Anders </w:t>
      </w:r>
      <w:r w:rsidR="007F5824" w:rsidRPr="00314ADF">
        <w:rPr>
          <w:rFonts w:ascii="Calibri Light" w:eastAsia="Calibri" w:hAnsi="Calibri Light" w:cs="Calibri Light"/>
          <w:color w:val="auto"/>
          <w:sz w:val="22"/>
          <w:szCs w:val="22"/>
          <w:lang w:val="en-US"/>
        </w:rPr>
        <w:t>Ericsson</w:t>
      </w:r>
      <w:r w:rsidRPr="001F0862">
        <w:rPr>
          <w:rFonts w:ascii="Calibri Light" w:hAnsi="Calibri Light" w:cs="Calibri Light"/>
          <w:sz w:val="22"/>
          <w:szCs w:val="22"/>
        </w:rPr>
        <w:t xml:space="preserve">, 2006). </w:t>
      </w:r>
      <w:r w:rsidR="001A42B4">
        <w:rPr>
          <w:rFonts w:ascii="Calibri Light" w:hAnsi="Calibri Light" w:cs="Calibri Light"/>
          <w:sz w:val="22"/>
          <w:szCs w:val="22"/>
        </w:rPr>
        <w:t>Hierdoor kan worden gesteld dat hoe hoger de frequentie van de verschillende functies, hoe succesvoller een voetbalcoach zal worden. De tweede hypothese kan worden verbonden aan de tweede onderzoeksvraag</w:t>
      </w:r>
    </w:p>
    <w:p w14:paraId="50467BC9" w14:textId="77777777" w:rsidR="001F0862" w:rsidRPr="001F0862" w:rsidRDefault="001F0862" w:rsidP="005A6FEF">
      <w:pPr>
        <w:spacing w:line="360" w:lineRule="auto"/>
        <w:jc w:val="both"/>
        <w:rPr>
          <w:rFonts w:ascii="Calibri Light" w:hAnsi="Calibri Light" w:cs="Calibri Light"/>
          <w:sz w:val="22"/>
          <w:szCs w:val="22"/>
        </w:rPr>
      </w:pPr>
    </w:p>
    <w:p w14:paraId="18C9A58D" w14:textId="4C9B5C76" w:rsidR="005A6FEF" w:rsidRPr="001F0862" w:rsidRDefault="005A6FEF" w:rsidP="005A6FEF">
      <w:pPr>
        <w:pStyle w:val="Lijstalinea"/>
        <w:numPr>
          <w:ilvl w:val="0"/>
          <w:numId w:val="19"/>
        </w:numPr>
        <w:spacing w:after="160" w:line="360" w:lineRule="auto"/>
        <w:ind w:left="924" w:hanging="357"/>
        <w:jc w:val="both"/>
        <w:rPr>
          <w:rFonts w:ascii="Calibri Light" w:hAnsi="Calibri Light" w:cs="Calibri Light"/>
          <w:sz w:val="22"/>
          <w:szCs w:val="22"/>
        </w:rPr>
      </w:pPr>
      <w:r w:rsidRPr="001F0862">
        <w:rPr>
          <w:rFonts w:ascii="Calibri Light" w:hAnsi="Calibri Light" w:cs="Calibri Light"/>
          <w:b/>
          <w:bCs/>
          <w:sz w:val="22"/>
          <w:szCs w:val="22"/>
        </w:rPr>
        <w:t>Hypothese 2</w:t>
      </w:r>
      <w:r w:rsidRPr="001F0862">
        <w:rPr>
          <w:rFonts w:ascii="Calibri Light" w:hAnsi="Calibri Light" w:cs="Calibri Light"/>
          <w:sz w:val="22"/>
          <w:szCs w:val="22"/>
        </w:rPr>
        <w:t xml:space="preserve">: Hoe hoger de frequentie van elke onderstaande individuele functie van een </w:t>
      </w:r>
      <w:r w:rsidR="00574EA9">
        <w:rPr>
          <w:rFonts w:ascii="Calibri Light" w:hAnsi="Calibri Light" w:cs="Calibri Light"/>
          <w:sz w:val="22"/>
          <w:szCs w:val="22"/>
        </w:rPr>
        <w:t>voetbalcoach</w:t>
      </w:r>
      <w:r w:rsidRPr="001F0862">
        <w:rPr>
          <w:rFonts w:ascii="Calibri Light" w:hAnsi="Calibri Light" w:cs="Calibri Light"/>
          <w:sz w:val="22"/>
          <w:szCs w:val="22"/>
        </w:rPr>
        <w:t xml:space="preserve"> vooraleer hij hoofdcoach wordt, hoe succesvoller hij zal zijn in de toekomst:</w:t>
      </w:r>
    </w:p>
    <w:p w14:paraId="0AE0E03A" w14:textId="77777777" w:rsidR="005A6FEF" w:rsidRPr="001F0862" w:rsidRDefault="005A6FEF" w:rsidP="005A6FEF">
      <w:pPr>
        <w:pStyle w:val="Lijstalinea"/>
        <w:numPr>
          <w:ilvl w:val="0"/>
          <w:numId w:val="22"/>
        </w:numPr>
        <w:spacing w:after="240" w:line="360" w:lineRule="auto"/>
        <w:ind w:left="924" w:hanging="357"/>
        <w:jc w:val="both"/>
        <w:rPr>
          <w:rFonts w:ascii="Calibri Light" w:hAnsi="Calibri Light" w:cs="Calibri Light"/>
          <w:sz w:val="22"/>
          <w:szCs w:val="22"/>
        </w:rPr>
      </w:pPr>
      <w:r w:rsidRPr="001F0862">
        <w:rPr>
          <w:rFonts w:ascii="Calibri Light" w:hAnsi="Calibri Light" w:cs="Calibri Light"/>
          <w:sz w:val="22"/>
          <w:szCs w:val="22"/>
        </w:rPr>
        <w:t>Assistent-coach</w:t>
      </w:r>
    </w:p>
    <w:p w14:paraId="7006C7EA" w14:textId="77777777" w:rsidR="005A6FEF" w:rsidRPr="001F0862" w:rsidRDefault="005A6FEF" w:rsidP="005A6FEF">
      <w:pPr>
        <w:pStyle w:val="Lijstalinea"/>
        <w:numPr>
          <w:ilvl w:val="0"/>
          <w:numId w:val="22"/>
        </w:numPr>
        <w:spacing w:after="240" w:line="360" w:lineRule="auto"/>
        <w:ind w:left="924" w:hanging="357"/>
        <w:jc w:val="both"/>
        <w:rPr>
          <w:rFonts w:ascii="Calibri Light" w:hAnsi="Calibri Light" w:cs="Calibri Light"/>
          <w:sz w:val="22"/>
          <w:szCs w:val="22"/>
        </w:rPr>
      </w:pPr>
      <w:r w:rsidRPr="001F0862">
        <w:rPr>
          <w:rFonts w:ascii="Calibri Light" w:hAnsi="Calibri Light" w:cs="Calibri Light"/>
          <w:sz w:val="22"/>
          <w:szCs w:val="22"/>
        </w:rPr>
        <w:t>Hoofdcoach lagere divisie (alles onder tweede divisie)</w:t>
      </w:r>
    </w:p>
    <w:p w14:paraId="4F305AB6" w14:textId="77777777" w:rsidR="005A6FEF" w:rsidRPr="001F0862" w:rsidRDefault="005A6FEF" w:rsidP="005A6FEF">
      <w:pPr>
        <w:pStyle w:val="Lijstalinea"/>
        <w:numPr>
          <w:ilvl w:val="0"/>
          <w:numId w:val="22"/>
        </w:numPr>
        <w:spacing w:after="240" w:line="360" w:lineRule="auto"/>
        <w:ind w:left="924" w:hanging="357"/>
        <w:jc w:val="both"/>
        <w:rPr>
          <w:rFonts w:ascii="Calibri Light" w:hAnsi="Calibri Light" w:cs="Calibri Light"/>
          <w:sz w:val="22"/>
          <w:szCs w:val="22"/>
        </w:rPr>
      </w:pPr>
      <w:r w:rsidRPr="001F0862">
        <w:rPr>
          <w:rFonts w:ascii="Calibri Light" w:hAnsi="Calibri Light" w:cs="Calibri Light"/>
          <w:sz w:val="22"/>
          <w:szCs w:val="22"/>
        </w:rPr>
        <w:t>Jeugdtrainer</w:t>
      </w:r>
    </w:p>
    <w:p w14:paraId="0D14D7F4" w14:textId="77777777" w:rsidR="005A6FEF" w:rsidRPr="001F0862" w:rsidRDefault="005A6FEF" w:rsidP="005A6FEF">
      <w:pPr>
        <w:pStyle w:val="Lijstalinea"/>
        <w:numPr>
          <w:ilvl w:val="0"/>
          <w:numId w:val="22"/>
        </w:numPr>
        <w:spacing w:after="240" w:line="360" w:lineRule="auto"/>
        <w:ind w:left="924" w:hanging="357"/>
        <w:jc w:val="both"/>
        <w:rPr>
          <w:rFonts w:ascii="Calibri Light" w:hAnsi="Calibri Light" w:cs="Calibri Light"/>
          <w:sz w:val="22"/>
          <w:szCs w:val="22"/>
        </w:rPr>
      </w:pPr>
      <w:r w:rsidRPr="001F0862">
        <w:rPr>
          <w:rFonts w:ascii="Calibri Light" w:hAnsi="Calibri Light" w:cs="Calibri Light"/>
          <w:sz w:val="22"/>
          <w:szCs w:val="22"/>
        </w:rPr>
        <w:t>Managementfunctie</w:t>
      </w:r>
    </w:p>
    <w:p w14:paraId="73AD6B54" w14:textId="77777777" w:rsidR="005A6FEF" w:rsidRPr="001F0862" w:rsidRDefault="005A6FEF" w:rsidP="005A6FEF">
      <w:pPr>
        <w:pStyle w:val="Lijstalinea"/>
        <w:numPr>
          <w:ilvl w:val="0"/>
          <w:numId w:val="22"/>
        </w:numPr>
        <w:spacing w:after="240" w:line="360" w:lineRule="auto"/>
        <w:ind w:left="924" w:hanging="357"/>
        <w:jc w:val="both"/>
        <w:rPr>
          <w:rFonts w:ascii="Calibri Light" w:hAnsi="Calibri Light" w:cs="Calibri Light"/>
          <w:sz w:val="22"/>
          <w:szCs w:val="22"/>
        </w:rPr>
      </w:pPr>
      <w:r w:rsidRPr="001F0862">
        <w:rPr>
          <w:rFonts w:ascii="Calibri Light" w:hAnsi="Calibri Light" w:cs="Calibri Light"/>
          <w:sz w:val="22"/>
          <w:szCs w:val="22"/>
        </w:rPr>
        <w:t>Speler-coach</w:t>
      </w:r>
    </w:p>
    <w:p w14:paraId="0652636D" w14:textId="2650BF7D" w:rsidR="001A42B4" w:rsidRDefault="005A6FEF" w:rsidP="001A42B4">
      <w:pPr>
        <w:pStyle w:val="Lijstalinea"/>
        <w:numPr>
          <w:ilvl w:val="0"/>
          <w:numId w:val="22"/>
        </w:numPr>
        <w:spacing w:line="360" w:lineRule="auto"/>
        <w:ind w:left="924" w:hanging="357"/>
        <w:jc w:val="both"/>
        <w:rPr>
          <w:rFonts w:ascii="Calibri Light" w:hAnsi="Calibri Light" w:cs="Calibri Light"/>
          <w:sz w:val="22"/>
          <w:szCs w:val="22"/>
        </w:rPr>
      </w:pPr>
      <w:r w:rsidRPr="00743561">
        <w:rPr>
          <w:rFonts w:ascii="Calibri Light" w:hAnsi="Calibri Light" w:cs="Calibri Light"/>
          <w:sz w:val="22"/>
          <w:szCs w:val="22"/>
        </w:rPr>
        <w:t>Staffunctie</w:t>
      </w:r>
    </w:p>
    <w:p w14:paraId="02CEF867" w14:textId="7FAAF50D" w:rsidR="001A42B4" w:rsidRDefault="001A42B4" w:rsidP="001A42B4">
      <w:pPr>
        <w:spacing w:line="360" w:lineRule="auto"/>
        <w:jc w:val="both"/>
        <w:rPr>
          <w:rFonts w:ascii="Calibri Light" w:hAnsi="Calibri Light" w:cs="Calibri Light"/>
          <w:sz w:val="22"/>
          <w:szCs w:val="22"/>
        </w:rPr>
      </w:pPr>
    </w:p>
    <w:p w14:paraId="5C87EAC8" w14:textId="6546EC9F" w:rsidR="001A42B4" w:rsidRDefault="001A42B4" w:rsidP="001A42B4">
      <w:pPr>
        <w:spacing w:line="360" w:lineRule="auto"/>
        <w:jc w:val="both"/>
        <w:rPr>
          <w:rFonts w:ascii="Calibri Light" w:hAnsi="Calibri Light" w:cs="Calibri Light"/>
          <w:sz w:val="22"/>
          <w:szCs w:val="22"/>
        </w:rPr>
      </w:pPr>
    </w:p>
    <w:p w14:paraId="6CF0742A" w14:textId="5FA55861" w:rsidR="001A42B4" w:rsidRDefault="001A42B4" w:rsidP="001A42B4">
      <w:pPr>
        <w:spacing w:line="360" w:lineRule="auto"/>
        <w:jc w:val="both"/>
        <w:rPr>
          <w:rFonts w:ascii="Calibri Light" w:hAnsi="Calibri Light" w:cs="Calibri Light"/>
          <w:sz w:val="22"/>
          <w:szCs w:val="22"/>
        </w:rPr>
      </w:pPr>
    </w:p>
    <w:p w14:paraId="653C7B72" w14:textId="44716538" w:rsidR="001A42B4" w:rsidRDefault="001A42B4" w:rsidP="001A42B4">
      <w:pPr>
        <w:spacing w:line="360" w:lineRule="auto"/>
        <w:jc w:val="both"/>
        <w:rPr>
          <w:rFonts w:ascii="Calibri Light" w:hAnsi="Calibri Light" w:cs="Calibri Light"/>
          <w:sz w:val="22"/>
          <w:szCs w:val="22"/>
        </w:rPr>
      </w:pPr>
    </w:p>
    <w:p w14:paraId="4D44FF11" w14:textId="6AFA1454" w:rsidR="00AF1388" w:rsidRDefault="00AF1388" w:rsidP="001A42B4">
      <w:pPr>
        <w:spacing w:line="360" w:lineRule="auto"/>
        <w:jc w:val="both"/>
        <w:rPr>
          <w:rFonts w:ascii="Calibri Light" w:hAnsi="Calibri Light" w:cs="Calibri Light"/>
          <w:sz w:val="22"/>
          <w:szCs w:val="22"/>
        </w:rPr>
      </w:pPr>
    </w:p>
    <w:p w14:paraId="16EABC99" w14:textId="77777777" w:rsidR="00AF1388" w:rsidRDefault="00AF1388" w:rsidP="001A42B4">
      <w:pPr>
        <w:spacing w:line="360" w:lineRule="auto"/>
        <w:jc w:val="both"/>
        <w:rPr>
          <w:rFonts w:ascii="Calibri Light" w:hAnsi="Calibri Light" w:cs="Calibri Light"/>
          <w:sz w:val="22"/>
          <w:szCs w:val="22"/>
        </w:rPr>
      </w:pPr>
    </w:p>
    <w:p w14:paraId="6241ADB7" w14:textId="51FEF9D8" w:rsidR="00743561" w:rsidRDefault="001A42B4" w:rsidP="001A42B4">
      <w:pPr>
        <w:spacing w:line="360" w:lineRule="auto"/>
        <w:jc w:val="both"/>
        <w:rPr>
          <w:rFonts w:ascii="Calibri Light" w:hAnsi="Calibri Light" w:cs="Calibri Light"/>
          <w:sz w:val="22"/>
          <w:szCs w:val="22"/>
        </w:rPr>
      </w:pPr>
      <w:r>
        <w:rPr>
          <w:rFonts w:ascii="Calibri Light" w:hAnsi="Calibri Light" w:cs="Calibri Light"/>
          <w:sz w:val="22"/>
          <w:szCs w:val="22"/>
        </w:rPr>
        <w:lastRenderedPageBreak/>
        <w:t xml:space="preserve">Ten derde kan worden gesteld dat </w:t>
      </w:r>
      <w:r w:rsidRPr="001F0862">
        <w:rPr>
          <w:rFonts w:ascii="Calibri Light" w:hAnsi="Calibri Light" w:cs="Calibri Light"/>
          <w:sz w:val="22"/>
          <w:szCs w:val="22"/>
        </w:rPr>
        <w:t>relevante ervaringen nodig</w:t>
      </w:r>
      <w:r>
        <w:rPr>
          <w:rFonts w:ascii="Calibri Light" w:hAnsi="Calibri Light" w:cs="Calibri Light"/>
          <w:sz w:val="22"/>
          <w:szCs w:val="22"/>
        </w:rPr>
        <w:t xml:space="preserve"> zijn om expertise te ontwikkelen. Het is ook belangrijk om deze ervaringen (onder de vorm van een individuele functie) lang genoeg uit te oefenen omdat het lang duurt om expertise te ontwikkelen in een bepaald domein </w:t>
      </w:r>
      <w:r w:rsidRPr="001F0862">
        <w:rPr>
          <w:rFonts w:ascii="Calibri Light" w:hAnsi="Calibri Light" w:cs="Calibri Light"/>
          <w:sz w:val="22"/>
          <w:szCs w:val="22"/>
        </w:rPr>
        <w:t>(</w:t>
      </w:r>
      <w:r w:rsidR="00092FD3" w:rsidRPr="00092FD3">
        <w:rPr>
          <w:rFonts w:ascii="Calibri Light" w:eastAsia="Calibri" w:hAnsi="Calibri Light" w:cs="Calibri Light"/>
          <w:color w:val="auto"/>
          <w:sz w:val="22"/>
          <w:szCs w:val="22"/>
        </w:rPr>
        <w:t>Anders Ericsson</w:t>
      </w:r>
      <w:r w:rsidR="00092FD3">
        <w:rPr>
          <w:rFonts w:ascii="Calibri Light" w:eastAsia="Calibri" w:hAnsi="Calibri Light" w:cs="Calibri Light"/>
          <w:color w:val="auto"/>
          <w:sz w:val="22"/>
          <w:szCs w:val="22"/>
        </w:rPr>
        <w:t xml:space="preserve">, </w:t>
      </w:r>
      <w:r w:rsidR="00092FD3" w:rsidRPr="00092FD3">
        <w:rPr>
          <w:rFonts w:ascii="Calibri Light" w:eastAsia="Calibri" w:hAnsi="Calibri Light" w:cs="Calibri Light"/>
          <w:color w:val="auto"/>
          <w:sz w:val="22"/>
          <w:szCs w:val="22"/>
        </w:rPr>
        <w:t>2008</w:t>
      </w:r>
      <w:r w:rsidR="00092FD3">
        <w:rPr>
          <w:rFonts w:ascii="Calibri Light" w:eastAsia="Calibri" w:hAnsi="Calibri Light" w:cs="Calibri Light"/>
          <w:color w:val="auto"/>
          <w:sz w:val="22"/>
          <w:szCs w:val="22"/>
        </w:rPr>
        <w:t xml:space="preserve">; </w:t>
      </w:r>
      <w:r w:rsidRPr="001F0862">
        <w:rPr>
          <w:rFonts w:ascii="Calibri Light" w:hAnsi="Calibri Light" w:cs="Calibri Light"/>
          <w:sz w:val="22"/>
          <w:szCs w:val="22"/>
        </w:rPr>
        <w:t xml:space="preserve">Morrow &amp; Howieson, 2018). </w:t>
      </w:r>
      <w:r>
        <w:rPr>
          <w:rFonts w:ascii="Calibri Light" w:hAnsi="Calibri Light" w:cs="Calibri Light"/>
          <w:sz w:val="22"/>
          <w:szCs w:val="22"/>
        </w:rPr>
        <w:t>De derde hypothese kan worden verbonden aan de derde onderzoeksvraag.</w:t>
      </w:r>
    </w:p>
    <w:p w14:paraId="52326DCB" w14:textId="73AAEADF" w:rsidR="001A42B4" w:rsidRDefault="001A42B4" w:rsidP="001A42B4">
      <w:pPr>
        <w:spacing w:line="360" w:lineRule="auto"/>
        <w:jc w:val="both"/>
        <w:rPr>
          <w:rFonts w:ascii="Calibri Light" w:hAnsi="Calibri Light" w:cs="Calibri Light"/>
          <w:sz w:val="22"/>
          <w:szCs w:val="22"/>
        </w:rPr>
      </w:pPr>
    </w:p>
    <w:p w14:paraId="7233781B" w14:textId="794E2152" w:rsidR="005A6FEF" w:rsidRPr="001F0862" w:rsidRDefault="005A6FEF" w:rsidP="005A6FEF">
      <w:pPr>
        <w:pStyle w:val="Lijstalinea"/>
        <w:numPr>
          <w:ilvl w:val="0"/>
          <w:numId w:val="19"/>
        </w:numPr>
        <w:spacing w:after="160" w:line="360" w:lineRule="auto"/>
        <w:ind w:left="924" w:hanging="357"/>
        <w:jc w:val="both"/>
        <w:rPr>
          <w:rFonts w:ascii="Calibri Light" w:hAnsi="Calibri Light" w:cs="Calibri Light"/>
          <w:sz w:val="22"/>
          <w:szCs w:val="22"/>
        </w:rPr>
      </w:pPr>
      <w:r w:rsidRPr="001F0862">
        <w:rPr>
          <w:rFonts w:ascii="Calibri Light" w:hAnsi="Calibri Light" w:cs="Calibri Light"/>
          <w:b/>
          <w:bCs/>
          <w:sz w:val="22"/>
          <w:szCs w:val="22"/>
        </w:rPr>
        <w:t>Hypothese 3:</w:t>
      </w:r>
      <w:r w:rsidRPr="001F0862">
        <w:rPr>
          <w:rFonts w:ascii="Calibri Light" w:hAnsi="Calibri Light" w:cs="Calibri Light"/>
          <w:sz w:val="22"/>
          <w:szCs w:val="22"/>
        </w:rPr>
        <w:t xml:space="preserve"> Hoe langer een </w:t>
      </w:r>
      <w:r w:rsidR="00574EA9">
        <w:rPr>
          <w:rFonts w:ascii="Calibri Light" w:hAnsi="Calibri Light" w:cs="Calibri Light"/>
          <w:sz w:val="22"/>
          <w:szCs w:val="22"/>
        </w:rPr>
        <w:t>voetbalcoach</w:t>
      </w:r>
      <w:r w:rsidRPr="001F0862">
        <w:rPr>
          <w:rFonts w:ascii="Calibri Light" w:hAnsi="Calibri Light" w:cs="Calibri Light"/>
          <w:sz w:val="22"/>
          <w:szCs w:val="22"/>
        </w:rPr>
        <w:t xml:space="preserve"> elke onderstaande individuele functie uitoefent vooral hij effectief aan de slag gaat als hoofdcoach, hoe succesvoller hij zal zijn:</w:t>
      </w:r>
    </w:p>
    <w:p w14:paraId="3B93933A" w14:textId="77777777" w:rsidR="005A6FEF" w:rsidRPr="001F0862" w:rsidRDefault="005A6FEF" w:rsidP="005A6FEF">
      <w:pPr>
        <w:pStyle w:val="Lijstalinea"/>
        <w:numPr>
          <w:ilvl w:val="0"/>
          <w:numId w:val="23"/>
        </w:numPr>
        <w:spacing w:after="240" w:line="360" w:lineRule="auto"/>
        <w:ind w:left="924" w:hanging="357"/>
        <w:jc w:val="both"/>
        <w:rPr>
          <w:rFonts w:ascii="Calibri Light" w:hAnsi="Calibri Light" w:cs="Calibri Light"/>
          <w:sz w:val="22"/>
          <w:szCs w:val="22"/>
        </w:rPr>
      </w:pPr>
      <w:r w:rsidRPr="001F0862">
        <w:rPr>
          <w:rFonts w:ascii="Calibri Light" w:hAnsi="Calibri Light" w:cs="Calibri Light"/>
          <w:sz w:val="22"/>
          <w:szCs w:val="22"/>
        </w:rPr>
        <w:t>Assistent-coach</w:t>
      </w:r>
    </w:p>
    <w:p w14:paraId="2783F5CF" w14:textId="77777777" w:rsidR="005A6FEF" w:rsidRPr="001F0862" w:rsidRDefault="005A6FEF" w:rsidP="005A6FEF">
      <w:pPr>
        <w:pStyle w:val="Lijstalinea"/>
        <w:numPr>
          <w:ilvl w:val="0"/>
          <w:numId w:val="23"/>
        </w:numPr>
        <w:spacing w:after="240" w:line="360" w:lineRule="auto"/>
        <w:ind w:left="924" w:hanging="357"/>
        <w:jc w:val="both"/>
        <w:rPr>
          <w:rFonts w:ascii="Calibri Light" w:hAnsi="Calibri Light" w:cs="Calibri Light"/>
          <w:sz w:val="22"/>
          <w:szCs w:val="22"/>
        </w:rPr>
      </w:pPr>
      <w:r w:rsidRPr="001F0862">
        <w:rPr>
          <w:rFonts w:ascii="Calibri Light" w:hAnsi="Calibri Light" w:cs="Calibri Light"/>
          <w:sz w:val="22"/>
          <w:szCs w:val="22"/>
        </w:rPr>
        <w:t>Hoofdcoach lagere divisie (alles onder tweede divisie)</w:t>
      </w:r>
    </w:p>
    <w:p w14:paraId="0C79C298" w14:textId="77777777" w:rsidR="005A6FEF" w:rsidRPr="001F0862" w:rsidRDefault="005A6FEF" w:rsidP="005A6FEF">
      <w:pPr>
        <w:pStyle w:val="Lijstalinea"/>
        <w:numPr>
          <w:ilvl w:val="0"/>
          <w:numId w:val="23"/>
        </w:numPr>
        <w:spacing w:after="240" w:line="360" w:lineRule="auto"/>
        <w:ind w:left="924" w:hanging="357"/>
        <w:jc w:val="both"/>
        <w:rPr>
          <w:rFonts w:ascii="Calibri Light" w:hAnsi="Calibri Light" w:cs="Calibri Light"/>
          <w:sz w:val="22"/>
          <w:szCs w:val="22"/>
        </w:rPr>
      </w:pPr>
      <w:r w:rsidRPr="001F0862">
        <w:rPr>
          <w:rFonts w:ascii="Calibri Light" w:hAnsi="Calibri Light" w:cs="Calibri Light"/>
          <w:sz w:val="22"/>
          <w:szCs w:val="22"/>
        </w:rPr>
        <w:t>Jeugdtrainer</w:t>
      </w:r>
    </w:p>
    <w:p w14:paraId="362B0421" w14:textId="77777777" w:rsidR="005A6FEF" w:rsidRPr="001F0862" w:rsidRDefault="005A6FEF" w:rsidP="005A6FEF">
      <w:pPr>
        <w:pStyle w:val="Lijstalinea"/>
        <w:numPr>
          <w:ilvl w:val="0"/>
          <w:numId w:val="23"/>
        </w:numPr>
        <w:spacing w:after="240" w:line="360" w:lineRule="auto"/>
        <w:ind w:left="924" w:hanging="357"/>
        <w:jc w:val="both"/>
        <w:rPr>
          <w:rFonts w:ascii="Calibri Light" w:hAnsi="Calibri Light" w:cs="Calibri Light"/>
          <w:sz w:val="22"/>
          <w:szCs w:val="22"/>
        </w:rPr>
      </w:pPr>
      <w:r w:rsidRPr="001F0862">
        <w:rPr>
          <w:rFonts w:ascii="Calibri Light" w:hAnsi="Calibri Light" w:cs="Calibri Light"/>
          <w:sz w:val="22"/>
          <w:szCs w:val="22"/>
        </w:rPr>
        <w:t>Managementfunctie</w:t>
      </w:r>
    </w:p>
    <w:p w14:paraId="2B4A47B2" w14:textId="77777777" w:rsidR="005A6FEF" w:rsidRPr="001F0862" w:rsidRDefault="005A6FEF" w:rsidP="005A6FEF">
      <w:pPr>
        <w:pStyle w:val="Lijstalinea"/>
        <w:numPr>
          <w:ilvl w:val="0"/>
          <w:numId w:val="23"/>
        </w:numPr>
        <w:spacing w:after="240" w:line="360" w:lineRule="auto"/>
        <w:ind w:left="924" w:hanging="357"/>
        <w:jc w:val="both"/>
        <w:rPr>
          <w:rFonts w:ascii="Calibri Light" w:hAnsi="Calibri Light" w:cs="Calibri Light"/>
          <w:sz w:val="22"/>
          <w:szCs w:val="22"/>
        </w:rPr>
      </w:pPr>
      <w:r w:rsidRPr="001F0862">
        <w:rPr>
          <w:rFonts w:ascii="Calibri Light" w:hAnsi="Calibri Light" w:cs="Calibri Light"/>
          <w:sz w:val="22"/>
          <w:szCs w:val="22"/>
        </w:rPr>
        <w:t>Speler-coach</w:t>
      </w:r>
    </w:p>
    <w:p w14:paraId="5BAD4C1B" w14:textId="506A270E" w:rsidR="005A6FEF" w:rsidRDefault="005A6FEF" w:rsidP="005A6FEF">
      <w:pPr>
        <w:pStyle w:val="Lijstalinea"/>
        <w:numPr>
          <w:ilvl w:val="0"/>
          <w:numId w:val="23"/>
        </w:numPr>
        <w:spacing w:after="240" w:line="360" w:lineRule="auto"/>
        <w:ind w:left="924" w:hanging="357"/>
        <w:jc w:val="both"/>
        <w:rPr>
          <w:rFonts w:ascii="Calibri Light" w:hAnsi="Calibri Light" w:cs="Calibri Light"/>
          <w:sz w:val="22"/>
          <w:szCs w:val="22"/>
        </w:rPr>
      </w:pPr>
      <w:r w:rsidRPr="001F0862">
        <w:rPr>
          <w:rFonts w:ascii="Calibri Light" w:hAnsi="Calibri Light" w:cs="Calibri Light"/>
          <w:sz w:val="22"/>
          <w:szCs w:val="22"/>
        </w:rPr>
        <w:t>Staffunctie</w:t>
      </w:r>
    </w:p>
    <w:p w14:paraId="13692E7D" w14:textId="22726687" w:rsidR="001A42B4" w:rsidRDefault="001A42B4" w:rsidP="001A42B4">
      <w:pPr>
        <w:spacing w:after="240" w:line="360" w:lineRule="auto"/>
        <w:jc w:val="both"/>
        <w:rPr>
          <w:rFonts w:ascii="Calibri Light" w:hAnsi="Calibri Light" w:cs="Calibri Light"/>
          <w:sz w:val="22"/>
          <w:szCs w:val="22"/>
        </w:rPr>
      </w:pPr>
    </w:p>
    <w:p w14:paraId="19D40CDB" w14:textId="21345E7A" w:rsidR="001A42B4" w:rsidRDefault="001A42B4" w:rsidP="001A42B4">
      <w:pPr>
        <w:spacing w:after="240" w:line="360" w:lineRule="auto"/>
        <w:jc w:val="both"/>
        <w:rPr>
          <w:rFonts w:ascii="Calibri Light" w:hAnsi="Calibri Light" w:cs="Calibri Light"/>
          <w:sz w:val="22"/>
          <w:szCs w:val="22"/>
        </w:rPr>
      </w:pPr>
    </w:p>
    <w:p w14:paraId="71194097" w14:textId="64BDE7DD" w:rsidR="001A42B4" w:rsidRDefault="001A42B4" w:rsidP="001A42B4">
      <w:pPr>
        <w:spacing w:after="240" w:line="360" w:lineRule="auto"/>
        <w:jc w:val="both"/>
        <w:rPr>
          <w:rFonts w:ascii="Calibri Light" w:hAnsi="Calibri Light" w:cs="Calibri Light"/>
          <w:sz w:val="22"/>
          <w:szCs w:val="22"/>
        </w:rPr>
      </w:pPr>
    </w:p>
    <w:p w14:paraId="647508BC" w14:textId="48EBF117" w:rsidR="001A42B4" w:rsidRDefault="001A42B4" w:rsidP="001A42B4">
      <w:pPr>
        <w:spacing w:after="240" w:line="360" w:lineRule="auto"/>
        <w:jc w:val="both"/>
        <w:rPr>
          <w:rFonts w:ascii="Calibri Light" w:hAnsi="Calibri Light" w:cs="Calibri Light"/>
          <w:sz w:val="22"/>
          <w:szCs w:val="22"/>
        </w:rPr>
      </w:pPr>
    </w:p>
    <w:p w14:paraId="1E8CCEEF" w14:textId="10FB9DCD" w:rsidR="001A42B4" w:rsidRDefault="001A42B4" w:rsidP="001A42B4">
      <w:pPr>
        <w:spacing w:after="240" w:line="360" w:lineRule="auto"/>
        <w:jc w:val="both"/>
        <w:rPr>
          <w:rFonts w:ascii="Calibri Light" w:hAnsi="Calibri Light" w:cs="Calibri Light"/>
          <w:sz w:val="22"/>
          <w:szCs w:val="22"/>
        </w:rPr>
      </w:pPr>
    </w:p>
    <w:p w14:paraId="1FE17CF8" w14:textId="4220E20B" w:rsidR="001A42B4" w:rsidRDefault="001A42B4" w:rsidP="001A42B4">
      <w:pPr>
        <w:spacing w:after="240" w:line="360" w:lineRule="auto"/>
        <w:jc w:val="both"/>
        <w:rPr>
          <w:rFonts w:ascii="Calibri Light" w:hAnsi="Calibri Light" w:cs="Calibri Light"/>
          <w:sz w:val="22"/>
          <w:szCs w:val="22"/>
        </w:rPr>
      </w:pPr>
    </w:p>
    <w:p w14:paraId="028C9292" w14:textId="4E93201D" w:rsidR="001A42B4" w:rsidRDefault="001A42B4" w:rsidP="001A42B4">
      <w:pPr>
        <w:spacing w:after="240" w:line="360" w:lineRule="auto"/>
        <w:jc w:val="both"/>
        <w:rPr>
          <w:rFonts w:ascii="Calibri Light" w:hAnsi="Calibri Light" w:cs="Calibri Light"/>
          <w:sz w:val="22"/>
          <w:szCs w:val="22"/>
        </w:rPr>
      </w:pPr>
    </w:p>
    <w:p w14:paraId="7D43DDE9" w14:textId="25E396B4" w:rsidR="001A42B4" w:rsidRDefault="001A42B4" w:rsidP="001A42B4">
      <w:pPr>
        <w:spacing w:after="240" w:line="360" w:lineRule="auto"/>
        <w:jc w:val="both"/>
        <w:rPr>
          <w:rFonts w:ascii="Calibri Light" w:hAnsi="Calibri Light" w:cs="Calibri Light"/>
          <w:sz w:val="22"/>
          <w:szCs w:val="22"/>
        </w:rPr>
      </w:pPr>
    </w:p>
    <w:p w14:paraId="27193E0D" w14:textId="4C72B5D8" w:rsidR="001A42B4" w:rsidRDefault="001A42B4" w:rsidP="001A42B4">
      <w:pPr>
        <w:spacing w:after="240" w:line="360" w:lineRule="auto"/>
        <w:jc w:val="both"/>
        <w:rPr>
          <w:rFonts w:ascii="Calibri Light" w:hAnsi="Calibri Light" w:cs="Calibri Light"/>
          <w:sz w:val="22"/>
          <w:szCs w:val="22"/>
        </w:rPr>
      </w:pPr>
    </w:p>
    <w:p w14:paraId="67B6FE67" w14:textId="5FE82001" w:rsidR="001A42B4" w:rsidRDefault="001A42B4" w:rsidP="001A42B4">
      <w:pPr>
        <w:spacing w:after="240" w:line="360" w:lineRule="auto"/>
        <w:jc w:val="both"/>
        <w:rPr>
          <w:rFonts w:ascii="Calibri Light" w:hAnsi="Calibri Light" w:cs="Calibri Light"/>
          <w:sz w:val="22"/>
          <w:szCs w:val="22"/>
        </w:rPr>
      </w:pPr>
    </w:p>
    <w:p w14:paraId="6720B627" w14:textId="182CC82E" w:rsidR="001A42B4" w:rsidRDefault="001A42B4" w:rsidP="001A42B4">
      <w:pPr>
        <w:spacing w:after="240" w:line="360" w:lineRule="auto"/>
        <w:jc w:val="both"/>
        <w:rPr>
          <w:rFonts w:ascii="Calibri Light" w:hAnsi="Calibri Light" w:cs="Calibri Light"/>
          <w:sz w:val="22"/>
          <w:szCs w:val="22"/>
        </w:rPr>
      </w:pPr>
    </w:p>
    <w:p w14:paraId="09084403" w14:textId="453FF6E1" w:rsidR="001A42B4" w:rsidRDefault="001A42B4" w:rsidP="001A42B4">
      <w:pPr>
        <w:spacing w:after="240" w:line="360" w:lineRule="auto"/>
        <w:jc w:val="both"/>
        <w:rPr>
          <w:rFonts w:ascii="Calibri Light" w:hAnsi="Calibri Light" w:cs="Calibri Light"/>
          <w:sz w:val="22"/>
          <w:szCs w:val="22"/>
        </w:rPr>
      </w:pPr>
    </w:p>
    <w:p w14:paraId="41EEEDB4" w14:textId="5F8BB46C" w:rsidR="001A42B4" w:rsidRDefault="001A42B4" w:rsidP="001A42B4">
      <w:pPr>
        <w:spacing w:after="240" w:line="360" w:lineRule="auto"/>
        <w:jc w:val="both"/>
        <w:rPr>
          <w:rFonts w:ascii="Calibri Light" w:hAnsi="Calibri Light" w:cs="Calibri Light"/>
          <w:sz w:val="22"/>
          <w:szCs w:val="22"/>
        </w:rPr>
      </w:pPr>
    </w:p>
    <w:p w14:paraId="287D87A5" w14:textId="77777777" w:rsidR="001F0862" w:rsidRPr="001F0862" w:rsidRDefault="001F0862" w:rsidP="0086302A">
      <w:pPr>
        <w:pStyle w:val="Kop1"/>
        <w:spacing w:before="0"/>
      </w:pPr>
      <w:bookmarkStart w:id="32" w:name="_Toc73224120"/>
      <w:r w:rsidRPr="001F0862">
        <w:lastRenderedPageBreak/>
        <w:t>Methodologie</w:t>
      </w:r>
      <w:bookmarkEnd w:id="32"/>
    </w:p>
    <w:p w14:paraId="72C97A4A" w14:textId="1BCD7478" w:rsidR="001F0862" w:rsidRPr="001F0862" w:rsidRDefault="001F0862" w:rsidP="001F0862">
      <w:pPr>
        <w:spacing w:line="360" w:lineRule="auto"/>
        <w:jc w:val="both"/>
        <w:rPr>
          <w:rFonts w:ascii="Calibri Light" w:hAnsi="Calibri Light" w:cs="Calibri Light"/>
          <w:sz w:val="22"/>
          <w:szCs w:val="22"/>
        </w:rPr>
      </w:pPr>
      <w:r w:rsidRPr="001F0862">
        <w:rPr>
          <w:rFonts w:ascii="Calibri Light" w:hAnsi="Calibri Light" w:cs="Calibri Light"/>
          <w:sz w:val="22"/>
          <w:szCs w:val="22"/>
        </w:rPr>
        <w:t>Zoals eerder aangegeven bevat deze masterproef een kwantitatief onderzoek naar voetbalcoaches. In de volgende onderdelen zal eerst de dataverzameling worden besproken. Hier wordt uitgelegd hoe de datalijst</w:t>
      </w:r>
      <w:r w:rsidR="003F1E04">
        <w:rPr>
          <w:rFonts w:ascii="Calibri Light" w:hAnsi="Calibri Light" w:cs="Calibri Light"/>
          <w:sz w:val="22"/>
          <w:szCs w:val="22"/>
        </w:rPr>
        <w:t>,</w:t>
      </w:r>
      <w:r w:rsidR="003A2C0C">
        <w:rPr>
          <w:rFonts w:ascii="Calibri Light" w:hAnsi="Calibri Light" w:cs="Calibri Light"/>
          <w:sz w:val="22"/>
          <w:szCs w:val="22"/>
        </w:rPr>
        <w:t xml:space="preserve"> </w:t>
      </w:r>
      <w:r w:rsidR="003F1E04">
        <w:rPr>
          <w:rFonts w:ascii="Calibri Light" w:hAnsi="Calibri Light" w:cs="Calibri Light"/>
          <w:sz w:val="22"/>
          <w:szCs w:val="22"/>
        </w:rPr>
        <w:t xml:space="preserve">waarop latere analyses werden uitgevoerd, </w:t>
      </w:r>
      <w:r w:rsidRPr="001F0862">
        <w:rPr>
          <w:rFonts w:ascii="Calibri Light" w:hAnsi="Calibri Light" w:cs="Calibri Light"/>
          <w:sz w:val="22"/>
          <w:szCs w:val="22"/>
        </w:rPr>
        <w:t>bekomen werd. Vervolgens zal de beschrijvende statistiek worden besproken</w:t>
      </w:r>
      <w:r w:rsidR="003F1E04">
        <w:rPr>
          <w:rFonts w:ascii="Calibri Light" w:hAnsi="Calibri Light" w:cs="Calibri Light"/>
          <w:sz w:val="22"/>
          <w:szCs w:val="22"/>
        </w:rPr>
        <w:t xml:space="preserve">. </w:t>
      </w:r>
      <w:r w:rsidRPr="001F0862">
        <w:rPr>
          <w:rFonts w:ascii="Calibri Light" w:hAnsi="Calibri Light" w:cs="Calibri Light"/>
          <w:sz w:val="22"/>
          <w:szCs w:val="22"/>
        </w:rPr>
        <w:t>Tenslotte zal ook het econometrisch model worden uitgelegd, in deze masterproef werd gekozen voor een meervoudige lineaire regressie.</w:t>
      </w:r>
    </w:p>
    <w:p w14:paraId="36654F50" w14:textId="77777777" w:rsidR="001F0862" w:rsidRPr="001F0862" w:rsidRDefault="001F0862" w:rsidP="001F0862">
      <w:pPr>
        <w:pStyle w:val="Kop2"/>
      </w:pPr>
      <w:bookmarkStart w:id="33" w:name="_Toc73224121"/>
      <w:r w:rsidRPr="001F0862">
        <w:t>Dataverzameling</w:t>
      </w:r>
      <w:bookmarkEnd w:id="33"/>
    </w:p>
    <w:p w14:paraId="67A06F3A" w14:textId="229105B4" w:rsidR="001F0862" w:rsidRDefault="001F0862" w:rsidP="001F0862">
      <w:pPr>
        <w:spacing w:line="360" w:lineRule="auto"/>
        <w:jc w:val="both"/>
        <w:rPr>
          <w:rFonts w:ascii="Calibri Light" w:hAnsi="Calibri Light" w:cs="Calibri Light"/>
          <w:sz w:val="22"/>
          <w:szCs w:val="22"/>
        </w:rPr>
      </w:pPr>
      <w:r w:rsidRPr="001F0862">
        <w:rPr>
          <w:rFonts w:ascii="Calibri Light" w:hAnsi="Calibri Light" w:cs="Calibri Light"/>
          <w:sz w:val="22"/>
          <w:szCs w:val="22"/>
        </w:rPr>
        <w:t xml:space="preserve">Voor de dataverzameling werd een datalijst aangeleverd door de RBFA van alle </w:t>
      </w:r>
      <w:r w:rsidR="003F1E04">
        <w:rPr>
          <w:rFonts w:ascii="Calibri Light" w:hAnsi="Calibri Light" w:cs="Calibri Light"/>
          <w:sz w:val="22"/>
          <w:szCs w:val="22"/>
        </w:rPr>
        <w:t>individuen</w:t>
      </w:r>
      <w:r w:rsidR="003F1E04" w:rsidRPr="001F0862">
        <w:rPr>
          <w:rFonts w:ascii="Calibri Light" w:hAnsi="Calibri Light" w:cs="Calibri Light"/>
          <w:sz w:val="22"/>
          <w:szCs w:val="22"/>
        </w:rPr>
        <w:t xml:space="preserve"> </w:t>
      </w:r>
      <w:r w:rsidRPr="001F0862">
        <w:rPr>
          <w:rFonts w:ascii="Calibri Light" w:hAnsi="Calibri Light" w:cs="Calibri Light"/>
          <w:sz w:val="22"/>
          <w:szCs w:val="22"/>
        </w:rPr>
        <w:t xml:space="preserve">(inclusief nationaliteit en leeftijd) met een diploma – zoals weergegeven </w:t>
      </w:r>
      <w:r w:rsidR="000D27AF">
        <w:rPr>
          <w:rFonts w:ascii="Calibri Light" w:hAnsi="Calibri Light" w:cs="Calibri Light"/>
          <w:sz w:val="22"/>
          <w:szCs w:val="22"/>
        </w:rPr>
        <w:t xml:space="preserve">Bijlage </w:t>
      </w:r>
      <w:r w:rsidR="000220A1">
        <w:rPr>
          <w:rFonts w:ascii="Calibri Light" w:hAnsi="Calibri Light" w:cs="Calibri Light"/>
          <w:sz w:val="22"/>
          <w:szCs w:val="22"/>
        </w:rPr>
        <w:t>3</w:t>
      </w:r>
      <w:r w:rsidRPr="001F0862">
        <w:rPr>
          <w:rFonts w:ascii="Calibri Light" w:hAnsi="Calibri Light" w:cs="Calibri Light"/>
          <w:sz w:val="22"/>
          <w:szCs w:val="22"/>
        </w:rPr>
        <w:t xml:space="preserve"> – gerelateerd aan de trainersopleiding van België. In een volgende stap werden enkel de </w:t>
      </w:r>
      <w:r w:rsidR="00574EA9">
        <w:rPr>
          <w:rFonts w:ascii="Calibri Light" w:hAnsi="Calibri Light" w:cs="Calibri Light"/>
          <w:sz w:val="22"/>
          <w:szCs w:val="22"/>
        </w:rPr>
        <w:t>voetbalcoach</w:t>
      </w:r>
      <w:r w:rsidRPr="001F0862">
        <w:rPr>
          <w:rFonts w:ascii="Calibri Light" w:hAnsi="Calibri Light" w:cs="Calibri Light"/>
          <w:sz w:val="22"/>
          <w:szCs w:val="22"/>
        </w:rPr>
        <w:t xml:space="preserve">es met een </w:t>
      </w:r>
      <w:r w:rsidR="003A2C0C">
        <w:rPr>
          <w:rFonts w:ascii="Calibri Light" w:hAnsi="Calibri Light" w:cs="Calibri Light"/>
          <w:sz w:val="22"/>
          <w:szCs w:val="22"/>
        </w:rPr>
        <w:br/>
      </w:r>
      <w:r w:rsidRPr="001F0862">
        <w:rPr>
          <w:rFonts w:ascii="Calibri Light" w:hAnsi="Calibri Light" w:cs="Calibri Light"/>
          <w:sz w:val="22"/>
          <w:szCs w:val="22"/>
        </w:rPr>
        <w:t xml:space="preserve">UEFA B-/adjunct-trainer, UEFA A-/trainer-coach en UEFA Pro License-diploma behouden. Een hervorming binnen de trainerscursus in België toont aan dat het diploma van adjunct-trainer gelijkwaardig is aan het UEFA B diploma en het trainer-coach diploma gelijkwaardig is aan het UEFA A diploma (K. Van Der Haegen, persoonlijke communicatie, 14 augustus 2020). De assumptie is dat deze diploma’s wijzen op een ambitie bij </w:t>
      </w:r>
      <w:r w:rsidR="003A2C0C">
        <w:rPr>
          <w:rFonts w:ascii="Calibri Light" w:hAnsi="Calibri Light" w:cs="Calibri Light"/>
          <w:sz w:val="22"/>
          <w:szCs w:val="22"/>
        </w:rPr>
        <w:t>aspirant-</w:t>
      </w:r>
      <w:r w:rsidRPr="001F0862">
        <w:rPr>
          <w:rFonts w:ascii="Calibri Light" w:hAnsi="Calibri Light" w:cs="Calibri Light"/>
          <w:sz w:val="22"/>
          <w:szCs w:val="22"/>
        </w:rPr>
        <w:t>coaches om de stap te zetten naar het coachen van een eerste ploeg</w:t>
      </w:r>
      <w:r w:rsidR="003A2C0C">
        <w:rPr>
          <w:rFonts w:ascii="Calibri Light" w:hAnsi="Calibri Light" w:cs="Calibri Light"/>
          <w:sz w:val="22"/>
          <w:szCs w:val="22"/>
        </w:rPr>
        <w:t xml:space="preserve"> in het professionele voetbal</w:t>
      </w:r>
      <w:r w:rsidRPr="001F0862">
        <w:rPr>
          <w:rFonts w:ascii="Calibri Light" w:hAnsi="Calibri Light" w:cs="Calibri Light"/>
          <w:sz w:val="22"/>
          <w:szCs w:val="22"/>
        </w:rPr>
        <w:t xml:space="preserve">. Vervolgens werden de </w:t>
      </w:r>
      <w:r w:rsidR="00574EA9">
        <w:rPr>
          <w:rFonts w:ascii="Calibri Light" w:hAnsi="Calibri Light" w:cs="Calibri Light"/>
          <w:sz w:val="22"/>
          <w:szCs w:val="22"/>
        </w:rPr>
        <w:t>voetbalcoach</w:t>
      </w:r>
      <w:r w:rsidRPr="001F0862">
        <w:rPr>
          <w:rFonts w:ascii="Calibri Light" w:hAnsi="Calibri Light" w:cs="Calibri Light"/>
          <w:sz w:val="22"/>
          <w:szCs w:val="22"/>
        </w:rPr>
        <w:t xml:space="preserve">es </w:t>
      </w:r>
      <w:r w:rsidR="008D5A7E">
        <w:rPr>
          <w:rFonts w:ascii="Calibri Light" w:hAnsi="Calibri Light" w:cs="Calibri Light"/>
          <w:sz w:val="22"/>
          <w:szCs w:val="22"/>
        </w:rPr>
        <w:t>geselecteerd</w:t>
      </w:r>
      <w:r w:rsidR="008D5A7E" w:rsidRPr="001F0862">
        <w:rPr>
          <w:rFonts w:ascii="Calibri Light" w:hAnsi="Calibri Light" w:cs="Calibri Light"/>
          <w:sz w:val="22"/>
          <w:szCs w:val="22"/>
        </w:rPr>
        <w:t xml:space="preserve"> </w:t>
      </w:r>
      <w:r w:rsidRPr="001F0862">
        <w:rPr>
          <w:rFonts w:ascii="Calibri Light" w:hAnsi="Calibri Light" w:cs="Calibri Light"/>
          <w:sz w:val="22"/>
          <w:szCs w:val="22"/>
        </w:rPr>
        <w:t xml:space="preserve">die hun UEFA B of UEFA A diploma </w:t>
      </w:r>
      <w:r w:rsidR="008D5A7E">
        <w:rPr>
          <w:rFonts w:ascii="Calibri Light" w:hAnsi="Calibri Light" w:cs="Calibri Light"/>
          <w:sz w:val="22"/>
          <w:szCs w:val="22"/>
        </w:rPr>
        <w:t>b</w:t>
      </w:r>
      <w:r w:rsidRPr="001F0862">
        <w:rPr>
          <w:rFonts w:ascii="Calibri Light" w:hAnsi="Calibri Light" w:cs="Calibri Light"/>
          <w:sz w:val="22"/>
          <w:szCs w:val="22"/>
        </w:rPr>
        <w:t>ehaald hebben tussen de voetbalseizoenen 1979-1980 en 2017-2018. Tijdens deze periode zijn de trainersopleidingen</w:t>
      </w:r>
      <w:r w:rsidR="008D5A7E">
        <w:rPr>
          <w:rFonts w:ascii="Calibri Light" w:hAnsi="Calibri Light" w:cs="Calibri Light"/>
          <w:sz w:val="22"/>
          <w:szCs w:val="22"/>
        </w:rPr>
        <w:t xml:space="preserve"> onderling</w:t>
      </w:r>
      <w:r w:rsidRPr="001F0862">
        <w:rPr>
          <w:rFonts w:ascii="Calibri Light" w:hAnsi="Calibri Light" w:cs="Calibri Light"/>
          <w:sz w:val="22"/>
          <w:szCs w:val="22"/>
        </w:rPr>
        <w:t xml:space="preserve"> vergelijkbaar terwijl dit voor de trainersopleidingen van voor 1980 niet </w:t>
      </w:r>
      <w:r w:rsidR="008D5A7E">
        <w:rPr>
          <w:rFonts w:ascii="Calibri Light" w:hAnsi="Calibri Light" w:cs="Calibri Light"/>
          <w:sz w:val="22"/>
          <w:szCs w:val="22"/>
        </w:rPr>
        <w:t>zo</w:t>
      </w:r>
      <w:r w:rsidR="008D5A7E" w:rsidRPr="001F0862">
        <w:rPr>
          <w:rFonts w:ascii="Calibri Light" w:hAnsi="Calibri Light" w:cs="Calibri Light"/>
          <w:sz w:val="22"/>
          <w:szCs w:val="22"/>
        </w:rPr>
        <w:t xml:space="preserve"> </w:t>
      </w:r>
      <w:r w:rsidRPr="001F0862">
        <w:rPr>
          <w:rFonts w:ascii="Calibri Light" w:hAnsi="Calibri Light" w:cs="Calibri Light"/>
          <w:sz w:val="22"/>
          <w:szCs w:val="22"/>
        </w:rPr>
        <w:t xml:space="preserve">is. UEFA B diploma’s gehaald tijdens en na het voetbalseizoen 2018-2019 geven de </w:t>
      </w:r>
      <w:r w:rsidR="00574EA9">
        <w:rPr>
          <w:rFonts w:ascii="Calibri Light" w:hAnsi="Calibri Light" w:cs="Calibri Light"/>
          <w:sz w:val="22"/>
          <w:szCs w:val="22"/>
        </w:rPr>
        <w:t>voetbalcoach</w:t>
      </w:r>
      <w:r w:rsidRPr="001F0862">
        <w:rPr>
          <w:rFonts w:ascii="Calibri Light" w:hAnsi="Calibri Light" w:cs="Calibri Light"/>
          <w:sz w:val="22"/>
          <w:szCs w:val="22"/>
        </w:rPr>
        <w:t xml:space="preserve">es niet de mogelijkheid om vóór het voetbalseizoen 2019-2020 de UEFA Pro License te halen. Daarom werden deze </w:t>
      </w:r>
      <w:r w:rsidR="00574EA9">
        <w:rPr>
          <w:rFonts w:ascii="Calibri Light" w:hAnsi="Calibri Light" w:cs="Calibri Light"/>
          <w:sz w:val="22"/>
          <w:szCs w:val="22"/>
        </w:rPr>
        <w:t>voetbalcoach</w:t>
      </w:r>
      <w:r w:rsidRPr="001F0862">
        <w:rPr>
          <w:rFonts w:ascii="Calibri Light" w:hAnsi="Calibri Light" w:cs="Calibri Light"/>
          <w:sz w:val="22"/>
          <w:szCs w:val="22"/>
        </w:rPr>
        <w:t xml:space="preserve">es uitgesloten uit de studie. </w:t>
      </w:r>
    </w:p>
    <w:p w14:paraId="58A30F9B" w14:textId="77777777" w:rsidR="001F0862" w:rsidRPr="001F0862" w:rsidRDefault="001F0862" w:rsidP="001F0862">
      <w:pPr>
        <w:spacing w:line="360" w:lineRule="auto"/>
        <w:jc w:val="both"/>
        <w:rPr>
          <w:rFonts w:ascii="Calibri Light" w:hAnsi="Calibri Light" w:cs="Calibri Light"/>
          <w:sz w:val="22"/>
          <w:szCs w:val="22"/>
        </w:rPr>
      </w:pPr>
    </w:p>
    <w:p w14:paraId="10D7E2A2" w14:textId="686B84D4" w:rsidR="001F0862" w:rsidRDefault="001F0862" w:rsidP="001F0862">
      <w:pPr>
        <w:spacing w:line="360" w:lineRule="auto"/>
        <w:jc w:val="both"/>
        <w:rPr>
          <w:rFonts w:ascii="Calibri Light" w:hAnsi="Calibri Light" w:cs="Calibri Light"/>
          <w:sz w:val="22"/>
          <w:szCs w:val="22"/>
        </w:rPr>
      </w:pPr>
      <w:r w:rsidRPr="001F0862">
        <w:rPr>
          <w:rFonts w:ascii="Calibri Light" w:hAnsi="Calibri Light" w:cs="Calibri Light"/>
          <w:sz w:val="22"/>
          <w:szCs w:val="22"/>
        </w:rPr>
        <w:t xml:space="preserve">Uit deze overblijvende </w:t>
      </w:r>
      <w:r w:rsidR="00574EA9">
        <w:rPr>
          <w:rFonts w:ascii="Calibri Light" w:hAnsi="Calibri Light" w:cs="Calibri Light"/>
          <w:sz w:val="22"/>
          <w:szCs w:val="22"/>
        </w:rPr>
        <w:t>voetbalcoach</w:t>
      </w:r>
      <w:r w:rsidRPr="001F0862">
        <w:rPr>
          <w:rFonts w:ascii="Calibri Light" w:hAnsi="Calibri Light" w:cs="Calibri Light"/>
          <w:sz w:val="22"/>
          <w:szCs w:val="22"/>
        </w:rPr>
        <w:t>es werden de</w:t>
      </w:r>
      <w:r w:rsidR="00A4081C">
        <w:rPr>
          <w:rFonts w:ascii="Calibri Light" w:hAnsi="Calibri Light" w:cs="Calibri Light"/>
          <w:sz w:val="22"/>
          <w:szCs w:val="22"/>
        </w:rPr>
        <w:t xml:space="preserve"> voormalige </w:t>
      </w:r>
      <w:r w:rsidRPr="001F0862">
        <w:rPr>
          <w:rFonts w:ascii="Calibri Light" w:hAnsi="Calibri Light" w:cs="Calibri Light"/>
          <w:sz w:val="22"/>
          <w:szCs w:val="22"/>
        </w:rPr>
        <w:t>profvoetballers geselecteerd. Er werd hiervoor gekozen omdat kan worden aangenomen dat</w:t>
      </w:r>
      <w:r w:rsidR="00864BF8">
        <w:rPr>
          <w:rFonts w:ascii="Calibri Light" w:hAnsi="Calibri Light" w:cs="Calibri Light"/>
          <w:sz w:val="22"/>
          <w:szCs w:val="22"/>
        </w:rPr>
        <w:t xml:space="preserve"> </w:t>
      </w:r>
      <w:r w:rsidR="00A4081C">
        <w:rPr>
          <w:rFonts w:ascii="Calibri Light" w:hAnsi="Calibri Light" w:cs="Calibri Light"/>
          <w:sz w:val="22"/>
          <w:szCs w:val="22"/>
        </w:rPr>
        <w:t xml:space="preserve">voormalige </w:t>
      </w:r>
      <w:r w:rsidRPr="001F0862">
        <w:rPr>
          <w:rFonts w:ascii="Calibri Light" w:hAnsi="Calibri Light" w:cs="Calibri Light"/>
          <w:sz w:val="22"/>
          <w:szCs w:val="22"/>
        </w:rPr>
        <w:t xml:space="preserve">profvoetballers met een UEFA A of </w:t>
      </w:r>
      <w:r w:rsidR="00CD6739">
        <w:rPr>
          <w:rFonts w:ascii="Calibri Light" w:hAnsi="Calibri Light" w:cs="Calibri Light"/>
          <w:sz w:val="22"/>
          <w:szCs w:val="22"/>
        </w:rPr>
        <w:t xml:space="preserve">UEFA </w:t>
      </w:r>
      <w:r w:rsidRPr="001F0862">
        <w:rPr>
          <w:rFonts w:ascii="Calibri Light" w:hAnsi="Calibri Light" w:cs="Calibri Light"/>
          <w:sz w:val="22"/>
          <w:szCs w:val="22"/>
        </w:rPr>
        <w:t xml:space="preserve">B diploma meestal de ambitie hebben om </w:t>
      </w:r>
      <w:r w:rsidR="00574EA9">
        <w:rPr>
          <w:rFonts w:ascii="Calibri Light" w:hAnsi="Calibri Light" w:cs="Calibri Light"/>
          <w:sz w:val="22"/>
          <w:szCs w:val="22"/>
        </w:rPr>
        <w:t>voetbalcoach</w:t>
      </w:r>
      <w:r w:rsidRPr="001F0862">
        <w:rPr>
          <w:rFonts w:ascii="Calibri Light" w:hAnsi="Calibri Light" w:cs="Calibri Light"/>
          <w:sz w:val="22"/>
          <w:szCs w:val="22"/>
        </w:rPr>
        <w:t xml:space="preserve"> te worden op het professionele niveau. Deze profvoetballers werden gedefinieerd als </w:t>
      </w:r>
      <w:r w:rsidRPr="00342761">
        <w:rPr>
          <w:rFonts w:ascii="Calibri Light" w:hAnsi="Calibri Light" w:cs="Calibri Light"/>
          <w:sz w:val="22"/>
          <w:szCs w:val="22"/>
        </w:rPr>
        <w:t>individuen die minstens drie seizoenen actief zijn geweest op de hoogste professionele voetbalcompetitie van het respectievelijke land en waarbij hij telkens minstens één officiële match heeft meegespeeld in dat voetbalseizoen.</w:t>
      </w:r>
      <w:r w:rsidRPr="001F0862">
        <w:rPr>
          <w:rFonts w:ascii="Calibri Light" w:hAnsi="Calibri Light" w:cs="Calibri Light"/>
          <w:sz w:val="22"/>
          <w:szCs w:val="22"/>
        </w:rPr>
        <w:t xml:space="preserve"> Via de gereputeerde en gespecialiseerde websites transfermarkt.com en voetbal.com werden de </w:t>
      </w:r>
      <w:r w:rsidR="00574EA9">
        <w:rPr>
          <w:rFonts w:ascii="Calibri Light" w:hAnsi="Calibri Light" w:cs="Calibri Light"/>
          <w:sz w:val="22"/>
          <w:szCs w:val="22"/>
        </w:rPr>
        <w:t>voetbalcoach</w:t>
      </w:r>
      <w:r w:rsidRPr="001F0862">
        <w:rPr>
          <w:rFonts w:ascii="Calibri Light" w:hAnsi="Calibri Light" w:cs="Calibri Light"/>
          <w:sz w:val="22"/>
          <w:szCs w:val="22"/>
        </w:rPr>
        <w:t xml:space="preserve">es en hun bijhorende verleden als profvoetballer opgezocht. </w:t>
      </w:r>
    </w:p>
    <w:p w14:paraId="14B9B97D" w14:textId="340DA5FC" w:rsidR="00B12EAC" w:rsidRDefault="00B12EAC" w:rsidP="001F0862">
      <w:pPr>
        <w:spacing w:line="360" w:lineRule="auto"/>
        <w:jc w:val="both"/>
        <w:rPr>
          <w:rFonts w:ascii="Calibri Light" w:hAnsi="Calibri Light" w:cs="Calibri Light"/>
          <w:sz w:val="22"/>
          <w:szCs w:val="22"/>
        </w:rPr>
      </w:pPr>
    </w:p>
    <w:p w14:paraId="0AA58985" w14:textId="77777777" w:rsidR="00B12EAC" w:rsidRDefault="00B12EAC" w:rsidP="001F0862">
      <w:pPr>
        <w:spacing w:line="360" w:lineRule="auto"/>
        <w:jc w:val="both"/>
        <w:rPr>
          <w:rFonts w:ascii="Calibri Light" w:hAnsi="Calibri Light" w:cs="Calibri Light"/>
          <w:sz w:val="22"/>
          <w:szCs w:val="22"/>
        </w:rPr>
      </w:pPr>
    </w:p>
    <w:p w14:paraId="7D9E6A35" w14:textId="77777777" w:rsidR="001F0862" w:rsidRPr="001F0862" w:rsidRDefault="001F0862" w:rsidP="001F0862">
      <w:pPr>
        <w:spacing w:line="360" w:lineRule="auto"/>
        <w:jc w:val="both"/>
        <w:rPr>
          <w:rFonts w:ascii="Calibri Light" w:hAnsi="Calibri Light" w:cs="Calibri Light"/>
          <w:sz w:val="22"/>
          <w:szCs w:val="22"/>
        </w:rPr>
      </w:pPr>
    </w:p>
    <w:p w14:paraId="451E1D2B" w14:textId="449B9B97" w:rsidR="001F0862" w:rsidRPr="00E245F8" w:rsidRDefault="001F0862" w:rsidP="001F0862">
      <w:pPr>
        <w:spacing w:line="360" w:lineRule="auto"/>
        <w:jc w:val="both"/>
        <w:rPr>
          <w:rStyle w:val="Verwijzingopmerking"/>
          <w:rFonts w:ascii="Calibri Light" w:hAnsi="Calibri Light" w:cs="Calibri Light"/>
          <w:sz w:val="22"/>
          <w:szCs w:val="22"/>
        </w:rPr>
      </w:pPr>
      <w:r w:rsidRPr="001F0862">
        <w:rPr>
          <w:rFonts w:ascii="Calibri Light" w:hAnsi="Calibri Light" w:cs="Calibri Light"/>
          <w:sz w:val="22"/>
          <w:szCs w:val="22"/>
        </w:rPr>
        <w:lastRenderedPageBreak/>
        <w:t xml:space="preserve">In een volgende stap werd de </w:t>
      </w:r>
      <w:r w:rsidR="008D5A7E">
        <w:rPr>
          <w:rFonts w:ascii="Calibri Light" w:hAnsi="Calibri Light" w:cs="Calibri Light"/>
          <w:sz w:val="22"/>
          <w:szCs w:val="22"/>
        </w:rPr>
        <w:t>werk</w:t>
      </w:r>
      <w:r w:rsidRPr="001F0862">
        <w:rPr>
          <w:rFonts w:ascii="Calibri Light" w:hAnsi="Calibri Light" w:cs="Calibri Light"/>
          <w:sz w:val="22"/>
          <w:szCs w:val="22"/>
        </w:rPr>
        <w:t xml:space="preserve">ervaring van de </w:t>
      </w:r>
      <w:r w:rsidR="00574EA9">
        <w:rPr>
          <w:rFonts w:ascii="Calibri Light" w:hAnsi="Calibri Light" w:cs="Calibri Light"/>
          <w:sz w:val="22"/>
          <w:szCs w:val="22"/>
        </w:rPr>
        <w:t>voetbalcoach</w:t>
      </w:r>
      <w:r w:rsidRPr="001F0862">
        <w:rPr>
          <w:rFonts w:ascii="Calibri Light" w:hAnsi="Calibri Light" w:cs="Calibri Light"/>
          <w:sz w:val="22"/>
          <w:szCs w:val="22"/>
        </w:rPr>
        <w:t>es</w:t>
      </w:r>
      <w:r w:rsidR="008D5A7E">
        <w:rPr>
          <w:rFonts w:ascii="Calibri Light" w:hAnsi="Calibri Light" w:cs="Calibri Light"/>
          <w:sz w:val="22"/>
          <w:szCs w:val="22"/>
        </w:rPr>
        <w:t xml:space="preserve"> binnen de voetbalwereld</w:t>
      </w:r>
      <w:r w:rsidRPr="001F0862">
        <w:rPr>
          <w:rFonts w:ascii="Calibri Light" w:hAnsi="Calibri Light" w:cs="Calibri Light"/>
          <w:sz w:val="22"/>
          <w:szCs w:val="22"/>
        </w:rPr>
        <w:t xml:space="preserve"> in kaart gebracht. Alle ervaringen na het einde van hun carrière als voetbalspeler werden genoteerd. De functietitel per ervaring kreeg duiding in een aparte onderverdeling. De functies werden ook gecategoriseerd binnen jeugd</w:t>
      </w:r>
      <w:r w:rsidR="003A2C0C">
        <w:rPr>
          <w:rFonts w:ascii="Calibri Light" w:hAnsi="Calibri Light" w:cs="Calibri Light"/>
          <w:sz w:val="22"/>
          <w:szCs w:val="22"/>
        </w:rPr>
        <w:t>ploeg</w:t>
      </w:r>
      <w:r w:rsidRPr="001F0862">
        <w:rPr>
          <w:rFonts w:ascii="Calibri Light" w:hAnsi="Calibri Light" w:cs="Calibri Light"/>
          <w:sz w:val="22"/>
          <w:szCs w:val="22"/>
        </w:rPr>
        <w:t xml:space="preserve"> of eerste elftal en nationale ploeg of club</w:t>
      </w:r>
      <w:r w:rsidR="003A2C0C" w:rsidRPr="003A2C0C">
        <w:rPr>
          <w:rFonts w:ascii="Calibri Light" w:hAnsi="Calibri Light" w:cs="Calibri Light"/>
          <w:sz w:val="22"/>
          <w:szCs w:val="22"/>
        </w:rPr>
        <w:t>elftal.</w:t>
      </w:r>
      <w:r w:rsidR="003A2C0C">
        <w:rPr>
          <w:rStyle w:val="Verwijzingopmerking"/>
        </w:rPr>
        <w:t xml:space="preserve"> </w:t>
      </w:r>
    </w:p>
    <w:p w14:paraId="6F883584" w14:textId="77777777" w:rsidR="00E245F8" w:rsidRPr="001F0862" w:rsidRDefault="00E245F8" w:rsidP="001F0862">
      <w:pPr>
        <w:spacing w:line="360" w:lineRule="auto"/>
        <w:jc w:val="both"/>
        <w:rPr>
          <w:rFonts w:ascii="Calibri Light" w:hAnsi="Calibri Light" w:cs="Calibri Light"/>
          <w:sz w:val="22"/>
          <w:szCs w:val="22"/>
        </w:rPr>
      </w:pPr>
    </w:p>
    <w:p w14:paraId="2F51DCEE" w14:textId="5950E70B" w:rsidR="001F0862" w:rsidRDefault="001F0862" w:rsidP="001F0862">
      <w:pPr>
        <w:spacing w:line="360" w:lineRule="auto"/>
        <w:jc w:val="both"/>
        <w:rPr>
          <w:rFonts w:ascii="Calibri Light" w:hAnsi="Calibri Light" w:cs="Calibri Light"/>
          <w:sz w:val="22"/>
          <w:szCs w:val="22"/>
        </w:rPr>
      </w:pPr>
      <w:r w:rsidRPr="001F0862">
        <w:rPr>
          <w:rFonts w:ascii="Calibri Light" w:hAnsi="Calibri Light" w:cs="Calibri Light"/>
          <w:sz w:val="22"/>
          <w:szCs w:val="22"/>
        </w:rPr>
        <w:t xml:space="preserve">Op basis van de uitgebreide informatie van de </w:t>
      </w:r>
      <w:r w:rsidR="00574EA9">
        <w:rPr>
          <w:rFonts w:ascii="Calibri Light" w:hAnsi="Calibri Light" w:cs="Calibri Light"/>
          <w:sz w:val="22"/>
          <w:szCs w:val="22"/>
        </w:rPr>
        <w:t>voetbalcoach</w:t>
      </w:r>
      <w:r w:rsidRPr="001F0862">
        <w:rPr>
          <w:rFonts w:ascii="Calibri Light" w:hAnsi="Calibri Light" w:cs="Calibri Light"/>
          <w:sz w:val="22"/>
          <w:szCs w:val="22"/>
        </w:rPr>
        <w:t xml:space="preserve">es hun carrière werden er verschillende variabelen geconstrueerd. Om te beginnen werd aangegeven of een </w:t>
      </w:r>
      <w:r w:rsidR="00574EA9">
        <w:rPr>
          <w:rFonts w:ascii="Calibri Light" w:hAnsi="Calibri Light" w:cs="Calibri Light"/>
          <w:sz w:val="22"/>
          <w:szCs w:val="22"/>
        </w:rPr>
        <w:t>voetbalcoach</w:t>
      </w:r>
      <w:r w:rsidRPr="001F0862">
        <w:rPr>
          <w:rFonts w:ascii="Calibri Light" w:hAnsi="Calibri Light" w:cs="Calibri Light"/>
          <w:sz w:val="22"/>
          <w:szCs w:val="22"/>
        </w:rPr>
        <w:t xml:space="preserve"> </w:t>
      </w:r>
      <w:r w:rsidR="006D17E1">
        <w:rPr>
          <w:rFonts w:ascii="Calibri Light" w:hAnsi="Calibri Light" w:cs="Calibri Light"/>
          <w:sz w:val="22"/>
          <w:szCs w:val="22"/>
        </w:rPr>
        <w:t>ervaring</w:t>
      </w:r>
      <w:r w:rsidRPr="001F0862">
        <w:rPr>
          <w:rFonts w:ascii="Calibri Light" w:hAnsi="Calibri Light" w:cs="Calibri Light"/>
          <w:sz w:val="22"/>
          <w:szCs w:val="22"/>
        </w:rPr>
        <w:t xml:space="preserve"> heeft binnen een bepaalde functie</w:t>
      </w:r>
      <w:r w:rsidR="003A2C0C">
        <w:rPr>
          <w:rFonts w:ascii="Calibri Light" w:hAnsi="Calibri Light" w:cs="Calibri Light"/>
          <w:sz w:val="22"/>
          <w:szCs w:val="22"/>
        </w:rPr>
        <w:t xml:space="preserve"> (</w:t>
      </w:r>
      <w:r w:rsidR="003A2C0C">
        <w:rPr>
          <w:rFonts w:ascii="Calibri Light" w:hAnsi="Calibri Light" w:cs="Calibri Light"/>
          <w:i/>
          <w:iCs/>
          <w:sz w:val="22"/>
          <w:szCs w:val="22"/>
        </w:rPr>
        <w:t>V</w:t>
      </w:r>
      <w:r w:rsidR="003A2C0C" w:rsidRPr="003A2C0C">
        <w:rPr>
          <w:rFonts w:ascii="Calibri Light" w:hAnsi="Calibri Light" w:cs="Calibri Light"/>
          <w:i/>
          <w:iCs/>
          <w:sz w:val="22"/>
          <w:szCs w:val="22"/>
        </w:rPr>
        <w:t>erleden als</w:t>
      </w:r>
      <w:r w:rsidR="003A2C0C">
        <w:rPr>
          <w:rFonts w:ascii="Calibri Light" w:hAnsi="Calibri Light" w:cs="Calibri Light"/>
          <w:sz w:val="22"/>
          <w:szCs w:val="22"/>
        </w:rPr>
        <w:t>)</w:t>
      </w:r>
      <w:r w:rsidRPr="001F0862">
        <w:rPr>
          <w:rFonts w:ascii="Calibri Light" w:hAnsi="Calibri Light" w:cs="Calibri Light"/>
          <w:sz w:val="22"/>
          <w:szCs w:val="22"/>
        </w:rPr>
        <w:t xml:space="preserve">, hoeveel keer hij een bepaalde functie heeft </w:t>
      </w:r>
      <w:r w:rsidR="006D17E1">
        <w:rPr>
          <w:rFonts w:ascii="Calibri Light" w:hAnsi="Calibri Light" w:cs="Calibri Light"/>
          <w:sz w:val="22"/>
          <w:szCs w:val="22"/>
        </w:rPr>
        <w:t>gehad</w:t>
      </w:r>
      <w:r w:rsidR="003A2C0C">
        <w:rPr>
          <w:rFonts w:ascii="Calibri Light" w:hAnsi="Calibri Light" w:cs="Calibri Light"/>
          <w:sz w:val="22"/>
          <w:szCs w:val="22"/>
        </w:rPr>
        <w:t xml:space="preserve"> (</w:t>
      </w:r>
      <w:r w:rsidR="003A2C0C" w:rsidRPr="003A2C0C">
        <w:rPr>
          <w:rFonts w:ascii="Calibri Light" w:hAnsi="Calibri Light" w:cs="Calibri Light"/>
          <w:i/>
          <w:iCs/>
          <w:sz w:val="22"/>
          <w:szCs w:val="22"/>
        </w:rPr>
        <w:t>Aantal keer</w:t>
      </w:r>
      <w:r w:rsidR="003A2C0C" w:rsidRPr="003A2C0C">
        <w:rPr>
          <w:rFonts w:ascii="Calibri Light" w:hAnsi="Calibri Light" w:cs="Calibri Light"/>
          <w:sz w:val="22"/>
          <w:szCs w:val="22"/>
        </w:rPr>
        <w:t>)</w:t>
      </w:r>
      <w:r w:rsidR="006D17E1" w:rsidRPr="003A2C0C">
        <w:rPr>
          <w:rFonts w:ascii="Calibri Light" w:hAnsi="Calibri Light" w:cs="Calibri Light"/>
          <w:i/>
          <w:iCs/>
          <w:sz w:val="22"/>
          <w:szCs w:val="22"/>
        </w:rPr>
        <w:t xml:space="preserve"> </w:t>
      </w:r>
      <w:r w:rsidRPr="001F0862">
        <w:rPr>
          <w:rFonts w:ascii="Calibri Light" w:hAnsi="Calibri Light" w:cs="Calibri Light"/>
          <w:sz w:val="22"/>
          <w:szCs w:val="22"/>
        </w:rPr>
        <w:t>en hoelang hij deze functies heeft uitgeoefend</w:t>
      </w:r>
      <w:r w:rsidR="003A2C0C">
        <w:rPr>
          <w:rFonts w:ascii="Calibri Light" w:hAnsi="Calibri Light" w:cs="Calibri Light"/>
          <w:sz w:val="22"/>
          <w:szCs w:val="22"/>
        </w:rPr>
        <w:t xml:space="preserve"> (</w:t>
      </w:r>
      <w:r w:rsidR="003A2C0C" w:rsidRPr="003A2C0C">
        <w:rPr>
          <w:rFonts w:ascii="Calibri Light" w:hAnsi="Calibri Light" w:cs="Calibri Light"/>
          <w:i/>
          <w:iCs/>
          <w:sz w:val="22"/>
          <w:szCs w:val="22"/>
        </w:rPr>
        <w:t>Tijd als</w:t>
      </w:r>
      <w:r w:rsidR="003A2C0C" w:rsidRPr="003A2C0C">
        <w:rPr>
          <w:rFonts w:ascii="Calibri Light" w:hAnsi="Calibri Light" w:cs="Calibri Light"/>
          <w:sz w:val="22"/>
          <w:szCs w:val="22"/>
        </w:rPr>
        <w:t>)</w:t>
      </w:r>
      <w:r w:rsidRPr="003A2C0C">
        <w:rPr>
          <w:rFonts w:ascii="Calibri Light" w:hAnsi="Calibri Light" w:cs="Calibri Light"/>
          <w:i/>
          <w:iCs/>
          <w:sz w:val="22"/>
          <w:szCs w:val="22"/>
        </w:rPr>
        <w:t>.</w:t>
      </w:r>
      <w:r w:rsidRPr="001F0862">
        <w:rPr>
          <w:rFonts w:ascii="Calibri Light" w:hAnsi="Calibri Light" w:cs="Calibri Light"/>
          <w:sz w:val="22"/>
          <w:szCs w:val="22"/>
        </w:rPr>
        <w:t xml:space="preserve"> Vervolgens werd ook berekend hoeveel functies een </w:t>
      </w:r>
      <w:r w:rsidR="00574EA9">
        <w:rPr>
          <w:rFonts w:ascii="Calibri Light" w:hAnsi="Calibri Light" w:cs="Calibri Light"/>
          <w:sz w:val="22"/>
          <w:szCs w:val="22"/>
        </w:rPr>
        <w:t>voetbalcoach</w:t>
      </w:r>
      <w:r w:rsidRPr="001F0862">
        <w:rPr>
          <w:rFonts w:ascii="Calibri Light" w:hAnsi="Calibri Light" w:cs="Calibri Light"/>
          <w:sz w:val="22"/>
          <w:szCs w:val="22"/>
        </w:rPr>
        <w:t xml:space="preserve"> heeft uitgeoefend vooraleer hij aan de slag is gegaan als hoofdcoach en hoelang dit precies heeft geduurd tijdens zijn carrière maar ook in absolute tijd</w:t>
      </w:r>
      <w:r w:rsidR="00E245F8">
        <w:rPr>
          <w:rFonts w:ascii="Calibri Light" w:hAnsi="Calibri Light" w:cs="Calibri Light"/>
          <w:sz w:val="22"/>
          <w:szCs w:val="22"/>
        </w:rPr>
        <w:t xml:space="preserve"> onder de vorm van het aantal jaar</w:t>
      </w:r>
      <w:r w:rsidRPr="001F0862">
        <w:rPr>
          <w:rFonts w:ascii="Calibri Light" w:hAnsi="Calibri Light" w:cs="Calibri Light"/>
          <w:sz w:val="22"/>
          <w:szCs w:val="22"/>
        </w:rPr>
        <w:t xml:space="preserve">. </w:t>
      </w:r>
    </w:p>
    <w:p w14:paraId="0E93F92F" w14:textId="77777777" w:rsidR="00E245F8" w:rsidRPr="001F0862" w:rsidRDefault="00E245F8" w:rsidP="001F0862">
      <w:pPr>
        <w:spacing w:line="360" w:lineRule="auto"/>
        <w:jc w:val="both"/>
        <w:rPr>
          <w:rFonts w:ascii="Calibri Light" w:hAnsi="Calibri Light" w:cs="Calibri Light"/>
          <w:sz w:val="22"/>
          <w:szCs w:val="22"/>
        </w:rPr>
      </w:pPr>
    </w:p>
    <w:p w14:paraId="1734DC06" w14:textId="33D87789" w:rsidR="00574EA9" w:rsidRDefault="001F0862" w:rsidP="001F0862">
      <w:pPr>
        <w:spacing w:line="360" w:lineRule="auto"/>
        <w:jc w:val="both"/>
        <w:rPr>
          <w:rFonts w:ascii="Calibri Light" w:hAnsi="Calibri Light" w:cs="Calibri Light"/>
          <w:sz w:val="22"/>
          <w:szCs w:val="22"/>
        </w:rPr>
      </w:pPr>
      <w:r w:rsidRPr="001F0862">
        <w:rPr>
          <w:rFonts w:ascii="Calibri Light" w:hAnsi="Calibri Light" w:cs="Calibri Light"/>
          <w:sz w:val="22"/>
          <w:szCs w:val="22"/>
        </w:rPr>
        <w:t xml:space="preserve">Wanneer een </w:t>
      </w:r>
      <w:r w:rsidR="00574EA9">
        <w:rPr>
          <w:rFonts w:ascii="Calibri Light" w:hAnsi="Calibri Light" w:cs="Calibri Light"/>
          <w:sz w:val="22"/>
          <w:szCs w:val="22"/>
        </w:rPr>
        <w:t>voetbalcoach</w:t>
      </w:r>
      <w:r w:rsidRPr="001F0862">
        <w:rPr>
          <w:rFonts w:ascii="Calibri Light" w:hAnsi="Calibri Light" w:cs="Calibri Light"/>
          <w:sz w:val="22"/>
          <w:szCs w:val="22"/>
        </w:rPr>
        <w:t xml:space="preserve"> de rol van hoofdcoach</w:t>
      </w:r>
      <w:r w:rsidR="006D17E1">
        <w:rPr>
          <w:rFonts w:ascii="Calibri Light" w:hAnsi="Calibri Light" w:cs="Calibri Light"/>
          <w:sz w:val="22"/>
          <w:szCs w:val="22"/>
        </w:rPr>
        <w:t xml:space="preserve"> had bij een ploeg</w:t>
      </w:r>
      <w:r w:rsidRPr="001F0862">
        <w:rPr>
          <w:rFonts w:ascii="Calibri Light" w:hAnsi="Calibri Light" w:cs="Calibri Light"/>
          <w:sz w:val="22"/>
          <w:szCs w:val="22"/>
        </w:rPr>
        <w:t xml:space="preserve"> werden de resultaten</w:t>
      </w:r>
      <w:r w:rsidR="006D17E1">
        <w:rPr>
          <w:rFonts w:ascii="Calibri Light" w:hAnsi="Calibri Light" w:cs="Calibri Light"/>
          <w:sz w:val="22"/>
          <w:szCs w:val="22"/>
        </w:rPr>
        <w:t xml:space="preserve"> van deze ploeg</w:t>
      </w:r>
      <w:r w:rsidRPr="001F0862">
        <w:rPr>
          <w:rFonts w:ascii="Calibri Light" w:hAnsi="Calibri Light" w:cs="Calibri Light"/>
          <w:sz w:val="22"/>
          <w:szCs w:val="22"/>
        </w:rPr>
        <w:t xml:space="preserve"> opgesomd. Er is hier een onderscheid tussen clubcoaches en bondscoaches. Voor clubcoaches zijn enkel resultaten behaald in de eerste en tweede divisie van een land</w:t>
      </w:r>
      <w:r w:rsidR="006D17E1">
        <w:rPr>
          <w:rFonts w:ascii="Calibri Light" w:hAnsi="Calibri Light" w:cs="Calibri Light"/>
          <w:sz w:val="22"/>
          <w:szCs w:val="22"/>
        </w:rPr>
        <w:t xml:space="preserve"> van belang</w:t>
      </w:r>
      <w:r w:rsidRPr="001F0862">
        <w:rPr>
          <w:rFonts w:ascii="Calibri Light" w:hAnsi="Calibri Light" w:cs="Calibri Light"/>
          <w:sz w:val="22"/>
          <w:szCs w:val="22"/>
        </w:rPr>
        <w:t xml:space="preserve">. </w:t>
      </w:r>
      <w:r w:rsidR="006D17E1">
        <w:rPr>
          <w:rFonts w:ascii="Calibri Light" w:hAnsi="Calibri Light" w:cs="Calibri Light"/>
          <w:sz w:val="22"/>
          <w:szCs w:val="22"/>
        </w:rPr>
        <w:t>Dit omdat wordt</w:t>
      </w:r>
      <w:r w:rsidRPr="001F0862">
        <w:rPr>
          <w:rFonts w:ascii="Calibri Light" w:hAnsi="Calibri Light" w:cs="Calibri Light"/>
          <w:sz w:val="22"/>
          <w:szCs w:val="22"/>
        </w:rPr>
        <w:t xml:space="preserve"> aangenomen dat deze twee divisies aanzien kunnen worden als de professionele voetbalcompetities van een land.</w:t>
      </w:r>
      <w:r w:rsidR="003F0CC6">
        <w:rPr>
          <w:rFonts w:ascii="Calibri Light" w:hAnsi="Calibri Light" w:cs="Calibri Light"/>
          <w:sz w:val="22"/>
          <w:szCs w:val="22"/>
        </w:rPr>
        <w:t xml:space="preserve"> </w:t>
      </w:r>
      <w:r w:rsidRPr="001F0862">
        <w:rPr>
          <w:rFonts w:ascii="Calibri Light" w:hAnsi="Calibri Light" w:cs="Calibri Light"/>
          <w:sz w:val="22"/>
          <w:szCs w:val="22"/>
        </w:rPr>
        <w:t xml:space="preserve">Niettegenstaande, kan een andere ervaring op zich wel van belang zijn. </w:t>
      </w:r>
      <w:r w:rsidR="00574EA9">
        <w:rPr>
          <w:rFonts w:ascii="Calibri Light" w:hAnsi="Calibri Light" w:cs="Calibri Light"/>
          <w:sz w:val="22"/>
          <w:szCs w:val="22"/>
        </w:rPr>
        <w:t>Voetbalcoach</w:t>
      </w:r>
      <w:r w:rsidRPr="001F0862">
        <w:rPr>
          <w:rFonts w:ascii="Calibri Light" w:hAnsi="Calibri Light" w:cs="Calibri Light"/>
          <w:sz w:val="22"/>
          <w:szCs w:val="22"/>
        </w:rPr>
        <w:t xml:space="preserve">es met een hoofdcoach-ervaring in een niet-Europese competitie werden niet meegenomen in de analyse omwille van twee redenen. Ten eerste werden niet alle resultaten teruggevonden waardoor </w:t>
      </w:r>
      <w:r w:rsidR="006D17E1">
        <w:rPr>
          <w:rFonts w:ascii="Calibri Light" w:hAnsi="Calibri Light" w:cs="Calibri Light"/>
          <w:sz w:val="22"/>
          <w:szCs w:val="22"/>
        </w:rPr>
        <w:t>er geen volledig beeld kan verkregen worden</w:t>
      </w:r>
      <w:r w:rsidRPr="001F0862">
        <w:rPr>
          <w:rFonts w:ascii="Calibri Light" w:hAnsi="Calibri Light" w:cs="Calibri Light"/>
          <w:sz w:val="22"/>
          <w:szCs w:val="22"/>
        </w:rPr>
        <w:t>. De tweede reden h</w:t>
      </w:r>
      <w:r w:rsidR="006D17E1">
        <w:rPr>
          <w:rFonts w:ascii="Calibri Light" w:hAnsi="Calibri Light" w:cs="Calibri Light"/>
          <w:sz w:val="22"/>
          <w:szCs w:val="22"/>
        </w:rPr>
        <w:t>eeft</w:t>
      </w:r>
      <w:r w:rsidRPr="001F0862">
        <w:rPr>
          <w:rFonts w:ascii="Calibri Light" w:hAnsi="Calibri Light" w:cs="Calibri Light"/>
          <w:sz w:val="22"/>
          <w:szCs w:val="22"/>
        </w:rPr>
        <w:t xml:space="preserve"> te maken met het ontbreken van een coëfficiënt om de sterkte van de buitenlandse competitie in </w:t>
      </w:r>
      <w:r w:rsidR="006D17E1">
        <w:rPr>
          <w:rFonts w:ascii="Calibri Light" w:hAnsi="Calibri Light" w:cs="Calibri Light"/>
          <w:sz w:val="22"/>
          <w:szCs w:val="22"/>
        </w:rPr>
        <w:t xml:space="preserve">een duidelijke </w:t>
      </w:r>
      <w:r w:rsidRPr="001F0862">
        <w:rPr>
          <w:rFonts w:ascii="Calibri Light" w:hAnsi="Calibri Light" w:cs="Calibri Light"/>
          <w:sz w:val="22"/>
          <w:szCs w:val="22"/>
        </w:rPr>
        <w:t>verhouding te brengen met ervaringen binnen Europa.</w:t>
      </w:r>
      <w:r w:rsidR="00B274F7">
        <w:rPr>
          <w:rFonts w:ascii="Calibri Light" w:hAnsi="Calibri Light" w:cs="Calibri Light"/>
          <w:sz w:val="22"/>
          <w:szCs w:val="22"/>
        </w:rPr>
        <w:t xml:space="preserve"> In </w:t>
      </w:r>
      <w:r w:rsidR="00CD6739">
        <w:rPr>
          <w:rFonts w:ascii="Calibri Light" w:hAnsi="Calibri Light" w:cs="Calibri Light"/>
          <w:sz w:val="22"/>
          <w:szCs w:val="22"/>
        </w:rPr>
        <w:t>onderstaande F</w:t>
      </w:r>
      <w:r w:rsidR="00B274F7">
        <w:rPr>
          <w:rFonts w:ascii="Calibri Light" w:hAnsi="Calibri Light" w:cs="Calibri Light"/>
          <w:sz w:val="22"/>
          <w:szCs w:val="22"/>
        </w:rPr>
        <w:t>iguur 4.1 word</w:t>
      </w:r>
      <w:r w:rsidR="00CD6739">
        <w:rPr>
          <w:rFonts w:ascii="Calibri Light" w:hAnsi="Calibri Light" w:cs="Calibri Light"/>
          <w:sz w:val="22"/>
          <w:szCs w:val="22"/>
        </w:rPr>
        <w:t>t schematisch weergegeven welke stappen werden gezet om de voetbalcoaches die deel uitmaken van dit onderzoek te verzamelen.</w:t>
      </w:r>
      <w:r w:rsidR="00B274F7">
        <w:rPr>
          <w:rFonts w:ascii="Calibri Light" w:hAnsi="Calibri Light" w:cs="Calibri Light"/>
          <w:sz w:val="22"/>
          <w:szCs w:val="22"/>
        </w:rPr>
        <w:t xml:space="preserve"> </w:t>
      </w:r>
    </w:p>
    <w:p w14:paraId="0AAE5669" w14:textId="77777777" w:rsidR="00CD6739" w:rsidRDefault="00CD6739" w:rsidP="00A04594">
      <w:pPr>
        <w:pStyle w:val="Kop4"/>
        <w:rPr>
          <w:rFonts w:eastAsia="Calibri"/>
        </w:rPr>
      </w:pPr>
    </w:p>
    <w:p w14:paraId="15B2C750" w14:textId="434506E0" w:rsidR="00574EA9" w:rsidRPr="0080755B" w:rsidRDefault="00574EA9" w:rsidP="00A04594">
      <w:pPr>
        <w:pStyle w:val="Kop4"/>
        <w:rPr>
          <w:rFonts w:eastAsia="Calibri"/>
        </w:rPr>
      </w:pPr>
      <w:bookmarkStart w:id="34" w:name="_Toc73381259"/>
      <w:r w:rsidRPr="0080755B">
        <w:rPr>
          <w:rFonts w:eastAsia="Calibri"/>
        </w:rPr>
        <w:t xml:space="preserve">Figuur 4.1: Schematische weergave </w:t>
      </w:r>
      <w:r w:rsidR="00AF1388">
        <w:rPr>
          <w:rFonts w:eastAsia="Calibri"/>
        </w:rPr>
        <w:t xml:space="preserve">van de </w:t>
      </w:r>
      <w:r w:rsidRPr="0080755B">
        <w:rPr>
          <w:rFonts w:eastAsia="Calibri"/>
        </w:rPr>
        <w:t>verzameling</w:t>
      </w:r>
      <w:r w:rsidR="00AF1388">
        <w:rPr>
          <w:rFonts w:eastAsia="Calibri"/>
        </w:rPr>
        <w:t xml:space="preserve"> van de voetbalcoaches</w:t>
      </w:r>
      <w:bookmarkEnd w:id="34"/>
    </w:p>
    <w:p w14:paraId="1352CDA0" w14:textId="4FEED28C" w:rsidR="00B274F7" w:rsidRDefault="00574EA9" w:rsidP="001F0862">
      <w:pPr>
        <w:spacing w:line="360" w:lineRule="auto"/>
        <w:jc w:val="both"/>
        <w:rPr>
          <w:rFonts w:ascii="Calibri Light" w:hAnsi="Calibri Light" w:cs="Calibri Light"/>
          <w:sz w:val="22"/>
          <w:szCs w:val="22"/>
        </w:rPr>
      </w:pPr>
      <w:r w:rsidRPr="003F0CC6">
        <w:rPr>
          <w:rFonts w:ascii="Calibri Light" w:eastAsia="Calibri" w:hAnsi="Calibri Light" w:cs="Calibri Light"/>
          <w:noProof/>
          <w:color w:val="auto"/>
          <w:sz w:val="24"/>
          <w:szCs w:val="24"/>
        </w:rPr>
        <w:drawing>
          <wp:anchor distT="0" distB="0" distL="114300" distR="114300" simplePos="0" relativeHeight="251669504" behindDoc="0" locked="0" layoutInCell="1" allowOverlap="1" wp14:anchorId="0CE59E3D" wp14:editId="49DB5AA6">
            <wp:simplePos x="0" y="0"/>
            <wp:positionH relativeFrom="margin">
              <wp:posOffset>623570</wp:posOffset>
            </wp:positionH>
            <wp:positionV relativeFrom="paragraph">
              <wp:posOffset>25400</wp:posOffset>
            </wp:positionV>
            <wp:extent cx="4968240" cy="2716530"/>
            <wp:effectExtent l="0" t="19050" r="60960" b="2667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p w14:paraId="2BBCB9E2" w14:textId="150DDD48" w:rsidR="00B274F7" w:rsidRDefault="00B274F7" w:rsidP="001F0862">
      <w:pPr>
        <w:spacing w:line="360" w:lineRule="auto"/>
        <w:jc w:val="both"/>
        <w:rPr>
          <w:rFonts w:ascii="Calibri Light" w:hAnsi="Calibri Light" w:cs="Calibri Light"/>
          <w:sz w:val="22"/>
          <w:szCs w:val="22"/>
        </w:rPr>
      </w:pPr>
    </w:p>
    <w:p w14:paraId="1AD9A4F6" w14:textId="2A9A32DC" w:rsidR="00B274F7" w:rsidRDefault="00B274F7" w:rsidP="001F0862">
      <w:pPr>
        <w:spacing w:line="360" w:lineRule="auto"/>
        <w:jc w:val="both"/>
        <w:rPr>
          <w:rFonts w:ascii="Calibri Light" w:hAnsi="Calibri Light" w:cs="Calibri Light"/>
          <w:sz w:val="22"/>
          <w:szCs w:val="22"/>
        </w:rPr>
      </w:pPr>
    </w:p>
    <w:p w14:paraId="789DE2F5" w14:textId="5C18C451" w:rsidR="00B274F7" w:rsidRDefault="00B274F7" w:rsidP="001F0862">
      <w:pPr>
        <w:spacing w:line="360" w:lineRule="auto"/>
        <w:jc w:val="both"/>
        <w:rPr>
          <w:rFonts w:ascii="Calibri Light" w:hAnsi="Calibri Light" w:cs="Calibri Light"/>
          <w:sz w:val="22"/>
          <w:szCs w:val="22"/>
        </w:rPr>
      </w:pPr>
    </w:p>
    <w:p w14:paraId="3D30463F" w14:textId="0003AB2B" w:rsidR="00B274F7" w:rsidRDefault="00B274F7" w:rsidP="001F0862">
      <w:pPr>
        <w:spacing w:line="360" w:lineRule="auto"/>
        <w:jc w:val="both"/>
        <w:rPr>
          <w:rFonts w:ascii="Calibri Light" w:hAnsi="Calibri Light" w:cs="Calibri Light"/>
          <w:sz w:val="22"/>
          <w:szCs w:val="22"/>
        </w:rPr>
      </w:pPr>
    </w:p>
    <w:p w14:paraId="27CA40A7" w14:textId="151F0AB5" w:rsidR="00B274F7" w:rsidRDefault="00B274F7" w:rsidP="001F0862">
      <w:pPr>
        <w:spacing w:line="360" w:lineRule="auto"/>
        <w:jc w:val="both"/>
        <w:rPr>
          <w:rFonts w:ascii="Calibri Light" w:hAnsi="Calibri Light" w:cs="Calibri Light"/>
          <w:sz w:val="22"/>
          <w:szCs w:val="22"/>
        </w:rPr>
      </w:pPr>
    </w:p>
    <w:p w14:paraId="62EA805B" w14:textId="594B06E6" w:rsidR="00B274F7" w:rsidRDefault="00B274F7" w:rsidP="001F0862">
      <w:pPr>
        <w:spacing w:line="360" w:lineRule="auto"/>
        <w:jc w:val="both"/>
        <w:rPr>
          <w:rFonts w:ascii="Calibri Light" w:hAnsi="Calibri Light" w:cs="Calibri Light"/>
          <w:sz w:val="22"/>
          <w:szCs w:val="22"/>
        </w:rPr>
      </w:pPr>
    </w:p>
    <w:p w14:paraId="2E549400" w14:textId="7DBE93CC" w:rsidR="00B274F7" w:rsidRDefault="00B274F7" w:rsidP="001F0862">
      <w:pPr>
        <w:spacing w:line="360" w:lineRule="auto"/>
        <w:jc w:val="both"/>
        <w:rPr>
          <w:rFonts w:ascii="Calibri Light" w:hAnsi="Calibri Light" w:cs="Calibri Light"/>
          <w:sz w:val="22"/>
          <w:szCs w:val="22"/>
        </w:rPr>
      </w:pPr>
    </w:p>
    <w:p w14:paraId="1338E41C" w14:textId="0893C856" w:rsidR="00B274F7" w:rsidRDefault="00B274F7" w:rsidP="001F0862">
      <w:pPr>
        <w:spacing w:line="360" w:lineRule="auto"/>
        <w:jc w:val="both"/>
        <w:rPr>
          <w:rFonts w:ascii="Calibri Light" w:hAnsi="Calibri Light" w:cs="Calibri Light"/>
          <w:sz w:val="22"/>
          <w:szCs w:val="22"/>
        </w:rPr>
      </w:pPr>
    </w:p>
    <w:p w14:paraId="28794DA1" w14:textId="50A3F0C7" w:rsidR="00B274F7" w:rsidRDefault="00B274F7" w:rsidP="001F0862">
      <w:pPr>
        <w:spacing w:line="360" w:lineRule="auto"/>
        <w:jc w:val="both"/>
        <w:rPr>
          <w:rFonts w:ascii="Calibri Light" w:hAnsi="Calibri Light" w:cs="Calibri Light"/>
          <w:sz w:val="22"/>
          <w:szCs w:val="22"/>
        </w:rPr>
      </w:pPr>
    </w:p>
    <w:p w14:paraId="660E392A" w14:textId="3963B3DE" w:rsidR="001F0862" w:rsidRDefault="001F0862" w:rsidP="001F0862">
      <w:pPr>
        <w:spacing w:line="360" w:lineRule="auto"/>
        <w:jc w:val="both"/>
        <w:rPr>
          <w:rFonts w:ascii="Calibri Light" w:hAnsi="Calibri Light" w:cs="Calibri Light"/>
          <w:sz w:val="22"/>
          <w:szCs w:val="22"/>
        </w:rPr>
      </w:pPr>
      <w:r w:rsidRPr="001F0862">
        <w:rPr>
          <w:rFonts w:ascii="Calibri Light" w:hAnsi="Calibri Light" w:cs="Calibri Light"/>
          <w:sz w:val="22"/>
          <w:szCs w:val="22"/>
        </w:rPr>
        <w:lastRenderedPageBreak/>
        <w:t xml:space="preserve">De resultaten </w:t>
      </w:r>
      <w:r w:rsidR="006D17E1">
        <w:rPr>
          <w:rFonts w:ascii="Calibri Light" w:hAnsi="Calibri Light" w:cs="Calibri Light"/>
          <w:sz w:val="22"/>
          <w:szCs w:val="22"/>
        </w:rPr>
        <w:t>werden weergegeven in de vorm</w:t>
      </w:r>
      <w:r w:rsidRPr="001F0862">
        <w:rPr>
          <w:rFonts w:ascii="Calibri Light" w:hAnsi="Calibri Light" w:cs="Calibri Light"/>
          <w:sz w:val="22"/>
          <w:szCs w:val="22"/>
        </w:rPr>
        <w:t xml:space="preserve"> van overwinningen, gelijke spelen en nederlagen binnen de reguliere professionele voetbalcompetities. De keuze voor </w:t>
      </w:r>
      <w:r w:rsidR="00E245F8">
        <w:rPr>
          <w:rFonts w:ascii="Calibri Light" w:hAnsi="Calibri Light" w:cs="Calibri Light"/>
          <w:sz w:val="22"/>
          <w:szCs w:val="22"/>
        </w:rPr>
        <w:t xml:space="preserve">enkel </w:t>
      </w:r>
      <w:r w:rsidRPr="001F0862">
        <w:rPr>
          <w:rFonts w:ascii="Calibri Light" w:hAnsi="Calibri Light" w:cs="Calibri Light"/>
          <w:sz w:val="22"/>
          <w:szCs w:val="22"/>
        </w:rPr>
        <w:t xml:space="preserve">de reguliere competitie werd gemaakt omdat dit voor een gelijk stramien zorgt bij de verschillende coaches </w:t>
      </w:r>
      <w:r w:rsidR="006D17E1">
        <w:rPr>
          <w:rFonts w:ascii="Calibri Light" w:hAnsi="Calibri Light" w:cs="Calibri Light"/>
          <w:sz w:val="22"/>
          <w:szCs w:val="22"/>
        </w:rPr>
        <w:t>in</w:t>
      </w:r>
      <w:r w:rsidRPr="001F0862">
        <w:rPr>
          <w:rFonts w:ascii="Calibri Light" w:hAnsi="Calibri Light" w:cs="Calibri Light"/>
          <w:sz w:val="22"/>
          <w:szCs w:val="22"/>
        </w:rPr>
        <w:t xml:space="preserve"> de verschillende landen. Positieve resultaten kunnen zich ook uiten onder de vorm van realisaties. De mogelijke realisaties bij clubcoaches zijn: landskampioen, bekerwinnaar, supercup en promotie afgedwongen naar</w:t>
      </w:r>
      <w:r w:rsidR="006D17E1">
        <w:rPr>
          <w:rFonts w:ascii="Calibri Light" w:hAnsi="Calibri Light" w:cs="Calibri Light"/>
          <w:sz w:val="22"/>
          <w:szCs w:val="22"/>
        </w:rPr>
        <w:t xml:space="preserve"> de</w:t>
      </w:r>
      <w:r w:rsidRPr="001F0862">
        <w:rPr>
          <w:rFonts w:ascii="Calibri Light" w:hAnsi="Calibri Light" w:cs="Calibri Light"/>
          <w:sz w:val="22"/>
          <w:szCs w:val="22"/>
        </w:rPr>
        <w:t xml:space="preserve"> eerste</w:t>
      </w:r>
      <w:r w:rsidR="006D17E1">
        <w:rPr>
          <w:rFonts w:ascii="Calibri Light" w:hAnsi="Calibri Light" w:cs="Calibri Light"/>
          <w:sz w:val="22"/>
          <w:szCs w:val="22"/>
        </w:rPr>
        <w:t xml:space="preserve"> divisie</w:t>
      </w:r>
      <w:r w:rsidRPr="001F0862">
        <w:rPr>
          <w:rFonts w:ascii="Calibri Light" w:hAnsi="Calibri Light" w:cs="Calibri Light"/>
          <w:sz w:val="22"/>
          <w:szCs w:val="22"/>
        </w:rPr>
        <w:t>. Om het succes van de coaches in verschillende landen te controleren werd gekozen om de sterkteverschillen tussen landen op basis van de gewogen UEFA-coëfficiënten in kaart te brengen. De</w:t>
      </w:r>
      <w:r w:rsidR="003D4FEE">
        <w:rPr>
          <w:rFonts w:ascii="Calibri Light" w:hAnsi="Calibri Light" w:cs="Calibri Light"/>
          <w:sz w:val="22"/>
          <w:szCs w:val="22"/>
        </w:rPr>
        <w:t>ze</w:t>
      </w:r>
      <w:r w:rsidRPr="001F0862">
        <w:rPr>
          <w:rFonts w:ascii="Calibri Light" w:hAnsi="Calibri Light" w:cs="Calibri Light"/>
          <w:sz w:val="22"/>
          <w:szCs w:val="22"/>
        </w:rPr>
        <w:t xml:space="preserve"> weging werd </w:t>
      </w:r>
      <w:r w:rsidR="003D4FEE">
        <w:rPr>
          <w:rFonts w:ascii="Calibri Light" w:hAnsi="Calibri Light" w:cs="Calibri Light"/>
          <w:sz w:val="22"/>
          <w:szCs w:val="22"/>
        </w:rPr>
        <w:t>als</w:t>
      </w:r>
      <w:r w:rsidRPr="001F0862">
        <w:rPr>
          <w:rFonts w:ascii="Calibri Light" w:hAnsi="Calibri Light" w:cs="Calibri Light"/>
          <w:sz w:val="22"/>
          <w:szCs w:val="22"/>
        </w:rPr>
        <w:t xml:space="preserve"> volgt</w:t>
      </w:r>
      <w:r w:rsidR="003D4FEE">
        <w:rPr>
          <w:rFonts w:ascii="Calibri Light" w:hAnsi="Calibri Light" w:cs="Calibri Light"/>
          <w:sz w:val="22"/>
          <w:szCs w:val="22"/>
        </w:rPr>
        <w:t xml:space="preserve"> uitgevoerd</w:t>
      </w:r>
      <w:r w:rsidRPr="001F0862">
        <w:rPr>
          <w:rFonts w:ascii="Calibri Light" w:hAnsi="Calibri Light" w:cs="Calibri Light"/>
          <w:sz w:val="22"/>
          <w:szCs w:val="22"/>
        </w:rPr>
        <w:t>: de sterkste voetbalcompetitie in een bepaald voetbalseizoen kreeg de waarde één</w:t>
      </w:r>
      <w:r w:rsidR="003D4FEE">
        <w:rPr>
          <w:rFonts w:ascii="Calibri Light" w:hAnsi="Calibri Light" w:cs="Calibri Light"/>
          <w:sz w:val="22"/>
          <w:szCs w:val="22"/>
        </w:rPr>
        <w:t>,</w:t>
      </w:r>
      <w:r w:rsidRPr="001F0862">
        <w:rPr>
          <w:rFonts w:ascii="Calibri Light" w:hAnsi="Calibri Light" w:cs="Calibri Light"/>
          <w:sz w:val="22"/>
          <w:szCs w:val="22"/>
        </w:rPr>
        <w:t xml:space="preserve"> waartegen al de overige voetbalcompetities werden afgewogen. </w:t>
      </w:r>
      <w:r w:rsidR="003D4FEE">
        <w:rPr>
          <w:rFonts w:ascii="Calibri Light" w:hAnsi="Calibri Light" w:cs="Calibri Light"/>
          <w:sz w:val="22"/>
          <w:szCs w:val="22"/>
        </w:rPr>
        <w:t>Voor d</w:t>
      </w:r>
      <w:r w:rsidRPr="001F0862">
        <w:rPr>
          <w:rFonts w:ascii="Calibri Light" w:hAnsi="Calibri Light" w:cs="Calibri Light"/>
          <w:sz w:val="22"/>
          <w:szCs w:val="22"/>
        </w:rPr>
        <w:t xml:space="preserve">e sterkteverschillen </w:t>
      </w:r>
      <w:r w:rsidR="003D4FEE">
        <w:rPr>
          <w:rFonts w:ascii="Calibri Light" w:hAnsi="Calibri Light" w:cs="Calibri Light"/>
          <w:sz w:val="22"/>
          <w:szCs w:val="22"/>
        </w:rPr>
        <w:t>tussen</w:t>
      </w:r>
      <w:r w:rsidRPr="001F0862">
        <w:rPr>
          <w:rFonts w:ascii="Calibri Light" w:hAnsi="Calibri Light" w:cs="Calibri Light"/>
          <w:sz w:val="22"/>
          <w:szCs w:val="22"/>
        </w:rPr>
        <w:t xml:space="preserve"> de ploegen zelf werd</w:t>
      </w:r>
      <w:r w:rsidR="003D4FEE">
        <w:rPr>
          <w:rFonts w:ascii="Calibri Light" w:hAnsi="Calibri Light" w:cs="Calibri Light"/>
          <w:sz w:val="22"/>
          <w:szCs w:val="22"/>
        </w:rPr>
        <w:t xml:space="preserve"> er</w:t>
      </w:r>
      <w:r w:rsidRPr="001F0862">
        <w:rPr>
          <w:rFonts w:ascii="Calibri Light" w:hAnsi="Calibri Light" w:cs="Calibri Light"/>
          <w:sz w:val="22"/>
          <w:szCs w:val="22"/>
        </w:rPr>
        <w:t xml:space="preserve"> op basis van de posities van de respectievelijke clubs in het seizoen voorafgaand aan de ervaring gecontroleerd. </w:t>
      </w:r>
      <w:r w:rsidR="003D4FEE">
        <w:rPr>
          <w:rFonts w:ascii="Calibri Light" w:hAnsi="Calibri Light" w:cs="Calibri Light"/>
          <w:sz w:val="22"/>
          <w:szCs w:val="22"/>
        </w:rPr>
        <w:t>Er</w:t>
      </w:r>
      <w:r w:rsidRPr="001F0862">
        <w:rPr>
          <w:rFonts w:ascii="Calibri Light" w:hAnsi="Calibri Light" w:cs="Calibri Light"/>
          <w:sz w:val="22"/>
          <w:szCs w:val="22"/>
        </w:rPr>
        <w:t xml:space="preserve"> kan</w:t>
      </w:r>
      <w:r w:rsidR="003D4FEE">
        <w:rPr>
          <w:rFonts w:ascii="Calibri Light" w:hAnsi="Calibri Light" w:cs="Calibri Light"/>
          <w:sz w:val="22"/>
          <w:szCs w:val="22"/>
        </w:rPr>
        <w:t xml:space="preserve"> immers</w:t>
      </w:r>
      <w:r w:rsidRPr="001F0862">
        <w:rPr>
          <w:rFonts w:ascii="Calibri Light" w:hAnsi="Calibri Light" w:cs="Calibri Light"/>
          <w:sz w:val="22"/>
          <w:szCs w:val="22"/>
        </w:rPr>
        <w:t xml:space="preserve"> worden aangenomen dat het halen van een positief resultaat </w:t>
      </w:r>
      <w:r w:rsidR="003D4FEE">
        <w:rPr>
          <w:rFonts w:ascii="Calibri Light" w:hAnsi="Calibri Light" w:cs="Calibri Light"/>
          <w:sz w:val="22"/>
          <w:szCs w:val="22"/>
        </w:rPr>
        <w:t>voor</w:t>
      </w:r>
      <w:r w:rsidRPr="001F0862">
        <w:rPr>
          <w:rFonts w:ascii="Calibri Light" w:hAnsi="Calibri Light" w:cs="Calibri Light"/>
          <w:sz w:val="22"/>
          <w:szCs w:val="22"/>
        </w:rPr>
        <w:t xml:space="preserve"> een laag geklasseerde club moeilijker is dan </w:t>
      </w:r>
      <w:r w:rsidR="003D4FEE">
        <w:rPr>
          <w:rFonts w:ascii="Calibri Light" w:hAnsi="Calibri Light" w:cs="Calibri Light"/>
          <w:sz w:val="22"/>
          <w:szCs w:val="22"/>
        </w:rPr>
        <w:t>voor</w:t>
      </w:r>
      <w:r w:rsidRPr="001F0862">
        <w:rPr>
          <w:rFonts w:ascii="Calibri Light" w:hAnsi="Calibri Light" w:cs="Calibri Light"/>
          <w:sz w:val="22"/>
          <w:szCs w:val="22"/>
        </w:rPr>
        <w:t xml:space="preserve"> een hoger geklasseerde club. Voor de operationalisering zie infra, </w:t>
      </w:r>
      <w:r w:rsidR="00CD6739">
        <w:rPr>
          <w:rFonts w:ascii="Calibri Light" w:hAnsi="Calibri Light" w:cs="Calibri Light"/>
          <w:sz w:val="22"/>
          <w:szCs w:val="22"/>
        </w:rPr>
        <w:t>V</w:t>
      </w:r>
      <w:r w:rsidRPr="001F0862">
        <w:rPr>
          <w:rFonts w:ascii="Calibri Light" w:hAnsi="Calibri Light" w:cs="Calibri Light"/>
          <w:sz w:val="22"/>
          <w:szCs w:val="22"/>
        </w:rPr>
        <w:t>ergelijking 4.2.</w:t>
      </w:r>
    </w:p>
    <w:p w14:paraId="0D93F55A" w14:textId="77777777" w:rsidR="00B274F7" w:rsidRDefault="00B274F7" w:rsidP="001F0862">
      <w:pPr>
        <w:spacing w:line="360" w:lineRule="auto"/>
        <w:jc w:val="both"/>
        <w:rPr>
          <w:rFonts w:ascii="Calibri Light" w:hAnsi="Calibri Light" w:cs="Calibri Light"/>
          <w:sz w:val="22"/>
          <w:szCs w:val="22"/>
        </w:rPr>
      </w:pPr>
    </w:p>
    <w:p w14:paraId="4AB3F8F8" w14:textId="6E3F247E" w:rsidR="001F0862" w:rsidRDefault="001F0862" w:rsidP="001F0862">
      <w:pPr>
        <w:spacing w:line="360" w:lineRule="auto"/>
        <w:jc w:val="both"/>
        <w:rPr>
          <w:rFonts w:ascii="Calibri Light" w:hAnsi="Calibri Light" w:cs="Calibri Light"/>
          <w:sz w:val="22"/>
          <w:szCs w:val="22"/>
        </w:rPr>
      </w:pPr>
      <w:r w:rsidRPr="001F0862">
        <w:rPr>
          <w:rFonts w:ascii="Calibri Light" w:hAnsi="Calibri Light" w:cs="Calibri Light"/>
          <w:sz w:val="22"/>
          <w:szCs w:val="22"/>
        </w:rPr>
        <w:t xml:space="preserve">Waar ook rekening mee wordt gehouden is de promotie en degradatie van clubs. Indien een club degradeert of promoveert van de eerste naar de tweede divisie (of omgekeerd) zal er rekening worden gehouden met de nieuwe </w:t>
      </w:r>
      <w:r w:rsidR="00A4081C">
        <w:rPr>
          <w:rFonts w:ascii="Calibri Light" w:hAnsi="Calibri Light" w:cs="Calibri Light"/>
          <w:sz w:val="22"/>
          <w:szCs w:val="22"/>
        </w:rPr>
        <w:t>divisie</w:t>
      </w:r>
      <w:r w:rsidRPr="001F0862">
        <w:rPr>
          <w:rFonts w:ascii="Calibri Light" w:hAnsi="Calibri Light" w:cs="Calibri Light"/>
          <w:sz w:val="22"/>
          <w:szCs w:val="22"/>
        </w:rPr>
        <w:t xml:space="preserve">. De promotie of degradatie zorgt immers voor een nieuw verwachtingspatroon. Zo zal bijvoorbeeld een ploeg die als enige degradeert als zestiende van de zestien clubs in de eerste divisie in het seizoen voor aantreden van de coach een nieuwe </w:t>
      </w:r>
      <w:r w:rsidR="00E245F8">
        <w:rPr>
          <w:rFonts w:ascii="Calibri Light" w:hAnsi="Calibri Light" w:cs="Calibri Light"/>
          <w:sz w:val="22"/>
          <w:szCs w:val="22"/>
        </w:rPr>
        <w:t>positie</w:t>
      </w:r>
      <w:r w:rsidRPr="001F0862">
        <w:rPr>
          <w:rFonts w:ascii="Calibri Light" w:hAnsi="Calibri Light" w:cs="Calibri Light"/>
          <w:sz w:val="22"/>
          <w:szCs w:val="22"/>
        </w:rPr>
        <w:t xml:space="preserve"> krijgen in de tweede divisie. De club in kwestie heeft in de tweede</w:t>
      </w:r>
      <w:r w:rsidR="003F0CC6">
        <w:rPr>
          <w:rFonts w:ascii="Calibri Light" w:hAnsi="Calibri Light" w:cs="Calibri Light"/>
          <w:sz w:val="22"/>
          <w:szCs w:val="22"/>
        </w:rPr>
        <w:t xml:space="preserve"> </w:t>
      </w:r>
      <w:r w:rsidRPr="001F0862">
        <w:rPr>
          <w:rFonts w:ascii="Calibri Light" w:hAnsi="Calibri Light" w:cs="Calibri Light"/>
          <w:sz w:val="22"/>
          <w:szCs w:val="22"/>
        </w:rPr>
        <w:t>divisie een hoog verwachtingspatroon omdat het vorig seizoen actief was in de eerste divisie. De redenering is identiek bij een promotie, punten halen met een promovendus zal een hogere waarde krijgen in de eerste divisie</w:t>
      </w:r>
      <w:r w:rsidR="00835931">
        <w:rPr>
          <w:rFonts w:ascii="Calibri Light" w:hAnsi="Calibri Light" w:cs="Calibri Light"/>
          <w:sz w:val="22"/>
          <w:szCs w:val="22"/>
        </w:rPr>
        <w:t xml:space="preserve"> dan wanneer de club actief zou blijven in de tweede divisie</w:t>
      </w:r>
      <w:r w:rsidRPr="001F0862">
        <w:rPr>
          <w:rFonts w:ascii="Calibri Light" w:hAnsi="Calibri Light" w:cs="Calibri Light"/>
          <w:sz w:val="22"/>
          <w:szCs w:val="22"/>
        </w:rPr>
        <w:t xml:space="preserve">. </w:t>
      </w:r>
    </w:p>
    <w:p w14:paraId="0FDA65A4" w14:textId="77777777" w:rsidR="001F0862" w:rsidRPr="001F0862" w:rsidRDefault="001F0862" w:rsidP="001F0862">
      <w:pPr>
        <w:spacing w:line="360" w:lineRule="auto"/>
        <w:jc w:val="both"/>
        <w:rPr>
          <w:rFonts w:ascii="Calibri Light" w:hAnsi="Calibri Light" w:cs="Calibri Light"/>
          <w:sz w:val="22"/>
          <w:szCs w:val="22"/>
        </w:rPr>
      </w:pPr>
    </w:p>
    <w:p w14:paraId="16EC8CB7" w14:textId="583340D2" w:rsidR="00B12EAC" w:rsidRDefault="001F0862" w:rsidP="001F0862">
      <w:pPr>
        <w:spacing w:line="360" w:lineRule="auto"/>
        <w:jc w:val="both"/>
        <w:rPr>
          <w:rFonts w:ascii="Calibri Light" w:hAnsi="Calibri Light" w:cs="Calibri Light"/>
          <w:sz w:val="22"/>
          <w:szCs w:val="22"/>
        </w:rPr>
      </w:pPr>
      <w:r w:rsidRPr="001F0862">
        <w:rPr>
          <w:rFonts w:ascii="Calibri Light" w:hAnsi="Calibri Light" w:cs="Calibri Light"/>
          <w:sz w:val="22"/>
          <w:szCs w:val="22"/>
        </w:rPr>
        <w:t>Voor de resultaten van coaches van nationale ploegen werden de kwalificatiewedstrijden voor grote to</w:t>
      </w:r>
      <w:r w:rsidR="00E245F8">
        <w:rPr>
          <w:rFonts w:ascii="Calibri Light" w:hAnsi="Calibri Light" w:cs="Calibri Light"/>
          <w:sz w:val="22"/>
          <w:szCs w:val="22"/>
        </w:rPr>
        <w:t>e</w:t>
      </w:r>
      <w:r w:rsidRPr="001F0862">
        <w:rPr>
          <w:rFonts w:ascii="Calibri Light" w:hAnsi="Calibri Light" w:cs="Calibri Light"/>
          <w:sz w:val="22"/>
          <w:szCs w:val="22"/>
        </w:rPr>
        <w:t>rno</w:t>
      </w:r>
      <w:r w:rsidR="00E245F8">
        <w:rPr>
          <w:rFonts w:ascii="Calibri Light" w:hAnsi="Calibri Light" w:cs="Calibri Light"/>
          <w:sz w:val="22"/>
          <w:szCs w:val="22"/>
        </w:rPr>
        <w:t>o</w:t>
      </w:r>
      <w:r w:rsidRPr="001F0862">
        <w:rPr>
          <w:rFonts w:ascii="Calibri Light" w:hAnsi="Calibri Light" w:cs="Calibri Light"/>
          <w:sz w:val="22"/>
          <w:szCs w:val="22"/>
        </w:rPr>
        <w:t xml:space="preserve">ien verzameld en </w:t>
      </w:r>
      <w:r w:rsidR="003D4FEE">
        <w:rPr>
          <w:rFonts w:ascii="Calibri Light" w:hAnsi="Calibri Light" w:cs="Calibri Light"/>
          <w:sz w:val="22"/>
          <w:szCs w:val="22"/>
        </w:rPr>
        <w:t>het al</w:t>
      </w:r>
      <w:r w:rsidRPr="001F0862">
        <w:rPr>
          <w:rFonts w:ascii="Calibri Light" w:hAnsi="Calibri Light" w:cs="Calibri Light"/>
          <w:sz w:val="22"/>
          <w:szCs w:val="22"/>
        </w:rPr>
        <w:t xml:space="preserve"> dan niet deeln</w:t>
      </w:r>
      <w:r w:rsidR="003D4FEE">
        <w:rPr>
          <w:rFonts w:ascii="Calibri Light" w:hAnsi="Calibri Light" w:cs="Calibri Light"/>
          <w:sz w:val="22"/>
          <w:szCs w:val="22"/>
        </w:rPr>
        <w:t xml:space="preserve">emen </w:t>
      </w:r>
      <w:r w:rsidRPr="001F0862">
        <w:rPr>
          <w:rFonts w:ascii="Calibri Light" w:hAnsi="Calibri Light" w:cs="Calibri Light"/>
          <w:sz w:val="22"/>
          <w:szCs w:val="22"/>
        </w:rPr>
        <w:t>aan grote toernooien</w:t>
      </w:r>
      <w:r w:rsidR="003D4FEE">
        <w:rPr>
          <w:rFonts w:ascii="Calibri Light" w:hAnsi="Calibri Light" w:cs="Calibri Light"/>
          <w:sz w:val="22"/>
          <w:szCs w:val="22"/>
        </w:rPr>
        <w:t xml:space="preserve"> in kaart gebracht</w:t>
      </w:r>
      <w:r w:rsidRPr="001F0862">
        <w:rPr>
          <w:rFonts w:ascii="Calibri Light" w:hAnsi="Calibri Light" w:cs="Calibri Light"/>
          <w:sz w:val="22"/>
          <w:szCs w:val="22"/>
        </w:rPr>
        <w:t>. Deze toernooien zijn: Afrika Cup</w:t>
      </w:r>
      <w:r w:rsidR="00835931">
        <w:rPr>
          <w:rFonts w:ascii="Calibri Light" w:hAnsi="Calibri Light" w:cs="Calibri Light"/>
          <w:sz w:val="22"/>
          <w:szCs w:val="22"/>
        </w:rPr>
        <w:t xml:space="preserve"> (CAF)</w:t>
      </w:r>
      <w:r w:rsidRPr="001F0862">
        <w:rPr>
          <w:rFonts w:ascii="Calibri Light" w:hAnsi="Calibri Light" w:cs="Calibri Light"/>
          <w:sz w:val="22"/>
          <w:szCs w:val="22"/>
        </w:rPr>
        <w:t xml:space="preserve">, </w:t>
      </w:r>
      <w:r w:rsidR="00A4081C" w:rsidRPr="001F0862">
        <w:rPr>
          <w:rFonts w:ascii="Calibri Light" w:hAnsi="Calibri Light" w:cs="Calibri Light"/>
          <w:sz w:val="22"/>
          <w:szCs w:val="22"/>
        </w:rPr>
        <w:t>Asian Cup (AFC)</w:t>
      </w:r>
      <w:r w:rsidR="00A4081C">
        <w:rPr>
          <w:rFonts w:ascii="Calibri Light" w:hAnsi="Calibri Light" w:cs="Calibri Light"/>
          <w:sz w:val="22"/>
          <w:szCs w:val="22"/>
        </w:rPr>
        <w:t xml:space="preserve">, </w:t>
      </w:r>
      <w:r w:rsidRPr="001F0862">
        <w:rPr>
          <w:rFonts w:ascii="Calibri Light" w:hAnsi="Calibri Light" w:cs="Calibri Light"/>
          <w:sz w:val="22"/>
          <w:szCs w:val="22"/>
        </w:rPr>
        <w:t>Europees Kampioenschap (EK)</w:t>
      </w:r>
      <w:r w:rsidR="00A4081C">
        <w:rPr>
          <w:rFonts w:ascii="Calibri Light" w:hAnsi="Calibri Light" w:cs="Calibri Light"/>
          <w:sz w:val="22"/>
          <w:szCs w:val="22"/>
        </w:rPr>
        <w:t xml:space="preserve"> </w:t>
      </w:r>
      <w:r w:rsidRPr="001F0862">
        <w:rPr>
          <w:rFonts w:ascii="Calibri Light" w:hAnsi="Calibri Light" w:cs="Calibri Light"/>
          <w:sz w:val="22"/>
          <w:szCs w:val="22"/>
        </w:rPr>
        <w:t xml:space="preserve">en het Wereldkampioenschap (WK). Indien een hoofdcoach zich kwalificeerde voor één van deze </w:t>
      </w:r>
      <w:r w:rsidR="00A64FD2">
        <w:rPr>
          <w:rFonts w:ascii="Calibri Light" w:hAnsi="Calibri Light" w:cs="Calibri Light"/>
          <w:sz w:val="22"/>
          <w:szCs w:val="22"/>
        </w:rPr>
        <w:t xml:space="preserve">grote </w:t>
      </w:r>
      <w:r w:rsidRPr="001F0862">
        <w:rPr>
          <w:rFonts w:ascii="Calibri Light" w:hAnsi="Calibri Light" w:cs="Calibri Light"/>
          <w:sz w:val="22"/>
          <w:szCs w:val="22"/>
        </w:rPr>
        <w:t>to</w:t>
      </w:r>
      <w:r w:rsidR="00A64FD2">
        <w:rPr>
          <w:rFonts w:ascii="Calibri Light" w:hAnsi="Calibri Light" w:cs="Calibri Light"/>
          <w:sz w:val="22"/>
          <w:szCs w:val="22"/>
        </w:rPr>
        <w:t>e</w:t>
      </w:r>
      <w:r w:rsidRPr="001F0862">
        <w:rPr>
          <w:rFonts w:ascii="Calibri Light" w:hAnsi="Calibri Light" w:cs="Calibri Light"/>
          <w:sz w:val="22"/>
          <w:szCs w:val="22"/>
        </w:rPr>
        <w:t xml:space="preserve">rnooien werd dit aanzien als een realisatie, net als het halen van een gouden, zilveren of bronzen medaille op deze </w:t>
      </w:r>
      <w:r w:rsidR="00A64FD2">
        <w:rPr>
          <w:rFonts w:ascii="Calibri Light" w:hAnsi="Calibri Light" w:cs="Calibri Light"/>
          <w:sz w:val="22"/>
          <w:szCs w:val="22"/>
        </w:rPr>
        <w:t xml:space="preserve">grote </w:t>
      </w:r>
      <w:r w:rsidRPr="001F0862">
        <w:rPr>
          <w:rFonts w:ascii="Calibri Light" w:hAnsi="Calibri Light" w:cs="Calibri Light"/>
          <w:sz w:val="22"/>
          <w:szCs w:val="22"/>
        </w:rPr>
        <w:t>to</w:t>
      </w:r>
      <w:r w:rsidR="00A64FD2">
        <w:rPr>
          <w:rFonts w:ascii="Calibri Light" w:hAnsi="Calibri Light" w:cs="Calibri Light"/>
          <w:sz w:val="22"/>
          <w:szCs w:val="22"/>
        </w:rPr>
        <w:t>e</w:t>
      </w:r>
      <w:r w:rsidRPr="001F0862">
        <w:rPr>
          <w:rFonts w:ascii="Calibri Light" w:hAnsi="Calibri Light" w:cs="Calibri Light"/>
          <w:sz w:val="22"/>
          <w:szCs w:val="22"/>
        </w:rPr>
        <w:t>rnooien. De waarde van een overwinning van een kwalificatiewedstrijd of een realisatie wordt bepaald aan de hand van de indeling waarin de landen worden uitgeloot. Deze indeling wordt bepaald door middel van de FIFA-ranking. Hiervoor wordt gekeken naar de indeling (pot) voor aanvang van de eerste kwalificatiewedstrijd die wordt opgenomen in de meting. Op dit moment bevindt België zich</w:t>
      </w:r>
      <w:r w:rsidR="003D4FEE">
        <w:rPr>
          <w:rFonts w:ascii="Calibri Light" w:hAnsi="Calibri Light" w:cs="Calibri Light"/>
          <w:sz w:val="22"/>
          <w:szCs w:val="22"/>
        </w:rPr>
        <w:t xml:space="preserve"> bijvoorbeeld</w:t>
      </w:r>
      <w:r w:rsidRPr="001F0862">
        <w:rPr>
          <w:rFonts w:ascii="Calibri Light" w:hAnsi="Calibri Light" w:cs="Calibri Light"/>
          <w:sz w:val="22"/>
          <w:szCs w:val="22"/>
        </w:rPr>
        <w:t xml:space="preserve"> in pot één en San Marino in pot zes van het totaal aantal van zes potten. Een overwinning behaald </w:t>
      </w:r>
      <w:r w:rsidR="003D4FEE">
        <w:rPr>
          <w:rFonts w:ascii="Calibri Light" w:hAnsi="Calibri Light" w:cs="Calibri Light"/>
          <w:sz w:val="22"/>
          <w:szCs w:val="22"/>
        </w:rPr>
        <w:t>door</w:t>
      </w:r>
      <w:r w:rsidR="003D4FEE" w:rsidRPr="001F0862">
        <w:rPr>
          <w:rFonts w:ascii="Calibri Light" w:hAnsi="Calibri Light" w:cs="Calibri Light"/>
          <w:sz w:val="22"/>
          <w:szCs w:val="22"/>
        </w:rPr>
        <w:t xml:space="preserve"> </w:t>
      </w:r>
      <w:r w:rsidRPr="001F0862">
        <w:rPr>
          <w:rFonts w:ascii="Calibri Light" w:hAnsi="Calibri Light" w:cs="Calibri Light"/>
          <w:sz w:val="22"/>
          <w:szCs w:val="22"/>
        </w:rPr>
        <w:t xml:space="preserve">een ploeg afkomstig uit een lagere pot (bv. San Marino) is moeilijker en dus meer waard dan een </w:t>
      </w:r>
      <w:r w:rsidRPr="001F0862">
        <w:rPr>
          <w:rFonts w:ascii="Calibri Light" w:hAnsi="Calibri Light" w:cs="Calibri Light"/>
          <w:sz w:val="22"/>
          <w:szCs w:val="22"/>
        </w:rPr>
        <w:lastRenderedPageBreak/>
        <w:t xml:space="preserve">overwinning </w:t>
      </w:r>
      <w:r w:rsidR="008946FA">
        <w:rPr>
          <w:rFonts w:ascii="Calibri Light" w:hAnsi="Calibri Light" w:cs="Calibri Light"/>
          <w:sz w:val="22"/>
          <w:szCs w:val="22"/>
        </w:rPr>
        <w:t>met</w:t>
      </w:r>
      <w:r w:rsidRPr="001F0862">
        <w:rPr>
          <w:rFonts w:ascii="Calibri Light" w:hAnsi="Calibri Light" w:cs="Calibri Light"/>
          <w:sz w:val="22"/>
          <w:szCs w:val="22"/>
        </w:rPr>
        <w:t xml:space="preserve"> een ploeg uit een hogere pot (bv. België). Indien er ontbrekende informatie was over de indeling in de bepaalde potten werd </w:t>
      </w:r>
      <w:r w:rsidR="003D4FEE">
        <w:rPr>
          <w:rFonts w:ascii="Calibri Light" w:hAnsi="Calibri Light" w:cs="Calibri Light"/>
          <w:sz w:val="22"/>
          <w:szCs w:val="22"/>
        </w:rPr>
        <w:t xml:space="preserve">er </w:t>
      </w:r>
      <w:r w:rsidRPr="001F0862">
        <w:rPr>
          <w:rFonts w:ascii="Calibri Light" w:hAnsi="Calibri Light" w:cs="Calibri Light"/>
          <w:sz w:val="22"/>
          <w:szCs w:val="22"/>
        </w:rPr>
        <w:t>gekeken naar de FIFA-ranking. Zo is dan bijvoorbeeld in een kwalificatiegroep van vier landen sprake van in totaal vier potten. De hoogste geklasseerde, op het moment van indeling, behoort tot pot één. De laagste geklasseerde op de FIFA-ranking van de vier ploegen behoort tot pot vier. De opzoekingen van de bovenstaande resultaten werden voor zowel bondscoaches als clubcoaches afgesloten op het einde van het voetbalseizoen 2019-2020</w:t>
      </w:r>
      <w:r w:rsidRPr="001F0862">
        <w:rPr>
          <w:rFonts w:ascii="Calibri Light" w:hAnsi="Calibri Light" w:cs="Calibri Light"/>
          <w:sz w:val="22"/>
          <w:szCs w:val="22"/>
          <w:vertAlign w:val="superscript"/>
        </w:rPr>
        <w:footnoteReference w:id="1"/>
      </w:r>
      <w:r w:rsidRPr="001F0862">
        <w:rPr>
          <w:rFonts w:ascii="Calibri Light" w:hAnsi="Calibri Light" w:cs="Calibri Light"/>
          <w:sz w:val="22"/>
          <w:szCs w:val="22"/>
        </w:rPr>
        <w:t xml:space="preserve">. </w:t>
      </w:r>
      <w:r w:rsidR="009F4A7A" w:rsidRPr="001F0862">
        <w:rPr>
          <w:rFonts w:ascii="Calibri Light" w:hAnsi="Calibri Light" w:cs="Calibri Light"/>
          <w:sz w:val="22"/>
          <w:szCs w:val="22"/>
        </w:rPr>
        <w:t xml:space="preserve">Een overzicht van de realisaties en de wedstrijden </w:t>
      </w:r>
      <w:r w:rsidR="009F4A7A">
        <w:rPr>
          <w:rFonts w:ascii="Calibri Light" w:hAnsi="Calibri Light" w:cs="Calibri Light"/>
          <w:sz w:val="22"/>
          <w:szCs w:val="22"/>
        </w:rPr>
        <w:t xml:space="preserve">bij </w:t>
      </w:r>
      <w:r w:rsidR="009F4A7A" w:rsidRPr="001F0862">
        <w:rPr>
          <w:rFonts w:ascii="Calibri Light" w:hAnsi="Calibri Light" w:cs="Calibri Light"/>
          <w:sz w:val="22"/>
          <w:szCs w:val="22"/>
        </w:rPr>
        <w:t xml:space="preserve">het in kaart brengen van de resultaten van de club- en bondscoaches kan worden teruggevonden in </w:t>
      </w:r>
      <w:r w:rsidR="009F4A7A">
        <w:rPr>
          <w:rFonts w:ascii="Calibri Light" w:hAnsi="Calibri Light" w:cs="Calibri Light"/>
          <w:sz w:val="22"/>
          <w:szCs w:val="22"/>
        </w:rPr>
        <w:t xml:space="preserve">onderstaande Figuur 4.2 waar tussenhaakjes de </w:t>
      </w:r>
      <w:r w:rsidR="00835931">
        <w:rPr>
          <w:rFonts w:ascii="Calibri Light" w:hAnsi="Calibri Light" w:cs="Calibri Light"/>
          <w:sz w:val="22"/>
          <w:szCs w:val="22"/>
        </w:rPr>
        <w:t xml:space="preserve">arbitraire </w:t>
      </w:r>
      <w:r w:rsidR="009F4A7A">
        <w:rPr>
          <w:rFonts w:ascii="Calibri Light" w:hAnsi="Calibri Light" w:cs="Calibri Light"/>
          <w:sz w:val="22"/>
          <w:szCs w:val="22"/>
        </w:rPr>
        <w:t>waarden voor de realisaties worden weergegeven.</w:t>
      </w:r>
    </w:p>
    <w:p w14:paraId="3B078DB8" w14:textId="30BFE930" w:rsidR="002E2390" w:rsidRPr="0080755B" w:rsidRDefault="002E2390" w:rsidP="00A04594">
      <w:pPr>
        <w:pStyle w:val="Kop4"/>
        <w:rPr>
          <w:rFonts w:eastAsia="Calibri"/>
        </w:rPr>
      </w:pPr>
      <w:bookmarkStart w:id="35" w:name="_Toc73381260"/>
      <w:r>
        <w:rPr>
          <w:rFonts w:eastAsia="Calibri"/>
        </w:rPr>
        <w:t>Figuur</w:t>
      </w:r>
      <w:r w:rsidRPr="0080755B">
        <w:rPr>
          <w:rFonts w:eastAsia="Calibri"/>
        </w:rPr>
        <w:t xml:space="preserve"> 4</w:t>
      </w:r>
      <w:r>
        <w:rPr>
          <w:rFonts w:eastAsia="Calibri"/>
        </w:rPr>
        <w:t>.2</w:t>
      </w:r>
      <w:r w:rsidRPr="0080755B">
        <w:rPr>
          <w:rFonts w:eastAsia="Calibri"/>
        </w:rPr>
        <w:t>: Wedstrijden en realisaties opgenomen in dit onderzoek</w:t>
      </w:r>
      <w:bookmarkEnd w:id="35"/>
    </w:p>
    <w:tbl>
      <w:tblPr>
        <w:tblStyle w:val="Tabelraster30"/>
        <w:tblpPr w:leftFromText="141" w:rightFromText="141" w:vertAnchor="page" w:horzAnchor="margin" w:tblpY="5461"/>
        <w:tblW w:w="9209" w:type="dxa"/>
        <w:tblLook w:val="04A0" w:firstRow="1" w:lastRow="0" w:firstColumn="1" w:lastColumn="0" w:noHBand="0" w:noVBand="1"/>
      </w:tblPr>
      <w:tblGrid>
        <w:gridCol w:w="3964"/>
        <w:gridCol w:w="5245"/>
      </w:tblGrid>
      <w:tr w:rsidR="00835931" w:rsidRPr="003F0CC6" w14:paraId="130B8E43" w14:textId="77777777" w:rsidTr="00835931">
        <w:trPr>
          <w:trHeight w:val="443"/>
        </w:trPr>
        <w:tc>
          <w:tcPr>
            <w:tcW w:w="9209" w:type="dxa"/>
            <w:gridSpan w:val="2"/>
          </w:tcPr>
          <w:p w14:paraId="130DCA03" w14:textId="77777777" w:rsidR="00835931" w:rsidRPr="003F0CC6" w:rsidRDefault="00835931" w:rsidP="00835931">
            <w:pPr>
              <w:rPr>
                <w:rFonts w:ascii="Calibri Light" w:eastAsia="Calibri" w:hAnsi="Calibri Light" w:cs="Calibri Light"/>
                <w:b/>
                <w:bCs/>
                <w:color w:val="000000"/>
                <w:sz w:val="22"/>
                <w:szCs w:val="22"/>
              </w:rPr>
            </w:pPr>
            <w:r w:rsidRPr="003F0CC6">
              <w:rPr>
                <w:rFonts w:ascii="Calibri Light" w:eastAsia="Calibri" w:hAnsi="Calibri Light" w:cs="Calibri Light"/>
                <w:b/>
                <w:bCs/>
                <w:color w:val="000000"/>
                <w:sz w:val="22"/>
                <w:szCs w:val="22"/>
              </w:rPr>
              <w:t>Clubcoaches</w:t>
            </w:r>
          </w:p>
        </w:tc>
      </w:tr>
      <w:tr w:rsidR="00835931" w:rsidRPr="003F0CC6" w14:paraId="0E42FDD9" w14:textId="77777777" w:rsidTr="00835931">
        <w:trPr>
          <w:trHeight w:val="443"/>
        </w:trPr>
        <w:tc>
          <w:tcPr>
            <w:tcW w:w="3964" w:type="dxa"/>
          </w:tcPr>
          <w:p w14:paraId="3D5D6A85" w14:textId="77777777" w:rsidR="00835931" w:rsidRPr="003F0CC6" w:rsidRDefault="00835931" w:rsidP="00835931">
            <w:pPr>
              <w:rPr>
                <w:rFonts w:ascii="Calibri Light" w:eastAsia="Calibri" w:hAnsi="Calibri Light" w:cs="Calibri Light"/>
                <w:b/>
                <w:bCs/>
                <w:i/>
                <w:iCs/>
                <w:color w:val="000000"/>
                <w:sz w:val="22"/>
                <w:szCs w:val="22"/>
              </w:rPr>
            </w:pPr>
            <w:r w:rsidRPr="003F0CC6">
              <w:rPr>
                <w:rFonts w:ascii="Calibri Light" w:eastAsia="Calibri" w:hAnsi="Calibri Light" w:cs="Calibri Light"/>
                <w:b/>
                <w:bCs/>
                <w:i/>
                <w:iCs/>
                <w:color w:val="000000"/>
                <w:sz w:val="22"/>
                <w:szCs w:val="22"/>
              </w:rPr>
              <w:t>Wedstrijden</w:t>
            </w:r>
          </w:p>
        </w:tc>
        <w:tc>
          <w:tcPr>
            <w:tcW w:w="5245" w:type="dxa"/>
          </w:tcPr>
          <w:p w14:paraId="43CC4369" w14:textId="77777777" w:rsidR="00835931" w:rsidRPr="003F0CC6" w:rsidRDefault="00835931" w:rsidP="00835931">
            <w:pPr>
              <w:rPr>
                <w:rFonts w:ascii="Calibri Light" w:eastAsia="Calibri" w:hAnsi="Calibri Light" w:cs="Calibri Light"/>
                <w:b/>
                <w:bCs/>
                <w:i/>
                <w:iCs/>
                <w:color w:val="000000"/>
                <w:sz w:val="22"/>
                <w:szCs w:val="22"/>
              </w:rPr>
            </w:pPr>
            <w:r w:rsidRPr="003F0CC6">
              <w:rPr>
                <w:rFonts w:ascii="Calibri Light" w:eastAsia="Calibri" w:hAnsi="Calibri Light" w:cs="Calibri Light"/>
                <w:b/>
                <w:bCs/>
                <w:i/>
                <w:iCs/>
                <w:color w:val="000000"/>
                <w:sz w:val="22"/>
                <w:szCs w:val="22"/>
              </w:rPr>
              <w:t>Realisaties</w:t>
            </w:r>
          </w:p>
        </w:tc>
      </w:tr>
      <w:tr w:rsidR="00835931" w:rsidRPr="003F0CC6" w14:paraId="6D8462B0" w14:textId="77777777" w:rsidTr="00835931">
        <w:trPr>
          <w:trHeight w:val="1951"/>
        </w:trPr>
        <w:tc>
          <w:tcPr>
            <w:tcW w:w="3964" w:type="dxa"/>
          </w:tcPr>
          <w:p w14:paraId="3B11141F" w14:textId="77777777" w:rsidR="00835931" w:rsidRPr="003F0CC6" w:rsidRDefault="00835931" w:rsidP="00835931">
            <w:pPr>
              <w:numPr>
                <w:ilvl w:val="0"/>
                <w:numId w:val="28"/>
              </w:numPr>
              <w:spacing w:line="240" w:lineRule="auto"/>
              <w:contextualSpacing/>
              <w:rPr>
                <w:rFonts w:ascii="Calibri Light" w:eastAsia="Calibri" w:hAnsi="Calibri Light" w:cs="Calibri Light"/>
                <w:color w:val="000000"/>
                <w:sz w:val="22"/>
                <w:szCs w:val="22"/>
              </w:rPr>
            </w:pPr>
            <w:r w:rsidRPr="003F0CC6">
              <w:rPr>
                <w:rFonts w:ascii="Calibri Light" w:eastAsia="Calibri" w:hAnsi="Calibri Light" w:cs="Calibri Light"/>
                <w:color w:val="000000"/>
                <w:sz w:val="22"/>
                <w:szCs w:val="22"/>
              </w:rPr>
              <w:t>Eerste divisie – reguliere competitiewedstrijden</w:t>
            </w:r>
          </w:p>
          <w:p w14:paraId="193DBC23" w14:textId="77777777" w:rsidR="00835931" w:rsidRPr="003F0CC6" w:rsidRDefault="00835931" w:rsidP="00835931">
            <w:pPr>
              <w:numPr>
                <w:ilvl w:val="0"/>
                <w:numId w:val="28"/>
              </w:numPr>
              <w:spacing w:line="240" w:lineRule="auto"/>
              <w:contextualSpacing/>
              <w:rPr>
                <w:rFonts w:ascii="Calibri Light" w:eastAsia="Calibri" w:hAnsi="Calibri Light" w:cs="Calibri Light"/>
                <w:color w:val="000000"/>
                <w:sz w:val="22"/>
                <w:szCs w:val="22"/>
              </w:rPr>
            </w:pPr>
            <w:r w:rsidRPr="003F0CC6">
              <w:rPr>
                <w:rFonts w:ascii="Calibri Light" w:eastAsia="Calibri" w:hAnsi="Calibri Light" w:cs="Calibri Light"/>
                <w:color w:val="000000"/>
                <w:sz w:val="22"/>
                <w:szCs w:val="22"/>
              </w:rPr>
              <w:t>Tweede divisie – reguliere competitiewedstrijden</w:t>
            </w:r>
          </w:p>
          <w:p w14:paraId="70673A24" w14:textId="77777777" w:rsidR="00835931" w:rsidRPr="003F0CC6" w:rsidRDefault="00835931" w:rsidP="00835931">
            <w:pPr>
              <w:spacing w:line="240" w:lineRule="auto"/>
              <w:rPr>
                <w:rFonts w:ascii="Calibri Light" w:eastAsia="Calibri" w:hAnsi="Calibri Light" w:cs="Calibri Light"/>
                <w:color w:val="000000"/>
                <w:sz w:val="22"/>
                <w:szCs w:val="22"/>
              </w:rPr>
            </w:pPr>
          </w:p>
        </w:tc>
        <w:tc>
          <w:tcPr>
            <w:tcW w:w="5245" w:type="dxa"/>
          </w:tcPr>
          <w:p w14:paraId="432E7675" w14:textId="77777777" w:rsidR="00835931" w:rsidRPr="003F0CC6" w:rsidRDefault="00835931" w:rsidP="00835931">
            <w:pPr>
              <w:numPr>
                <w:ilvl w:val="0"/>
                <w:numId w:val="29"/>
              </w:numPr>
              <w:spacing w:line="240" w:lineRule="auto"/>
              <w:ind w:left="714" w:hanging="357"/>
              <w:contextualSpacing/>
              <w:rPr>
                <w:rFonts w:ascii="Calibri Light" w:eastAsia="Calibri" w:hAnsi="Calibri Light" w:cs="Calibri Light"/>
                <w:color w:val="000000"/>
                <w:sz w:val="22"/>
                <w:szCs w:val="22"/>
              </w:rPr>
            </w:pPr>
            <w:r w:rsidRPr="003F0CC6">
              <w:rPr>
                <w:rFonts w:ascii="Calibri Light" w:eastAsia="Calibri" w:hAnsi="Calibri Light" w:cs="Calibri Light"/>
                <w:color w:val="000000"/>
                <w:sz w:val="22"/>
                <w:szCs w:val="22"/>
              </w:rPr>
              <w:t>Landskampioen</w:t>
            </w:r>
            <w:r>
              <w:rPr>
                <w:rFonts w:ascii="Calibri Light" w:eastAsia="Calibri" w:hAnsi="Calibri Light" w:cs="Calibri Light"/>
                <w:color w:val="000000"/>
                <w:sz w:val="22"/>
                <w:szCs w:val="22"/>
              </w:rPr>
              <w:t xml:space="preserve"> (10)</w:t>
            </w:r>
          </w:p>
          <w:p w14:paraId="68833840" w14:textId="77777777" w:rsidR="00835931" w:rsidRPr="003F0CC6" w:rsidRDefault="00835931" w:rsidP="00835931">
            <w:pPr>
              <w:numPr>
                <w:ilvl w:val="0"/>
                <w:numId w:val="29"/>
              </w:numPr>
              <w:spacing w:line="240" w:lineRule="auto"/>
              <w:ind w:left="714" w:hanging="357"/>
              <w:contextualSpacing/>
              <w:rPr>
                <w:rFonts w:ascii="Calibri Light" w:eastAsia="Calibri" w:hAnsi="Calibri Light" w:cs="Calibri Light"/>
                <w:color w:val="000000"/>
                <w:sz w:val="22"/>
                <w:szCs w:val="22"/>
              </w:rPr>
            </w:pPr>
            <w:r w:rsidRPr="003F0CC6">
              <w:rPr>
                <w:rFonts w:ascii="Calibri Light" w:eastAsia="Calibri" w:hAnsi="Calibri Light" w:cs="Calibri Light"/>
                <w:color w:val="000000"/>
                <w:sz w:val="22"/>
                <w:szCs w:val="22"/>
              </w:rPr>
              <w:t>Bekerwinnaar</w:t>
            </w:r>
            <w:r>
              <w:rPr>
                <w:rFonts w:ascii="Calibri Light" w:eastAsia="Calibri" w:hAnsi="Calibri Light" w:cs="Calibri Light"/>
                <w:color w:val="000000"/>
                <w:sz w:val="22"/>
                <w:szCs w:val="22"/>
              </w:rPr>
              <w:t xml:space="preserve"> (10)</w:t>
            </w:r>
          </w:p>
          <w:p w14:paraId="0D11CF9C" w14:textId="77777777" w:rsidR="00835931" w:rsidRPr="003F0CC6" w:rsidRDefault="00835931" w:rsidP="00835931">
            <w:pPr>
              <w:numPr>
                <w:ilvl w:val="0"/>
                <w:numId w:val="29"/>
              </w:numPr>
              <w:spacing w:line="240" w:lineRule="auto"/>
              <w:ind w:left="714" w:hanging="357"/>
              <w:contextualSpacing/>
              <w:rPr>
                <w:rFonts w:ascii="Calibri Light" w:eastAsia="Calibri" w:hAnsi="Calibri Light" w:cs="Calibri Light"/>
                <w:color w:val="000000"/>
                <w:sz w:val="22"/>
                <w:szCs w:val="22"/>
              </w:rPr>
            </w:pPr>
            <w:r w:rsidRPr="003F0CC6">
              <w:rPr>
                <w:rFonts w:ascii="Calibri Light" w:eastAsia="Calibri" w:hAnsi="Calibri Light" w:cs="Calibri Light"/>
                <w:color w:val="000000"/>
                <w:sz w:val="22"/>
                <w:szCs w:val="22"/>
              </w:rPr>
              <w:t>Supercup</w:t>
            </w:r>
            <w:r>
              <w:rPr>
                <w:rFonts w:ascii="Calibri Light" w:eastAsia="Calibri" w:hAnsi="Calibri Light" w:cs="Calibri Light"/>
                <w:color w:val="000000"/>
                <w:sz w:val="22"/>
                <w:szCs w:val="22"/>
              </w:rPr>
              <w:t xml:space="preserve"> (8)</w:t>
            </w:r>
          </w:p>
          <w:p w14:paraId="7F565DC6" w14:textId="77777777" w:rsidR="00835931" w:rsidRPr="003F0CC6" w:rsidRDefault="00835931" w:rsidP="00835931">
            <w:pPr>
              <w:numPr>
                <w:ilvl w:val="0"/>
                <w:numId w:val="29"/>
              </w:numPr>
              <w:spacing w:line="240" w:lineRule="auto"/>
              <w:ind w:left="714" w:hanging="357"/>
              <w:contextualSpacing/>
              <w:rPr>
                <w:rFonts w:ascii="Calibri Light" w:eastAsia="Calibri" w:hAnsi="Calibri Light" w:cs="Calibri Light"/>
                <w:color w:val="000000"/>
                <w:sz w:val="22"/>
                <w:szCs w:val="22"/>
              </w:rPr>
            </w:pPr>
            <w:r w:rsidRPr="003F0CC6">
              <w:rPr>
                <w:rFonts w:ascii="Calibri Light" w:eastAsia="Calibri" w:hAnsi="Calibri Light" w:cs="Calibri Light"/>
                <w:color w:val="000000"/>
                <w:sz w:val="22"/>
                <w:szCs w:val="22"/>
              </w:rPr>
              <w:t>Promotie afgedwongen naar 1</w:t>
            </w:r>
            <w:r w:rsidRPr="003F0CC6">
              <w:rPr>
                <w:rFonts w:ascii="Calibri Light" w:eastAsia="Calibri" w:hAnsi="Calibri Light" w:cs="Calibri Light"/>
                <w:color w:val="000000"/>
                <w:sz w:val="22"/>
                <w:szCs w:val="22"/>
                <w:vertAlign w:val="superscript"/>
              </w:rPr>
              <w:t>ste</w:t>
            </w:r>
            <w:r w:rsidRPr="003F0CC6">
              <w:rPr>
                <w:rFonts w:ascii="Calibri Light" w:eastAsia="Calibri" w:hAnsi="Calibri Light" w:cs="Calibri Light"/>
                <w:color w:val="000000"/>
                <w:sz w:val="22"/>
                <w:szCs w:val="22"/>
              </w:rPr>
              <w:t xml:space="preserve"> divisie</w:t>
            </w:r>
            <w:r>
              <w:rPr>
                <w:rFonts w:ascii="Calibri Light" w:eastAsia="Calibri" w:hAnsi="Calibri Light" w:cs="Calibri Light"/>
                <w:color w:val="000000"/>
                <w:sz w:val="22"/>
                <w:szCs w:val="22"/>
              </w:rPr>
              <w:t xml:space="preserve"> (3)</w:t>
            </w:r>
          </w:p>
          <w:p w14:paraId="2F58676C" w14:textId="77777777" w:rsidR="00835931" w:rsidRPr="003F0CC6" w:rsidRDefault="00835931" w:rsidP="00835931">
            <w:pPr>
              <w:spacing w:line="240" w:lineRule="auto"/>
              <w:ind w:left="714"/>
              <w:contextualSpacing/>
              <w:rPr>
                <w:rFonts w:ascii="Calibri Light" w:eastAsia="Calibri" w:hAnsi="Calibri Light" w:cs="Calibri Light"/>
                <w:color w:val="000000"/>
                <w:sz w:val="22"/>
                <w:szCs w:val="22"/>
              </w:rPr>
            </w:pPr>
          </w:p>
        </w:tc>
      </w:tr>
      <w:tr w:rsidR="00835931" w:rsidRPr="003F0CC6" w14:paraId="25E2C04F" w14:textId="77777777" w:rsidTr="00835931">
        <w:trPr>
          <w:trHeight w:val="441"/>
        </w:trPr>
        <w:tc>
          <w:tcPr>
            <w:tcW w:w="9209" w:type="dxa"/>
            <w:gridSpan w:val="2"/>
          </w:tcPr>
          <w:p w14:paraId="0ACAEC95" w14:textId="77777777" w:rsidR="00835931" w:rsidRPr="003F0CC6" w:rsidRDefault="00835931" w:rsidP="00835931">
            <w:pPr>
              <w:spacing w:line="240" w:lineRule="auto"/>
              <w:rPr>
                <w:rFonts w:ascii="Calibri Light" w:eastAsia="Calibri" w:hAnsi="Calibri Light" w:cs="Calibri Light"/>
                <w:color w:val="000000"/>
                <w:sz w:val="22"/>
                <w:szCs w:val="22"/>
              </w:rPr>
            </w:pPr>
            <w:r w:rsidRPr="003F0CC6">
              <w:rPr>
                <w:rFonts w:ascii="Calibri Light" w:eastAsia="Calibri" w:hAnsi="Calibri Light" w:cs="Calibri Light"/>
                <w:b/>
                <w:bCs/>
                <w:color w:val="000000"/>
                <w:sz w:val="22"/>
                <w:szCs w:val="22"/>
              </w:rPr>
              <w:t>Landencoaches</w:t>
            </w:r>
          </w:p>
        </w:tc>
      </w:tr>
      <w:tr w:rsidR="00835931" w:rsidRPr="003F0CC6" w14:paraId="280F5CB5" w14:textId="77777777" w:rsidTr="00835931">
        <w:trPr>
          <w:trHeight w:val="441"/>
        </w:trPr>
        <w:tc>
          <w:tcPr>
            <w:tcW w:w="3964" w:type="dxa"/>
          </w:tcPr>
          <w:p w14:paraId="06F868AD" w14:textId="77777777" w:rsidR="00835931" w:rsidRPr="003F0CC6" w:rsidRDefault="00835931" w:rsidP="00835931">
            <w:pPr>
              <w:spacing w:line="240" w:lineRule="auto"/>
              <w:rPr>
                <w:rFonts w:ascii="Calibri Light" w:eastAsia="Calibri" w:hAnsi="Calibri Light" w:cs="Calibri Light"/>
                <w:b/>
                <w:bCs/>
                <w:i/>
                <w:iCs/>
                <w:color w:val="000000"/>
                <w:sz w:val="22"/>
                <w:szCs w:val="22"/>
              </w:rPr>
            </w:pPr>
            <w:r w:rsidRPr="003F0CC6">
              <w:rPr>
                <w:rFonts w:ascii="Calibri Light" w:eastAsia="Calibri" w:hAnsi="Calibri Light" w:cs="Calibri Light"/>
                <w:b/>
                <w:bCs/>
                <w:i/>
                <w:iCs/>
                <w:color w:val="000000"/>
                <w:sz w:val="22"/>
                <w:szCs w:val="22"/>
              </w:rPr>
              <w:t>Wedstrijden</w:t>
            </w:r>
          </w:p>
        </w:tc>
        <w:tc>
          <w:tcPr>
            <w:tcW w:w="5245" w:type="dxa"/>
          </w:tcPr>
          <w:p w14:paraId="02D45D63" w14:textId="77777777" w:rsidR="00835931" w:rsidRPr="003F0CC6" w:rsidRDefault="00835931" w:rsidP="00835931">
            <w:pPr>
              <w:spacing w:line="240" w:lineRule="auto"/>
              <w:rPr>
                <w:rFonts w:ascii="Calibri Light" w:eastAsia="Calibri" w:hAnsi="Calibri Light" w:cs="Calibri Light"/>
                <w:b/>
                <w:bCs/>
                <w:i/>
                <w:iCs/>
                <w:color w:val="000000"/>
                <w:sz w:val="22"/>
                <w:szCs w:val="22"/>
              </w:rPr>
            </w:pPr>
            <w:r w:rsidRPr="003F0CC6">
              <w:rPr>
                <w:rFonts w:ascii="Calibri Light" w:eastAsia="Calibri" w:hAnsi="Calibri Light" w:cs="Calibri Light"/>
                <w:b/>
                <w:bCs/>
                <w:i/>
                <w:iCs/>
                <w:color w:val="000000"/>
                <w:sz w:val="22"/>
                <w:szCs w:val="22"/>
              </w:rPr>
              <w:t>Realisaties</w:t>
            </w:r>
          </w:p>
        </w:tc>
      </w:tr>
      <w:tr w:rsidR="00835931" w:rsidRPr="003F0CC6" w14:paraId="1BC0F0E6" w14:textId="77777777" w:rsidTr="00835931">
        <w:trPr>
          <w:trHeight w:val="1959"/>
        </w:trPr>
        <w:tc>
          <w:tcPr>
            <w:tcW w:w="3964" w:type="dxa"/>
          </w:tcPr>
          <w:p w14:paraId="70645901" w14:textId="77777777" w:rsidR="00835931" w:rsidRPr="003F0CC6" w:rsidRDefault="00835931" w:rsidP="00835931">
            <w:pPr>
              <w:numPr>
                <w:ilvl w:val="0"/>
                <w:numId w:val="30"/>
              </w:numPr>
              <w:spacing w:line="240" w:lineRule="auto"/>
              <w:contextualSpacing/>
              <w:rPr>
                <w:rFonts w:ascii="Calibri Light" w:eastAsia="Calibri" w:hAnsi="Calibri Light" w:cs="Calibri Light"/>
                <w:color w:val="000000"/>
                <w:sz w:val="22"/>
                <w:szCs w:val="22"/>
              </w:rPr>
            </w:pPr>
            <w:r w:rsidRPr="003F0CC6">
              <w:rPr>
                <w:rFonts w:ascii="Calibri Light" w:eastAsia="Calibri" w:hAnsi="Calibri Light" w:cs="Calibri Light"/>
                <w:color w:val="000000"/>
                <w:sz w:val="22"/>
                <w:szCs w:val="22"/>
              </w:rPr>
              <w:t xml:space="preserve">Kwalificatiewedstrijden </w:t>
            </w:r>
          </w:p>
          <w:p w14:paraId="54B7769F" w14:textId="77777777" w:rsidR="00835931" w:rsidRPr="003F0CC6" w:rsidRDefault="00835931" w:rsidP="00835931">
            <w:pPr>
              <w:numPr>
                <w:ilvl w:val="0"/>
                <w:numId w:val="30"/>
              </w:numPr>
              <w:spacing w:line="240" w:lineRule="auto"/>
              <w:contextualSpacing/>
              <w:rPr>
                <w:rFonts w:ascii="Calibri Light" w:eastAsia="Calibri" w:hAnsi="Calibri Light" w:cs="Calibri Light"/>
                <w:color w:val="000000"/>
                <w:sz w:val="22"/>
                <w:szCs w:val="22"/>
              </w:rPr>
            </w:pPr>
            <w:r w:rsidRPr="003F0CC6">
              <w:rPr>
                <w:rFonts w:ascii="Calibri Light" w:eastAsia="Calibri" w:hAnsi="Calibri Light" w:cs="Calibri Light"/>
                <w:color w:val="000000"/>
                <w:sz w:val="22"/>
                <w:szCs w:val="22"/>
              </w:rPr>
              <w:t xml:space="preserve">Deelname tornooien </w:t>
            </w:r>
          </w:p>
          <w:p w14:paraId="1D4E83F6" w14:textId="77777777" w:rsidR="00835931" w:rsidRPr="003F0CC6" w:rsidRDefault="00835931" w:rsidP="00835931">
            <w:pPr>
              <w:numPr>
                <w:ilvl w:val="0"/>
                <w:numId w:val="31"/>
              </w:numPr>
              <w:spacing w:line="240" w:lineRule="auto"/>
              <w:contextualSpacing/>
              <w:rPr>
                <w:rFonts w:ascii="Calibri Light" w:eastAsia="Calibri" w:hAnsi="Calibri Light" w:cs="Calibri Light"/>
                <w:color w:val="000000"/>
                <w:sz w:val="22"/>
                <w:szCs w:val="22"/>
              </w:rPr>
            </w:pPr>
            <w:r w:rsidRPr="003F0CC6">
              <w:rPr>
                <w:rFonts w:ascii="Calibri Light" w:eastAsia="Calibri" w:hAnsi="Calibri Light" w:cs="Calibri Light"/>
                <w:color w:val="000000"/>
                <w:sz w:val="22"/>
                <w:szCs w:val="22"/>
              </w:rPr>
              <w:t>Afrika Cup</w:t>
            </w:r>
          </w:p>
          <w:p w14:paraId="682931CE" w14:textId="77777777" w:rsidR="00835931" w:rsidRPr="003F0CC6" w:rsidRDefault="00835931" w:rsidP="00835931">
            <w:pPr>
              <w:numPr>
                <w:ilvl w:val="0"/>
                <w:numId w:val="31"/>
              </w:numPr>
              <w:spacing w:line="240" w:lineRule="auto"/>
              <w:contextualSpacing/>
              <w:rPr>
                <w:rFonts w:ascii="Calibri Light" w:eastAsia="Calibri" w:hAnsi="Calibri Light" w:cs="Calibri Light"/>
                <w:color w:val="000000"/>
                <w:sz w:val="22"/>
                <w:szCs w:val="22"/>
              </w:rPr>
            </w:pPr>
            <w:r w:rsidRPr="003F0CC6">
              <w:rPr>
                <w:rFonts w:ascii="Calibri Light" w:eastAsia="Calibri" w:hAnsi="Calibri Light" w:cs="Calibri Light"/>
                <w:color w:val="000000"/>
                <w:sz w:val="22"/>
                <w:szCs w:val="22"/>
              </w:rPr>
              <w:t>Asian Cup</w:t>
            </w:r>
          </w:p>
          <w:p w14:paraId="0F68A9F2" w14:textId="77777777" w:rsidR="00835931" w:rsidRPr="003F0CC6" w:rsidRDefault="00835931" w:rsidP="00835931">
            <w:pPr>
              <w:numPr>
                <w:ilvl w:val="0"/>
                <w:numId w:val="31"/>
              </w:numPr>
              <w:spacing w:line="240" w:lineRule="auto"/>
              <w:contextualSpacing/>
              <w:rPr>
                <w:rFonts w:ascii="Calibri Light" w:eastAsia="Calibri" w:hAnsi="Calibri Light" w:cs="Calibri Light"/>
                <w:color w:val="000000"/>
                <w:sz w:val="22"/>
                <w:szCs w:val="22"/>
              </w:rPr>
            </w:pPr>
            <w:r w:rsidRPr="003F0CC6">
              <w:rPr>
                <w:rFonts w:ascii="Calibri Light" w:eastAsia="Calibri" w:hAnsi="Calibri Light" w:cs="Calibri Light"/>
                <w:color w:val="000000"/>
                <w:sz w:val="22"/>
                <w:szCs w:val="22"/>
              </w:rPr>
              <w:t>Europees Kampioenschap</w:t>
            </w:r>
          </w:p>
          <w:p w14:paraId="3D4C50ED" w14:textId="77777777" w:rsidR="00835931" w:rsidRPr="003F0CC6" w:rsidRDefault="00835931" w:rsidP="00835931">
            <w:pPr>
              <w:numPr>
                <w:ilvl w:val="0"/>
                <w:numId w:val="31"/>
              </w:numPr>
              <w:spacing w:line="240" w:lineRule="auto"/>
              <w:contextualSpacing/>
              <w:rPr>
                <w:rFonts w:ascii="Calibri Light" w:eastAsia="Calibri" w:hAnsi="Calibri Light" w:cs="Calibri Light"/>
                <w:color w:val="000000"/>
                <w:sz w:val="22"/>
                <w:szCs w:val="22"/>
              </w:rPr>
            </w:pPr>
            <w:r w:rsidRPr="003F0CC6">
              <w:rPr>
                <w:rFonts w:ascii="Calibri Light" w:eastAsia="Calibri" w:hAnsi="Calibri Light" w:cs="Calibri Light"/>
                <w:color w:val="000000"/>
                <w:sz w:val="22"/>
                <w:szCs w:val="22"/>
              </w:rPr>
              <w:t>Wereldkampioenschap</w:t>
            </w:r>
          </w:p>
        </w:tc>
        <w:tc>
          <w:tcPr>
            <w:tcW w:w="5245" w:type="dxa"/>
          </w:tcPr>
          <w:p w14:paraId="33C96DCA" w14:textId="77777777" w:rsidR="00835931" w:rsidRPr="003F0CC6" w:rsidRDefault="00835931" w:rsidP="00835931">
            <w:pPr>
              <w:numPr>
                <w:ilvl w:val="0"/>
                <w:numId w:val="30"/>
              </w:numPr>
              <w:spacing w:line="240" w:lineRule="auto"/>
              <w:contextualSpacing/>
              <w:rPr>
                <w:rFonts w:ascii="Calibri Light" w:eastAsia="Calibri" w:hAnsi="Calibri Light" w:cs="Calibri Light"/>
                <w:color w:val="000000"/>
                <w:sz w:val="22"/>
                <w:szCs w:val="22"/>
              </w:rPr>
            </w:pPr>
            <w:r w:rsidRPr="003F0CC6">
              <w:rPr>
                <w:rFonts w:ascii="Calibri Light" w:eastAsia="Calibri" w:hAnsi="Calibri Light" w:cs="Calibri Light"/>
                <w:color w:val="000000"/>
                <w:sz w:val="22"/>
                <w:szCs w:val="22"/>
              </w:rPr>
              <w:t xml:space="preserve">Gouden medaille – </w:t>
            </w:r>
            <w:r>
              <w:rPr>
                <w:rFonts w:ascii="Calibri Light" w:eastAsia="Calibri" w:hAnsi="Calibri Light" w:cs="Calibri Light"/>
                <w:color w:val="000000"/>
                <w:sz w:val="22"/>
                <w:szCs w:val="22"/>
              </w:rPr>
              <w:t>Eindwinst eindtoernooi (10)</w:t>
            </w:r>
          </w:p>
          <w:p w14:paraId="5185A21E" w14:textId="77777777" w:rsidR="00835931" w:rsidRPr="003F0CC6" w:rsidRDefault="00835931" w:rsidP="00835931">
            <w:pPr>
              <w:numPr>
                <w:ilvl w:val="0"/>
                <w:numId w:val="30"/>
              </w:numPr>
              <w:spacing w:line="240" w:lineRule="auto"/>
              <w:contextualSpacing/>
              <w:rPr>
                <w:rFonts w:ascii="Calibri Light" w:eastAsia="Calibri" w:hAnsi="Calibri Light" w:cs="Calibri Light"/>
                <w:color w:val="000000"/>
                <w:sz w:val="22"/>
                <w:szCs w:val="22"/>
              </w:rPr>
            </w:pPr>
            <w:r w:rsidRPr="003F0CC6">
              <w:rPr>
                <w:rFonts w:ascii="Calibri Light" w:eastAsia="Calibri" w:hAnsi="Calibri Light" w:cs="Calibri Light"/>
                <w:color w:val="000000"/>
                <w:sz w:val="22"/>
                <w:szCs w:val="22"/>
              </w:rPr>
              <w:t>Zilveren medaille</w:t>
            </w:r>
            <w:r>
              <w:rPr>
                <w:rFonts w:ascii="Calibri Light" w:eastAsia="Calibri" w:hAnsi="Calibri Light" w:cs="Calibri Light"/>
                <w:color w:val="000000"/>
                <w:sz w:val="22"/>
                <w:szCs w:val="22"/>
              </w:rPr>
              <w:t xml:space="preserve"> (8)</w:t>
            </w:r>
          </w:p>
          <w:p w14:paraId="0EA93A89" w14:textId="77777777" w:rsidR="00835931" w:rsidRPr="003F0CC6" w:rsidRDefault="00835931" w:rsidP="00835931">
            <w:pPr>
              <w:numPr>
                <w:ilvl w:val="0"/>
                <w:numId w:val="30"/>
              </w:numPr>
              <w:spacing w:line="240" w:lineRule="auto"/>
              <w:contextualSpacing/>
              <w:rPr>
                <w:rFonts w:ascii="Calibri Light" w:eastAsia="Calibri" w:hAnsi="Calibri Light" w:cs="Calibri Light"/>
                <w:b/>
                <w:bCs/>
                <w:color w:val="000000"/>
                <w:sz w:val="22"/>
                <w:szCs w:val="22"/>
              </w:rPr>
            </w:pPr>
            <w:r w:rsidRPr="003F0CC6">
              <w:rPr>
                <w:rFonts w:ascii="Calibri Light" w:eastAsia="Calibri" w:hAnsi="Calibri Light" w:cs="Calibri Light"/>
                <w:color w:val="000000"/>
                <w:sz w:val="22"/>
                <w:szCs w:val="22"/>
              </w:rPr>
              <w:t>Bronzen medaille</w:t>
            </w:r>
            <w:r>
              <w:rPr>
                <w:rFonts w:ascii="Calibri Light" w:eastAsia="Calibri" w:hAnsi="Calibri Light" w:cs="Calibri Light"/>
                <w:color w:val="000000"/>
                <w:sz w:val="22"/>
                <w:szCs w:val="22"/>
              </w:rPr>
              <w:t xml:space="preserve"> (5)</w:t>
            </w:r>
          </w:p>
          <w:p w14:paraId="0D3740E3" w14:textId="77777777" w:rsidR="00835931" w:rsidRPr="003F0CC6" w:rsidRDefault="00835931" w:rsidP="00835931">
            <w:pPr>
              <w:numPr>
                <w:ilvl w:val="0"/>
                <w:numId w:val="30"/>
              </w:numPr>
              <w:spacing w:line="240" w:lineRule="auto"/>
              <w:contextualSpacing/>
              <w:rPr>
                <w:rFonts w:ascii="Calibri Light" w:eastAsia="Calibri" w:hAnsi="Calibri Light" w:cs="Calibri Light"/>
                <w:color w:val="000000"/>
                <w:sz w:val="22"/>
                <w:szCs w:val="22"/>
              </w:rPr>
            </w:pPr>
            <w:r w:rsidRPr="003F0CC6">
              <w:rPr>
                <w:rFonts w:ascii="Calibri Light" w:eastAsia="Calibri" w:hAnsi="Calibri Light" w:cs="Calibri Light"/>
                <w:color w:val="000000"/>
                <w:sz w:val="22"/>
                <w:szCs w:val="22"/>
              </w:rPr>
              <w:t>Kwalificatie voor eindtornooi</w:t>
            </w:r>
            <w:r>
              <w:rPr>
                <w:rFonts w:ascii="Calibri Light" w:eastAsia="Calibri" w:hAnsi="Calibri Light" w:cs="Calibri Light"/>
                <w:color w:val="000000"/>
                <w:sz w:val="22"/>
                <w:szCs w:val="22"/>
              </w:rPr>
              <w:t xml:space="preserve"> (3)</w:t>
            </w:r>
          </w:p>
        </w:tc>
      </w:tr>
    </w:tbl>
    <w:p w14:paraId="600A9DDF" w14:textId="77777777" w:rsidR="002E2390" w:rsidRDefault="002E2390" w:rsidP="001F0862">
      <w:pPr>
        <w:spacing w:line="360" w:lineRule="auto"/>
        <w:jc w:val="both"/>
        <w:rPr>
          <w:rFonts w:ascii="Calibri Light" w:hAnsi="Calibri Light" w:cs="Calibri Light"/>
          <w:sz w:val="22"/>
          <w:szCs w:val="22"/>
        </w:rPr>
      </w:pPr>
    </w:p>
    <w:p w14:paraId="0B8019B5" w14:textId="7AA6E494" w:rsidR="001F0862" w:rsidRDefault="001F0862" w:rsidP="001F0862">
      <w:pPr>
        <w:spacing w:line="360" w:lineRule="auto"/>
        <w:jc w:val="both"/>
        <w:rPr>
          <w:rFonts w:ascii="Calibri Light" w:hAnsi="Calibri Light" w:cs="Calibri Light"/>
          <w:sz w:val="22"/>
          <w:szCs w:val="22"/>
        </w:rPr>
      </w:pPr>
      <w:r w:rsidRPr="001F0862">
        <w:rPr>
          <w:rFonts w:ascii="Calibri Light" w:hAnsi="Calibri Light" w:cs="Calibri Light"/>
          <w:sz w:val="22"/>
          <w:szCs w:val="22"/>
        </w:rPr>
        <w:t xml:space="preserve">De verzamelde gegevens van de voetbalcoaches werden gebruikt om empirisch te testen wat de invloed is van factoren en carrièrestappen op het succes van dezelfde voetbalcoach. Sommige variabelen werden rechtstreeks aangeleverd door de gegevens van de RBFA </w:t>
      </w:r>
      <w:r w:rsidR="002E2390">
        <w:rPr>
          <w:rFonts w:ascii="Calibri Light" w:hAnsi="Calibri Light" w:cs="Calibri Light"/>
          <w:sz w:val="22"/>
          <w:szCs w:val="22"/>
        </w:rPr>
        <w:t>(</w:t>
      </w:r>
      <w:r w:rsidRPr="001F0862">
        <w:rPr>
          <w:rFonts w:ascii="Calibri Light" w:hAnsi="Calibri Light" w:cs="Calibri Light"/>
          <w:sz w:val="22"/>
          <w:szCs w:val="22"/>
        </w:rPr>
        <w:t>bijvoorbeeld de behaalde diploma’s</w:t>
      </w:r>
      <w:r w:rsidR="002E2390">
        <w:rPr>
          <w:rFonts w:ascii="Calibri Light" w:hAnsi="Calibri Light" w:cs="Calibri Light"/>
          <w:sz w:val="22"/>
          <w:szCs w:val="22"/>
        </w:rPr>
        <w:t>)</w:t>
      </w:r>
      <w:r w:rsidR="00A4081C">
        <w:rPr>
          <w:rFonts w:ascii="Calibri Light" w:hAnsi="Calibri Light" w:cs="Calibri Light"/>
          <w:sz w:val="22"/>
          <w:szCs w:val="22"/>
        </w:rPr>
        <w:t xml:space="preserve">. De aanlevering en verdere uitwerken </w:t>
      </w:r>
      <w:r w:rsidRPr="001F0862">
        <w:rPr>
          <w:rFonts w:ascii="Calibri Light" w:hAnsi="Calibri Light" w:cs="Calibri Light"/>
          <w:sz w:val="22"/>
          <w:szCs w:val="22"/>
        </w:rPr>
        <w:t xml:space="preserve">liep volledig in lijn met de GDPR-wetgeving. Een tweede deel van variabelen werd samengesteld door het combineren van de beschikbare gegevens met andere databronnen. Het derde en laatste deel </w:t>
      </w:r>
      <w:r w:rsidR="003D4FEE">
        <w:rPr>
          <w:rFonts w:ascii="Calibri Light" w:hAnsi="Calibri Light" w:cs="Calibri Light"/>
          <w:sz w:val="22"/>
          <w:szCs w:val="22"/>
        </w:rPr>
        <w:t xml:space="preserve">van de gebruikte gegevens </w:t>
      </w:r>
      <w:r w:rsidRPr="001F0862">
        <w:rPr>
          <w:rFonts w:ascii="Calibri Light" w:hAnsi="Calibri Light" w:cs="Calibri Light"/>
          <w:sz w:val="22"/>
          <w:szCs w:val="22"/>
        </w:rPr>
        <w:t>werd rechtstreeks afgeleid uit beschikbare databronnen op het internet</w:t>
      </w:r>
      <w:r w:rsidR="003D4FEE">
        <w:rPr>
          <w:rFonts w:ascii="Calibri Light" w:hAnsi="Calibri Light" w:cs="Calibri Light"/>
          <w:sz w:val="22"/>
          <w:szCs w:val="22"/>
        </w:rPr>
        <w:t xml:space="preserve">. </w:t>
      </w:r>
    </w:p>
    <w:p w14:paraId="306ED713" w14:textId="77777777" w:rsidR="001F0862" w:rsidRPr="001F0862" w:rsidRDefault="001F0862" w:rsidP="0086302A">
      <w:pPr>
        <w:pStyle w:val="Kop2"/>
        <w:spacing w:before="0"/>
        <w:rPr>
          <w:rFonts w:eastAsia="Times New Roman"/>
        </w:rPr>
      </w:pPr>
      <w:bookmarkStart w:id="36" w:name="_Toc73224122"/>
      <w:r w:rsidRPr="001F0862">
        <w:rPr>
          <w:rFonts w:eastAsia="Times New Roman"/>
        </w:rPr>
        <w:lastRenderedPageBreak/>
        <w:t>Beschrijvende statistiek</w:t>
      </w:r>
      <w:bookmarkEnd w:id="36"/>
      <w:r w:rsidRPr="001F0862">
        <w:rPr>
          <w:rFonts w:eastAsia="Times New Roman"/>
        </w:rPr>
        <w:t xml:space="preserve"> </w:t>
      </w:r>
    </w:p>
    <w:p w14:paraId="273DBA30" w14:textId="4DA0F6BD" w:rsidR="001F0862" w:rsidRPr="001F0862" w:rsidRDefault="001F0862" w:rsidP="001F0862">
      <w:pPr>
        <w:spacing w:after="160" w:line="360" w:lineRule="auto"/>
        <w:jc w:val="both"/>
        <w:rPr>
          <w:rFonts w:ascii="Calibri Light" w:eastAsia="Calibri" w:hAnsi="Calibri Light" w:cs="Calibri Light"/>
          <w:color w:val="auto"/>
          <w:sz w:val="22"/>
          <w:szCs w:val="22"/>
        </w:rPr>
      </w:pPr>
      <w:r w:rsidRPr="001F0862">
        <w:rPr>
          <w:rFonts w:ascii="Calibri Light" w:eastAsia="Calibri" w:hAnsi="Calibri Light" w:cs="Calibri Light"/>
          <w:color w:val="auto"/>
          <w:sz w:val="22"/>
          <w:szCs w:val="22"/>
        </w:rPr>
        <w:t>Op basis van de hierboven beschreven dataverzameling wordt in het kader van deze masterproef een econometrische analyse uitgevoerd (zie infra</w:t>
      </w:r>
      <w:r w:rsidR="0049006F">
        <w:rPr>
          <w:rFonts w:ascii="Calibri Light" w:eastAsia="Calibri" w:hAnsi="Calibri Light" w:cs="Calibri Light"/>
          <w:color w:val="auto"/>
          <w:sz w:val="22"/>
          <w:szCs w:val="22"/>
        </w:rPr>
        <w:t>, sectie 4.3</w:t>
      </w:r>
      <w:r w:rsidRPr="001F0862">
        <w:rPr>
          <w:rFonts w:ascii="Calibri Light" w:eastAsia="Calibri" w:hAnsi="Calibri Light" w:cs="Calibri Light"/>
          <w:color w:val="auto"/>
          <w:sz w:val="22"/>
          <w:szCs w:val="22"/>
        </w:rPr>
        <w:t xml:space="preserve">). Tijdens deze econometrische analyse wordt gebruik gemaakt van drie verschillende afhankelijke variabelen. Ten eerste is er het totaal gemiddeld succes van iedere </w:t>
      </w:r>
      <w:r w:rsidR="002E2390">
        <w:rPr>
          <w:rFonts w:ascii="Calibri Light" w:eastAsia="Calibri" w:hAnsi="Calibri Light" w:cs="Calibri Light"/>
          <w:color w:val="auto"/>
          <w:sz w:val="22"/>
          <w:szCs w:val="22"/>
        </w:rPr>
        <w:t>voetbalcoach</w:t>
      </w:r>
      <w:r w:rsidRPr="001F0862">
        <w:rPr>
          <w:rFonts w:ascii="Calibri Light" w:eastAsia="Calibri" w:hAnsi="Calibri Light" w:cs="Calibri Light"/>
          <w:color w:val="auto"/>
          <w:sz w:val="22"/>
          <w:szCs w:val="22"/>
        </w:rPr>
        <w:t>. Om het totaal gemiddeld succes te berekenen, moet het succes in elke afzonderlijke ervaring als hoofdcoach gesommeerd worden</w:t>
      </w:r>
      <w:r w:rsidR="00587731">
        <w:rPr>
          <w:rFonts w:ascii="Calibri Light" w:eastAsia="Calibri" w:hAnsi="Calibri Light" w:cs="Calibri Light"/>
          <w:color w:val="auto"/>
          <w:sz w:val="22"/>
          <w:szCs w:val="22"/>
        </w:rPr>
        <w:t xml:space="preserve"> met elkaar</w:t>
      </w:r>
      <w:r w:rsidRPr="001F0862">
        <w:rPr>
          <w:rFonts w:ascii="Calibri Light" w:eastAsia="Calibri" w:hAnsi="Calibri Light" w:cs="Calibri Light"/>
          <w:color w:val="auto"/>
          <w:sz w:val="22"/>
          <w:szCs w:val="22"/>
        </w:rPr>
        <w:t xml:space="preserve"> en gedeeld worden door het totaal aantal gecoachte wedstrijden als hoofdcoach. Om het succes per ervaring te berekenen word</w:t>
      </w:r>
      <w:r w:rsidR="003D4FEE">
        <w:rPr>
          <w:rFonts w:ascii="Calibri Light" w:eastAsia="Calibri" w:hAnsi="Calibri Light" w:cs="Calibri Light"/>
          <w:color w:val="auto"/>
          <w:sz w:val="22"/>
          <w:szCs w:val="22"/>
        </w:rPr>
        <w:t>t</w:t>
      </w:r>
      <w:r w:rsidRPr="001F0862">
        <w:rPr>
          <w:rFonts w:ascii="Calibri Light" w:eastAsia="Calibri" w:hAnsi="Calibri Light" w:cs="Calibri Light"/>
          <w:color w:val="auto"/>
          <w:sz w:val="22"/>
          <w:szCs w:val="22"/>
        </w:rPr>
        <w:t xml:space="preserve"> het aantal punten berekend dat een </w:t>
      </w:r>
      <w:r w:rsidR="002E2390">
        <w:rPr>
          <w:rFonts w:ascii="Calibri Light" w:eastAsia="Calibri" w:hAnsi="Calibri Light" w:cs="Calibri Light"/>
          <w:color w:val="auto"/>
          <w:sz w:val="22"/>
          <w:szCs w:val="22"/>
        </w:rPr>
        <w:t>voetbalcoach</w:t>
      </w:r>
      <w:r w:rsidRPr="001F0862">
        <w:rPr>
          <w:rFonts w:ascii="Calibri Light" w:eastAsia="Calibri" w:hAnsi="Calibri Light" w:cs="Calibri Light"/>
          <w:color w:val="auto"/>
          <w:sz w:val="22"/>
          <w:szCs w:val="22"/>
        </w:rPr>
        <w:t xml:space="preserve"> heeft behaald in iedere functie. Dit succes per ervaring wordt berekend aan de hand van volgende formule:</w:t>
      </w:r>
    </w:p>
    <w:p w14:paraId="0E27DD73" w14:textId="77777777" w:rsidR="001F0862" w:rsidRPr="00AC6B0A" w:rsidRDefault="001F0862" w:rsidP="001F0862">
      <w:pPr>
        <w:spacing w:line="360" w:lineRule="auto"/>
        <w:jc w:val="center"/>
        <w:rPr>
          <w:rFonts w:ascii="Calibri Light" w:hAnsi="Calibri Light" w:cs="Calibri Light"/>
          <w:color w:val="auto"/>
          <w:sz w:val="22"/>
          <w:szCs w:val="22"/>
        </w:rPr>
      </w:pPr>
      <w:r w:rsidRPr="00AC6B0A">
        <w:rPr>
          <w:rFonts w:ascii="Calibri Light" w:eastAsiaTheme="minorEastAsia" w:hAnsi="Calibri Light" w:cs="Calibri Light"/>
          <w:color w:val="auto"/>
          <w:sz w:val="22"/>
          <w:szCs w:val="22"/>
        </w:rPr>
        <w:t>Vergelijking 4.1: Succes per ervaring</w:t>
      </w:r>
    </w:p>
    <w:p w14:paraId="6B9CD473" w14:textId="3DBE2698" w:rsidR="0028041D" w:rsidRPr="001F0862" w:rsidRDefault="001F0862" w:rsidP="001F0862">
      <w:pPr>
        <w:rPr>
          <w:rFonts w:eastAsiaTheme="minorEastAsia"/>
          <w:sz w:val="22"/>
          <w:szCs w:val="22"/>
        </w:rPr>
      </w:pPr>
      <m:oMathPara>
        <m:oMath>
          <m:r>
            <w:rPr>
              <w:rFonts w:ascii="Cambria Math" w:hAnsi="Cambria Math" w:cstheme="majorHAnsi"/>
              <w:sz w:val="22"/>
              <w:szCs w:val="22"/>
            </w:rPr>
            <m:t>succe</m:t>
          </m:r>
          <m:sSub>
            <m:sSubPr>
              <m:ctrlPr>
                <w:rPr>
                  <w:rFonts w:ascii="Cambria Math" w:hAnsi="Cambria Math" w:cstheme="majorHAnsi"/>
                  <w:i/>
                  <w:sz w:val="22"/>
                  <w:szCs w:val="22"/>
                </w:rPr>
              </m:ctrlPr>
            </m:sSubPr>
            <m:e>
              <m:r>
                <w:rPr>
                  <w:rFonts w:ascii="Cambria Math" w:hAnsi="Cambria Math" w:cstheme="majorHAnsi"/>
                  <w:sz w:val="22"/>
                  <w:szCs w:val="22"/>
                </w:rPr>
                <m:t>s</m:t>
              </m:r>
            </m:e>
            <m:sub>
              <m:r>
                <w:rPr>
                  <w:rFonts w:ascii="Cambria Math" w:hAnsi="Cambria Math" w:cstheme="majorHAnsi"/>
                  <w:sz w:val="22"/>
                  <w:szCs w:val="22"/>
                </w:rPr>
                <m:t>i</m:t>
              </m:r>
            </m:sub>
          </m:sSub>
          <m:r>
            <w:rPr>
              <w:rFonts w:ascii="Cambria Math" w:hAnsi="Cambria Math" w:cstheme="majorHAnsi"/>
              <w:sz w:val="22"/>
              <w:szCs w:val="22"/>
            </w:rPr>
            <m:t xml:space="preserve">= </m:t>
          </m:r>
          <m:d>
            <m:dPr>
              <m:begChr m:val="{"/>
              <m:endChr m:val=""/>
              <m:ctrlPr>
                <w:rPr>
                  <w:rFonts w:ascii="Cambria Math" w:hAnsi="Cambria Math" w:cstheme="majorHAnsi"/>
                  <w:i/>
                  <w:sz w:val="22"/>
                  <w:szCs w:val="22"/>
                </w:rPr>
              </m:ctrlPr>
            </m:dPr>
            <m:e>
              <m:eqArr>
                <m:eqArrPr>
                  <m:ctrlPr>
                    <w:rPr>
                      <w:rFonts w:ascii="Cambria Math" w:hAnsi="Cambria Math" w:cstheme="majorHAnsi"/>
                      <w:i/>
                      <w:sz w:val="22"/>
                      <w:szCs w:val="22"/>
                    </w:rPr>
                  </m:ctrlPr>
                </m:eqArrPr>
                <m:e>
                  <m:sSub>
                    <m:sSubPr>
                      <m:ctrlPr>
                        <w:rPr>
                          <w:rFonts w:ascii="Cambria Math" w:hAnsi="Cambria Math" w:cstheme="majorHAnsi"/>
                          <w:i/>
                          <w:sz w:val="22"/>
                          <w:szCs w:val="22"/>
                        </w:rPr>
                      </m:ctrlPr>
                    </m:sSubPr>
                    <m:e>
                      <m:r>
                        <w:rPr>
                          <w:rFonts w:ascii="Cambria Math" w:hAnsi="Cambria Math" w:cstheme="majorHAnsi"/>
                          <w:sz w:val="22"/>
                          <w:szCs w:val="22"/>
                        </w:rPr>
                        <m:t>U</m:t>
                      </m:r>
                    </m:e>
                    <m:sub>
                      <m:r>
                        <w:rPr>
                          <w:rFonts w:ascii="Cambria Math" w:hAnsi="Cambria Math" w:cstheme="majorHAnsi"/>
                          <w:sz w:val="22"/>
                          <w:szCs w:val="22"/>
                        </w:rPr>
                        <m:t>i</m:t>
                      </m:r>
                    </m:sub>
                  </m:sSub>
                  <m:r>
                    <w:rPr>
                      <w:rFonts w:ascii="Cambria Math" w:hAnsi="Cambria Math" w:cstheme="majorHAnsi"/>
                      <w:sz w:val="22"/>
                      <w:szCs w:val="22"/>
                    </w:rPr>
                    <m:t>⋅</m:t>
                  </m:r>
                  <m:sSub>
                    <m:sSubPr>
                      <m:ctrlPr>
                        <w:rPr>
                          <w:rFonts w:ascii="Cambria Math" w:hAnsi="Cambria Math" w:cstheme="majorHAnsi"/>
                          <w:i/>
                          <w:sz w:val="22"/>
                          <w:szCs w:val="22"/>
                        </w:rPr>
                      </m:ctrlPr>
                    </m:sSubPr>
                    <m:e>
                      <m:r>
                        <w:rPr>
                          <w:rFonts w:ascii="Cambria Math" w:hAnsi="Cambria Math" w:cstheme="majorHAnsi"/>
                          <w:sz w:val="22"/>
                          <w:szCs w:val="22"/>
                        </w:rPr>
                        <m:t>s</m:t>
                      </m:r>
                    </m:e>
                    <m:sub>
                      <m:r>
                        <w:rPr>
                          <w:rFonts w:ascii="Cambria Math" w:hAnsi="Cambria Math" w:cstheme="majorHAnsi"/>
                          <w:sz w:val="22"/>
                          <w:szCs w:val="22"/>
                        </w:rPr>
                        <m:t>i</m:t>
                      </m:r>
                    </m:sub>
                  </m:sSub>
                  <m:r>
                    <w:rPr>
                      <w:rFonts w:ascii="Cambria Math" w:hAnsi="Cambria Math" w:cstheme="majorHAnsi"/>
                      <w:sz w:val="22"/>
                      <w:szCs w:val="22"/>
                    </w:rPr>
                    <m:t>⋅</m:t>
                  </m:r>
                  <m:sSub>
                    <m:sSubPr>
                      <m:ctrlPr>
                        <w:rPr>
                          <w:rFonts w:ascii="Cambria Math" w:hAnsi="Cambria Math" w:cstheme="majorHAnsi"/>
                          <w:i/>
                          <w:sz w:val="22"/>
                          <w:szCs w:val="22"/>
                        </w:rPr>
                      </m:ctrlPr>
                    </m:sSubPr>
                    <m:e>
                      <m:r>
                        <w:rPr>
                          <w:rFonts w:ascii="Cambria Math" w:hAnsi="Cambria Math" w:cstheme="majorHAnsi"/>
                          <w:sz w:val="22"/>
                          <w:szCs w:val="22"/>
                        </w:rPr>
                        <m:t>c</m:t>
                      </m:r>
                    </m:e>
                    <m:sub>
                      <m:r>
                        <w:rPr>
                          <w:rFonts w:ascii="Cambria Math" w:hAnsi="Cambria Math" w:cstheme="majorHAnsi"/>
                          <w:sz w:val="22"/>
                          <w:szCs w:val="22"/>
                        </w:rPr>
                        <m:t>i</m:t>
                      </m:r>
                    </m:sub>
                  </m:sSub>
                  <m:r>
                    <w:rPr>
                      <w:rFonts w:ascii="Cambria Math" w:hAnsi="Cambria Math" w:cstheme="majorHAnsi"/>
                      <w:sz w:val="22"/>
                      <w:szCs w:val="22"/>
                    </w:rPr>
                    <m:t>⋅punte</m:t>
                  </m:r>
                  <m:sSub>
                    <m:sSubPr>
                      <m:ctrlPr>
                        <w:rPr>
                          <w:rFonts w:ascii="Cambria Math" w:hAnsi="Cambria Math" w:cstheme="majorHAnsi"/>
                          <w:i/>
                          <w:sz w:val="22"/>
                          <w:szCs w:val="22"/>
                        </w:rPr>
                      </m:ctrlPr>
                    </m:sSubPr>
                    <m:e>
                      <m:r>
                        <w:rPr>
                          <w:rFonts w:ascii="Cambria Math" w:hAnsi="Cambria Math" w:cstheme="majorHAnsi"/>
                          <w:sz w:val="22"/>
                          <w:szCs w:val="22"/>
                        </w:rPr>
                        <m:t>n</m:t>
                      </m:r>
                    </m:e>
                    <m:sub>
                      <m:r>
                        <w:rPr>
                          <w:rFonts w:ascii="Cambria Math" w:hAnsi="Cambria Math" w:cstheme="majorHAnsi"/>
                          <w:sz w:val="22"/>
                          <w:szCs w:val="22"/>
                        </w:rPr>
                        <m:t>i</m:t>
                      </m:r>
                    </m:sub>
                  </m:sSub>
                  <m:r>
                    <w:rPr>
                      <w:rFonts w:ascii="Cambria Math" w:hAnsi="Cambria Math" w:cstheme="majorHAnsi"/>
                      <w:sz w:val="22"/>
                      <w:szCs w:val="22"/>
                    </w:rPr>
                    <m:t>, voor clubs,</m:t>
                  </m:r>
                </m:e>
                <m:e>
                  <m:sSub>
                    <m:sSubPr>
                      <m:ctrlPr>
                        <w:rPr>
                          <w:rFonts w:ascii="Cambria Math" w:hAnsi="Cambria Math" w:cstheme="majorHAnsi"/>
                          <w:i/>
                          <w:sz w:val="22"/>
                          <w:szCs w:val="22"/>
                        </w:rPr>
                      </m:ctrlPr>
                    </m:sSubPr>
                    <m:e>
                      <m:r>
                        <w:rPr>
                          <w:rFonts w:ascii="Cambria Math" w:hAnsi="Cambria Math" w:cstheme="majorHAnsi"/>
                          <w:sz w:val="22"/>
                          <w:szCs w:val="22"/>
                        </w:rPr>
                        <m:t>L</m:t>
                      </m:r>
                    </m:e>
                    <m:sub>
                      <m:r>
                        <w:rPr>
                          <w:rFonts w:ascii="Cambria Math" w:hAnsi="Cambria Math" w:cstheme="majorHAnsi"/>
                          <w:sz w:val="22"/>
                          <w:szCs w:val="22"/>
                        </w:rPr>
                        <m:t>i</m:t>
                      </m:r>
                    </m:sub>
                  </m:sSub>
                  <m:r>
                    <w:rPr>
                      <w:rFonts w:ascii="Cambria Math" w:hAnsi="Cambria Math" w:cstheme="majorHAnsi"/>
                      <w:sz w:val="22"/>
                      <w:szCs w:val="22"/>
                    </w:rPr>
                    <m:t>⋅</m:t>
                  </m:r>
                  <m:sSub>
                    <m:sSubPr>
                      <m:ctrlPr>
                        <w:rPr>
                          <w:rFonts w:ascii="Cambria Math" w:hAnsi="Cambria Math" w:cstheme="majorHAnsi"/>
                          <w:i/>
                          <w:sz w:val="22"/>
                          <w:szCs w:val="22"/>
                        </w:rPr>
                      </m:ctrlPr>
                    </m:sSubPr>
                    <m:e>
                      <m:r>
                        <w:rPr>
                          <w:rFonts w:ascii="Cambria Math" w:hAnsi="Cambria Math" w:cstheme="majorHAnsi"/>
                          <w:sz w:val="22"/>
                          <w:szCs w:val="22"/>
                        </w:rPr>
                        <m:t>s</m:t>
                      </m:r>
                    </m:e>
                    <m:sub>
                      <m:r>
                        <w:rPr>
                          <w:rFonts w:ascii="Cambria Math" w:hAnsi="Cambria Math" w:cstheme="majorHAnsi"/>
                          <w:sz w:val="22"/>
                          <w:szCs w:val="22"/>
                        </w:rPr>
                        <m:t>i</m:t>
                      </m:r>
                    </m:sub>
                  </m:sSub>
                  <m:r>
                    <w:rPr>
                      <w:rFonts w:ascii="Cambria Math" w:hAnsi="Cambria Math" w:cstheme="majorHAnsi"/>
                      <w:sz w:val="22"/>
                      <w:szCs w:val="22"/>
                    </w:rPr>
                    <m:t>⋅punte</m:t>
                  </m:r>
                  <m:sSub>
                    <m:sSubPr>
                      <m:ctrlPr>
                        <w:rPr>
                          <w:rFonts w:ascii="Cambria Math" w:hAnsi="Cambria Math" w:cstheme="majorHAnsi"/>
                          <w:i/>
                          <w:sz w:val="22"/>
                          <w:szCs w:val="22"/>
                        </w:rPr>
                      </m:ctrlPr>
                    </m:sSubPr>
                    <m:e>
                      <m:r>
                        <w:rPr>
                          <w:rFonts w:ascii="Cambria Math" w:hAnsi="Cambria Math" w:cstheme="majorHAnsi"/>
                          <w:sz w:val="22"/>
                          <w:szCs w:val="22"/>
                        </w:rPr>
                        <m:t>n</m:t>
                      </m:r>
                    </m:e>
                    <m:sub>
                      <m:r>
                        <w:rPr>
                          <w:rFonts w:ascii="Cambria Math" w:hAnsi="Cambria Math" w:cstheme="majorHAnsi"/>
                          <w:sz w:val="22"/>
                          <w:szCs w:val="22"/>
                        </w:rPr>
                        <m:t>i</m:t>
                      </m:r>
                    </m:sub>
                  </m:sSub>
                  <m:r>
                    <w:rPr>
                      <w:rFonts w:ascii="Cambria Math" w:hAnsi="Cambria Math" w:cstheme="majorHAnsi"/>
                      <w:sz w:val="22"/>
                      <w:szCs w:val="22"/>
                    </w:rPr>
                    <m:t>, voor nationale teams,</m:t>
                  </m:r>
                </m:e>
              </m:eqArr>
            </m:e>
          </m:d>
        </m:oMath>
      </m:oMathPara>
    </w:p>
    <w:p w14:paraId="269E5C2B" w14:textId="77777777" w:rsidR="001F0862" w:rsidRPr="001F0862" w:rsidRDefault="001F0862" w:rsidP="001F0862">
      <w:pPr>
        <w:rPr>
          <w:rFonts w:eastAsiaTheme="minorEastAsia"/>
          <w:sz w:val="22"/>
          <w:szCs w:val="22"/>
        </w:rPr>
      </w:pPr>
    </w:p>
    <w:p w14:paraId="7188C75F" w14:textId="389F4054" w:rsidR="001F0862" w:rsidRDefault="001F0862" w:rsidP="001F0862">
      <w:pPr>
        <w:spacing w:line="360" w:lineRule="auto"/>
        <w:jc w:val="both"/>
        <w:rPr>
          <w:rFonts w:ascii="Calibri Light" w:hAnsi="Calibri Light" w:cs="Calibri Light"/>
          <w:sz w:val="22"/>
          <w:szCs w:val="22"/>
        </w:rPr>
      </w:pPr>
      <w:r w:rsidRPr="001F0862">
        <w:rPr>
          <w:rFonts w:ascii="Calibri Light" w:hAnsi="Calibri Light" w:cs="Calibri Light"/>
          <w:sz w:val="22"/>
          <w:szCs w:val="22"/>
        </w:rPr>
        <w:t xml:space="preserve">met </w:t>
      </w:r>
      <w:r w:rsidRPr="001F0862">
        <w:rPr>
          <w:rFonts w:ascii="Cambria Math" w:hAnsi="Cambria Math" w:cs="Calibri Light"/>
          <w:i/>
          <w:iCs/>
          <w:sz w:val="22"/>
          <w:szCs w:val="22"/>
        </w:rPr>
        <w:t>U</w:t>
      </w:r>
      <w:r w:rsidRPr="001F0862">
        <w:rPr>
          <w:rFonts w:ascii="Cambria Math" w:hAnsi="Cambria Math" w:cs="Calibri Light"/>
          <w:i/>
          <w:iCs/>
          <w:sz w:val="22"/>
          <w:szCs w:val="22"/>
          <w:vertAlign w:val="subscript"/>
        </w:rPr>
        <w:t>i</w:t>
      </w:r>
      <w:r w:rsidRPr="001F0862">
        <w:rPr>
          <w:rFonts w:ascii="Calibri Light" w:hAnsi="Calibri Light" w:cs="Calibri Light"/>
          <w:sz w:val="22"/>
          <w:szCs w:val="22"/>
        </w:rPr>
        <w:t xml:space="preserve"> de gewogen UEFA coëfficiënt van het land van de ploeg voor de periode waarin de trainer er werkzaam was om de relatieve sterkte van het land haar competities te wegen, </w:t>
      </w:r>
      <w:r w:rsidRPr="001F0862">
        <w:rPr>
          <w:rFonts w:ascii="Cambria Math" w:hAnsi="Cambria Math" w:cs="Calibri Light"/>
          <w:i/>
          <w:iCs/>
          <w:sz w:val="22"/>
          <w:szCs w:val="22"/>
        </w:rPr>
        <w:t>s</w:t>
      </w:r>
      <w:r w:rsidRPr="001F0862">
        <w:rPr>
          <w:rFonts w:ascii="Cambria Math" w:hAnsi="Cambria Math" w:cs="Calibri Light"/>
          <w:i/>
          <w:iCs/>
          <w:sz w:val="22"/>
          <w:szCs w:val="22"/>
          <w:vertAlign w:val="subscript"/>
        </w:rPr>
        <w:t>i</w:t>
      </w:r>
      <w:r w:rsidRPr="001F0862">
        <w:rPr>
          <w:rFonts w:ascii="Calibri Light" w:hAnsi="Calibri Light" w:cs="Calibri Light"/>
          <w:sz w:val="22"/>
          <w:szCs w:val="22"/>
        </w:rPr>
        <w:t xml:space="preserve"> de weging van de sterkte van de ploeg binnen een competitie (zie infra</w:t>
      </w:r>
      <w:r w:rsidR="00601E16">
        <w:rPr>
          <w:rFonts w:ascii="Calibri Light" w:hAnsi="Calibri Light" w:cs="Calibri Light"/>
          <w:sz w:val="22"/>
          <w:szCs w:val="22"/>
        </w:rPr>
        <w:t>, vergelijking 4.2</w:t>
      </w:r>
      <w:r w:rsidRPr="001F0862">
        <w:rPr>
          <w:rFonts w:ascii="Calibri Light" w:hAnsi="Calibri Light" w:cs="Calibri Light"/>
          <w:sz w:val="22"/>
          <w:szCs w:val="22"/>
        </w:rPr>
        <w:t xml:space="preserve">), </w:t>
      </w:r>
      <w:r w:rsidRPr="001F0862">
        <w:rPr>
          <w:rFonts w:ascii="Cambria Math" w:hAnsi="Cambria Math" w:cs="Calibri Light"/>
          <w:i/>
          <w:iCs/>
          <w:sz w:val="22"/>
          <w:szCs w:val="22"/>
        </w:rPr>
        <w:t>c</w:t>
      </w:r>
      <w:r w:rsidRPr="001F0862">
        <w:rPr>
          <w:rFonts w:ascii="Cambria Math" w:hAnsi="Cambria Math" w:cs="Calibri Light"/>
          <w:i/>
          <w:iCs/>
          <w:sz w:val="22"/>
          <w:szCs w:val="22"/>
          <w:vertAlign w:val="subscript"/>
        </w:rPr>
        <w:t>i</w:t>
      </w:r>
      <w:r w:rsidRPr="001F0862">
        <w:rPr>
          <w:rFonts w:ascii="Calibri Light" w:hAnsi="Calibri Light" w:cs="Calibri Light"/>
          <w:i/>
          <w:iCs/>
          <w:sz w:val="22"/>
          <w:szCs w:val="22"/>
        </w:rPr>
        <w:t xml:space="preserve"> </w:t>
      </w:r>
      <w:r w:rsidRPr="001F0862">
        <w:rPr>
          <w:rFonts w:ascii="Calibri Light" w:hAnsi="Calibri Light" w:cs="Calibri Light"/>
          <w:sz w:val="22"/>
          <w:szCs w:val="22"/>
        </w:rPr>
        <w:t>een correctie voor het niveau van de competitie (eerste of tweede divisie) en</w:t>
      </w:r>
      <w:r w:rsidRPr="001F0862">
        <w:rPr>
          <w:rFonts w:ascii="Cambria Math" w:hAnsi="Cambria Math" w:cs="Calibri Light"/>
          <w:i/>
          <w:iCs/>
          <w:sz w:val="22"/>
          <w:szCs w:val="22"/>
        </w:rPr>
        <w:t xml:space="preserve"> </w:t>
      </w:r>
      <m:oMath>
        <m:sSub>
          <m:sSubPr>
            <m:ctrlPr>
              <w:rPr>
                <w:rFonts w:ascii="Cambria Math" w:hAnsi="Cambria Math" w:cstheme="majorHAnsi"/>
                <w:i/>
                <w:sz w:val="22"/>
                <w:szCs w:val="22"/>
              </w:rPr>
            </m:ctrlPr>
          </m:sSubPr>
          <m:e>
            <m:r>
              <w:rPr>
                <w:rFonts w:ascii="Cambria Math" w:hAnsi="Cambria Math" w:cstheme="majorHAnsi"/>
                <w:sz w:val="22"/>
                <w:szCs w:val="22"/>
              </w:rPr>
              <m:t>L</m:t>
            </m:r>
          </m:e>
          <m:sub>
            <m:r>
              <w:rPr>
                <w:rFonts w:ascii="Cambria Math" w:hAnsi="Cambria Math" w:cstheme="majorHAnsi"/>
                <w:sz w:val="22"/>
                <w:szCs w:val="22"/>
              </w:rPr>
              <m:t>i</m:t>
            </m:r>
          </m:sub>
        </m:sSub>
        <m:r>
          <w:rPr>
            <w:rFonts w:ascii="Cambria Math" w:hAnsi="Cambria Math" w:cstheme="majorHAnsi"/>
            <w:sz w:val="22"/>
            <w:szCs w:val="22"/>
          </w:rPr>
          <m:t xml:space="preserve"> </m:t>
        </m:r>
      </m:oMath>
      <w:r w:rsidRPr="001F0862">
        <w:rPr>
          <w:rFonts w:ascii="Calibri Light" w:hAnsi="Calibri Light" w:cs="Calibri Light"/>
          <w:sz w:val="22"/>
          <w:szCs w:val="22"/>
        </w:rPr>
        <w:t>een correctie voor de sterkte van de continentale federatie waarin de nationale ploeg haar wedstrijden speelt.</w:t>
      </w:r>
    </w:p>
    <w:p w14:paraId="32371302" w14:textId="77777777" w:rsidR="001F0862" w:rsidRPr="001F0862" w:rsidRDefault="001F0862" w:rsidP="001F0862">
      <w:pPr>
        <w:spacing w:line="360" w:lineRule="auto"/>
        <w:jc w:val="both"/>
        <w:rPr>
          <w:rFonts w:ascii="Calibri Light" w:hAnsi="Calibri Light" w:cs="Calibri Light"/>
          <w:sz w:val="22"/>
          <w:szCs w:val="22"/>
        </w:rPr>
      </w:pPr>
    </w:p>
    <w:p w14:paraId="27557ECD" w14:textId="67F7B11D" w:rsidR="001F0862" w:rsidRDefault="001F0862" w:rsidP="001F0862">
      <w:pPr>
        <w:spacing w:line="360" w:lineRule="auto"/>
        <w:jc w:val="both"/>
        <w:rPr>
          <w:rFonts w:ascii="Calibri Light" w:hAnsi="Calibri Light" w:cs="Calibri Light"/>
          <w:sz w:val="22"/>
          <w:szCs w:val="22"/>
        </w:rPr>
      </w:pPr>
      <w:r w:rsidRPr="001F0862">
        <w:rPr>
          <w:rFonts w:ascii="Calibri Light" w:hAnsi="Calibri Light" w:cs="Calibri Light"/>
          <w:sz w:val="22"/>
          <w:szCs w:val="22"/>
        </w:rPr>
        <w:t xml:space="preserve">Voor </w:t>
      </w:r>
      <w:r w:rsidRPr="001F0862">
        <w:rPr>
          <w:rFonts w:ascii="Cambria Math" w:hAnsi="Cambria Math" w:cs="Calibri Light"/>
          <w:i/>
          <w:iCs/>
          <w:sz w:val="22"/>
          <w:szCs w:val="22"/>
        </w:rPr>
        <w:t>s</w:t>
      </w:r>
      <w:r w:rsidRPr="001F0862">
        <w:rPr>
          <w:rFonts w:ascii="Cambria Math" w:hAnsi="Cambria Math" w:cs="Calibri Light"/>
          <w:i/>
          <w:iCs/>
          <w:sz w:val="22"/>
          <w:szCs w:val="22"/>
          <w:vertAlign w:val="subscript"/>
        </w:rPr>
        <w:t>i</w:t>
      </w:r>
      <w:r w:rsidRPr="001F0862">
        <w:rPr>
          <w:rFonts w:ascii="Cambria Math" w:hAnsi="Cambria Math" w:cs="Calibri Light"/>
          <w:sz w:val="22"/>
          <w:szCs w:val="22"/>
        </w:rPr>
        <w:t xml:space="preserve"> </w:t>
      </w:r>
      <w:r w:rsidRPr="001F0862">
        <w:rPr>
          <w:rFonts w:ascii="Calibri Light" w:hAnsi="Calibri Light" w:cs="Calibri Light"/>
          <w:sz w:val="22"/>
          <w:szCs w:val="22"/>
        </w:rPr>
        <w:t>werd een formule uitgewerkt om de relatieve sterkte van de club in haar competitie in kaart te brengen. Hiervoor moesten zowel de eindklassering</w:t>
      </w:r>
      <w:r w:rsidR="002544AD">
        <w:rPr>
          <w:rFonts w:ascii="Calibri Light" w:hAnsi="Calibri Light" w:cs="Calibri Light"/>
          <w:sz w:val="22"/>
          <w:szCs w:val="22"/>
        </w:rPr>
        <w:t xml:space="preserve"> van de </w:t>
      </w:r>
      <w:r w:rsidR="00601E16">
        <w:rPr>
          <w:rFonts w:ascii="Calibri Light" w:hAnsi="Calibri Light" w:cs="Calibri Light"/>
          <w:sz w:val="22"/>
          <w:szCs w:val="22"/>
        </w:rPr>
        <w:t>club</w:t>
      </w:r>
      <w:r w:rsidRPr="001F0862">
        <w:rPr>
          <w:rFonts w:ascii="Calibri Light" w:hAnsi="Calibri Light" w:cs="Calibri Light"/>
          <w:sz w:val="22"/>
          <w:szCs w:val="22"/>
        </w:rPr>
        <w:t xml:space="preserve"> </w:t>
      </w:r>
      <w:r w:rsidR="002544AD">
        <w:rPr>
          <w:rFonts w:ascii="Calibri Light" w:hAnsi="Calibri Light" w:cs="Calibri Light"/>
          <w:sz w:val="22"/>
          <w:szCs w:val="22"/>
        </w:rPr>
        <w:t>in</w:t>
      </w:r>
      <w:r w:rsidRPr="001F0862">
        <w:rPr>
          <w:rFonts w:ascii="Calibri Light" w:hAnsi="Calibri Light" w:cs="Calibri Light"/>
          <w:sz w:val="22"/>
          <w:szCs w:val="22"/>
        </w:rPr>
        <w:t xml:space="preserve"> het seizoen voor aantreden</w:t>
      </w:r>
      <w:r w:rsidR="002544AD">
        <w:rPr>
          <w:rFonts w:ascii="Calibri Light" w:hAnsi="Calibri Light" w:cs="Calibri Light"/>
          <w:sz w:val="22"/>
          <w:szCs w:val="22"/>
        </w:rPr>
        <w:t xml:space="preserve"> in de competitie</w:t>
      </w:r>
      <w:r w:rsidR="00601E16">
        <w:rPr>
          <w:rFonts w:ascii="Calibri Light" w:hAnsi="Calibri Light" w:cs="Calibri Light"/>
          <w:sz w:val="22"/>
          <w:szCs w:val="22"/>
        </w:rPr>
        <w:t>,</w:t>
      </w:r>
      <w:r w:rsidRPr="001F0862">
        <w:rPr>
          <w:rFonts w:ascii="Calibri Light" w:hAnsi="Calibri Light" w:cs="Calibri Light"/>
          <w:sz w:val="22"/>
          <w:szCs w:val="22"/>
        </w:rPr>
        <w:t xml:space="preserve"> als het aantal clubs die deel uitmaakten van de competitie in rekening worden gebracht. De verwachting </w:t>
      </w:r>
      <w:r w:rsidR="002544AD">
        <w:rPr>
          <w:rFonts w:ascii="Calibri Light" w:hAnsi="Calibri Light" w:cs="Calibri Light"/>
          <w:sz w:val="22"/>
          <w:szCs w:val="22"/>
        </w:rPr>
        <w:t>hier is</w:t>
      </w:r>
      <w:r w:rsidRPr="001F0862">
        <w:rPr>
          <w:rFonts w:ascii="Calibri Light" w:hAnsi="Calibri Light" w:cs="Calibri Light"/>
          <w:sz w:val="22"/>
          <w:szCs w:val="22"/>
        </w:rPr>
        <w:t xml:space="preserve"> dat het makkelijker is om goede resultaten te halen met ploegen die een hoge eindklassering haalden het seizoen voor</w:t>
      </w:r>
      <w:r w:rsidR="00991C50">
        <w:rPr>
          <w:rFonts w:ascii="Calibri Light" w:hAnsi="Calibri Light" w:cs="Calibri Light"/>
          <w:sz w:val="22"/>
          <w:szCs w:val="22"/>
        </w:rPr>
        <w:t xml:space="preserve"> het</w:t>
      </w:r>
      <w:r w:rsidRPr="001F0862">
        <w:rPr>
          <w:rFonts w:ascii="Calibri Light" w:hAnsi="Calibri Light" w:cs="Calibri Light"/>
          <w:sz w:val="22"/>
          <w:szCs w:val="22"/>
        </w:rPr>
        <w:t xml:space="preserve"> aantreden van de </w:t>
      </w:r>
      <w:r w:rsidR="002E2390">
        <w:rPr>
          <w:rFonts w:ascii="Calibri Light" w:hAnsi="Calibri Light" w:cs="Calibri Light"/>
          <w:sz w:val="22"/>
          <w:szCs w:val="22"/>
        </w:rPr>
        <w:t>hoofd</w:t>
      </w:r>
      <w:r w:rsidRPr="001F0862">
        <w:rPr>
          <w:rFonts w:ascii="Calibri Light" w:hAnsi="Calibri Light" w:cs="Calibri Light"/>
          <w:sz w:val="22"/>
          <w:szCs w:val="22"/>
        </w:rPr>
        <w:t>coach.</w:t>
      </w:r>
      <w:r w:rsidR="003F0CC6">
        <w:rPr>
          <w:rFonts w:ascii="Calibri Light" w:hAnsi="Calibri Light" w:cs="Calibri Light"/>
          <w:sz w:val="22"/>
          <w:szCs w:val="22"/>
        </w:rPr>
        <w:t xml:space="preserve"> </w:t>
      </w:r>
      <w:r w:rsidR="00991C50">
        <w:rPr>
          <w:rFonts w:ascii="Calibri Light" w:hAnsi="Calibri Light" w:cs="Calibri Light"/>
          <w:sz w:val="22"/>
          <w:szCs w:val="22"/>
        </w:rPr>
        <w:t>De formule voor de relatieve sterkte van een club werd als onderstaand geformuleerd:</w:t>
      </w:r>
    </w:p>
    <w:p w14:paraId="321B64CF" w14:textId="77777777" w:rsidR="002544AD" w:rsidRPr="001F0862" w:rsidRDefault="002544AD" w:rsidP="001F0862">
      <w:pPr>
        <w:spacing w:line="360" w:lineRule="auto"/>
        <w:jc w:val="both"/>
        <w:rPr>
          <w:rFonts w:ascii="Calibri Light" w:hAnsi="Calibri Light" w:cs="Calibri Light"/>
          <w:sz w:val="22"/>
          <w:szCs w:val="22"/>
        </w:rPr>
      </w:pPr>
    </w:p>
    <w:p w14:paraId="15EE388C" w14:textId="77777777" w:rsidR="001F0862" w:rsidRPr="00AC6B0A" w:rsidRDefault="001F0862" w:rsidP="001F0862">
      <w:pPr>
        <w:spacing w:line="360" w:lineRule="auto"/>
        <w:jc w:val="center"/>
        <w:rPr>
          <w:rFonts w:ascii="Calibri Light" w:hAnsi="Calibri Light" w:cs="Calibri Light"/>
          <w:color w:val="auto"/>
          <w:sz w:val="22"/>
          <w:szCs w:val="22"/>
        </w:rPr>
      </w:pPr>
      <w:r w:rsidRPr="00AC6B0A">
        <w:rPr>
          <w:rFonts w:ascii="Calibri Light" w:hAnsi="Calibri Light" w:cs="Calibri Light"/>
          <w:color w:val="auto"/>
          <w:sz w:val="22"/>
          <w:szCs w:val="22"/>
        </w:rPr>
        <w:t>Vergelijking 4.2: Berekening relatieve sterkte clubs</w:t>
      </w:r>
    </w:p>
    <w:p w14:paraId="6EFBFD91" w14:textId="2AD905D5" w:rsidR="001F0862" w:rsidRPr="001F0862" w:rsidRDefault="00F345A4" w:rsidP="001F0862">
      <w:pPr>
        <w:spacing w:line="360" w:lineRule="auto"/>
        <w:jc w:val="both"/>
        <w:rPr>
          <w:rFonts w:asciiTheme="majorHAnsi" w:eastAsiaTheme="minorEastAsia" w:hAnsiTheme="majorHAnsi" w:cstheme="majorHAnsi"/>
          <w:sz w:val="22"/>
          <w:szCs w:val="22"/>
        </w:rPr>
      </w:pPr>
      <m:oMathPara>
        <m:oMathParaPr>
          <m:jc m:val="center"/>
        </m:oMathParaPr>
        <m:oMath>
          <m:sSub>
            <m:sSubPr>
              <m:ctrlPr>
                <w:rPr>
                  <w:rFonts w:ascii="Cambria Math" w:hAnsi="Cambria Math" w:cstheme="majorHAnsi"/>
                  <w:i/>
                  <w:sz w:val="22"/>
                  <w:szCs w:val="22"/>
                </w:rPr>
              </m:ctrlPr>
            </m:sSubPr>
            <m:e>
              <m:r>
                <w:rPr>
                  <w:rFonts w:ascii="Cambria Math" w:hAnsi="Cambria Math" w:cstheme="majorHAnsi"/>
                  <w:sz w:val="22"/>
                  <w:szCs w:val="22"/>
                </w:rPr>
                <m:t>s</m:t>
              </m:r>
            </m:e>
            <m:sub>
              <m:r>
                <w:rPr>
                  <w:rFonts w:ascii="Cambria Math" w:hAnsi="Cambria Math" w:cstheme="majorHAnsi"/>
                  <w:sz w:val="22"/>
                  <w:szCs w:val="22"/>
                </w:rPr>
                <m:t>i</m:t>
              </m:r>
            </m:sub>
          </m:sSub>
          <m:r>
            <w:rPr>
              <w:rFonts w:ascii="Cambria Math" w:hAnsi="Cambria Math" w:cstheme="majorHAnsi"/>
              <w:sz w:val="22"/>
              <w:szCs w:val="22"/>
            </w:rPr>
            <m:t xml:space="preserve">= </m:t>
          </m:r>
          <m:d>
            <m:dPr>
              <m:begChr m:val="{"/>
              <m:endChr m:val=""/>
              <m:ctrlPr>
                <w:rPr>
                  <w:rFonts w:ascii="Cambria Math" w:hAnsi="Cambria Math" w:cstheme="majorHAnsi"/>
                  <w:i/>
                  <w:sz w:val="22"/>
                  <w:szCs w:val="22"/>
                </w:rPr>
              </m:ctrlPr>
            </m:dPr>
            <m:e>
              <m:eqArr>
                <m:eqArrPr>
                  <m:objDist m:val="1"/>
                  <m:ctrlPr>
                    <w:rPr>
                      <w:rFonts w:ascii="Cambria Math" w:hAnsi="Cambria Math" w:cstheme="majorHAnsi"/>
                      <w:i/>
                      <w:sz w:val="22"/>
                      <w:szCs w:val="22"/>
                    </w:rPr>
                  </m:ctrlPr>
                </m:eqArrPr>
                <m:e>
                  <m:sSup>
                    <m:sSupPr>
                      <m:ctrlPr>
                        <w:rPr>
                          <w:rFonts w:ascii="Cambria Math" w:hAnsi="Cambria Math" w:cstheme="majorHAnsi"/>
                          <w:i/>
                          <w:sz w:val="22"/>
                          <w:szCs w:val="22"/>
                        </w:rPr>
                      </m:ctrlPr>
                    </m:sSupPr>
                    <m:e>
                      <m:d>
                        <m:dPr>
                          <m:ctrlPr>
                            <w:rPr>
                              <w:rFonts w:ascii="Cambria Math" w:hAnsi="Cambria Math" w:cstheme="majorHAnsi"/>
                              <w:i/>
                              <w:sz w:val="22"/>
                              <w:szCs w:val="22"/>
                            </w:rPr>
                          </m:ctrlPr>
                        </m:dPr>
                        <m:e>
                          <m:f>
                            <m:fPr>
                              <m:ctrlPr>
                                <w:rPr>
                                  <w:rFonts w:ascii="Cambria Math" w:hAnsi="Cambria Math" w:cstheme="majorHAnsi"/>
                                  <w:i/>
                                  <w:sz w:val="22"/>
                                  <w:szCs w:val="22"/>
                                </w:rPr>
                              </m:ctrlPr>
                            </m:fPr>
                            <m:num>
                              <m:r>
                                <w:rPr>
                                  <w:rFonts w:ascii="Cambria Math" w:hAnsi="Cambria Math" w:cstheme="majorHAnsi"/>
                                  <w:sz w:val="22"/>
                                  <w:szCs w:val="22"/>
                                </w:rPr>
                                <m:t>1</m:t>
                              </m:r>
                            </m:num>
                            <m:den>
                              <m:r>
                                <w:rPr>
                                  <w:rFonts w:ascii="Cambria Math" w:hAnsi="Cambria Math" w:cstheme="majorHAnsi"/>
                                  <w:sz w:val="22"/>
                                  <w:szCs w:val="22"/>
                                </w:rPr>
                                <m:t>1,2</m:t>
                              </m:r>
                            </m:den>
                          </m:f>
                        </m:e>
                      </m:d>
                    </m:e>
                    <m:sup>
                      <m:sSub>
                        <m:sSubPr>
                          <m:ctrlPr>
                            <w:rPr>
                              <w:rFonts w:ascii="Cambria Math" w:hAnsi="Cambria Math" w:cstheme="majorHAnsi"/>
                              <w:i/>
                              <w:sz w:val="22"/>
                              <w:szCs w:val="22"/>
                            </w:rPr>
                          </m:ctrlPr>
                        </m:sSubPr>
                        <m:e>
                          <m:r>
                            <w:rPr>
                              <w:rFonts w:ascii="Cambria Math" w:hAnsi="Cambria Math" w:cstheme="majorHAnsi"/>
                              <w:sz w:val="22"/>
                              <w:szCs w:val="22"/>
                            </w:rPr>
                            <m:t>N</m:t>
                          </m:r>
                        </m:e>
                        <m:sub>
                          <m:r>
                            <w:rPr>
                              <w:rFonts w:ascii="Cambria Math" w:hAnsi="Cambria Math" w:cstheme="majorHAnsi"/>
                              <w:sz w:val="22"/>
                              <w:szCs w:val="22"/>
                            </w:rPr>
                            <m:t>i</m:t>
                          </m:r>
                        </m:sub>
                      </m:sSub>
                      <m:r>
                        <w:rPr>
                          <w:rFonts w:ascii="Cambria Math" w:hAnsi="Cambria Math" w:cstheme="majorHAnsi"/>
                          <w:sz w:val="22"/>
                          <w:szCs w:val="22"/>
                        </w:rPr>
                        <m:t>-</m:t>
                      </m:r>
                      <m:sSub>
                        <m:sSubPr>
                          <m:ctrlPr>
                            <w:rPr>
                              <w:rFonts w:ascii="Cambria Math" w:hAnsi="Cambria Math" w:cstheme="majorHAnsi"/>
                              <w:i/>
                              <w:sz w:val="22"/>
                              <w:szCs w:val="22"/>
                            </w:rPr>
                          </m:ctrlPr>
                        </m:sSubPr>
                        <m:e>
                          <m:r>
                            <w:rPr>
                              <w:rFonts w:ascii="Cambria Math" w:hAnsi="Cambria Math" w:cstheme="majorHAnsi"/>
                              <w:sz w:val="22"/>
                              <w:szCs w:val="22"/>
                            </w:rPr>
                            <m:t>x</m:t>
                          </m:r>
                        </m:e>
                        <m:sub>
                          <m:r>
                            <w:rPr>
                              <w:rFonts w:ascii="Cambria Math" w:hAnsi="Cambria Math" w:cstheme="majorHAnsi"/>
                              <w:sz w:val="22"/>
                              <w:szCs w:val="22"/>
                            </w:rPr>
                            <m:t>i</m:t>
                          </m:r>
                        </m:sub>
                      </m:sSub>
                      <m:r>
                        <w:rPr>
                          <w:rFonts w:ascii="Cambria Math" w:hAnsi="Cambria Math" w:cstheme="majorHAnsi"/>
                          <w:sz w:val="22"/>
                          <w:szCs w:val="22"/>
                        </w:rPr>
                        <m:t>+6,60357</m:t>
                      </m:r>
                    </m:sup>
                  </m:sSup>
                  <m:r>
                    <w:rPr>
                      <w:rFonts w:ascii="Cambria Math" w:hAnsi="Cambria Math" w:cstheme="majorHAnsi"/>
                      <w:sz w:val="22"/>
                      <w:szCs w:val="22"/>
                    </w:rPr>
                    <m:t>+0,7</m:t>
                  </m:r>
                </m:e>
              </m:eqArr>
            </m:e>
          </m:d>
        </m:oMath>
      </m:oMathPara>
    </w:p>
    <w:p w14:paraId="62C17446" w14:textId="32968E9A" w:rsidR="001F0862" w:rsidRDefault="001F0862" w:rsidP="001F0862">
      <w:pPr>
        <w:spacing w:line="360" w:lineRule="auto"/>
        <w:jc w:val="both"/>
        <w:rPr>
          <w:rFonts w:asciiTheme="majorHAnsi" w:eastAsiaTheme="minorEastAsia" w:hAnsiTheme="majorHAnsi" w:cstheme="majorHAnsi"/>
          <w:sz w:val="22"/>
          <w:szCs w:val="22"/>
        </w:rPr>
      </w:pPr>
    </w:p>
    <w:p w14:paraId="1B6EFED8" w14:textId="271EACBA" w:rsidR="001F0862" w:rsidRPr="001F0862" w:rsidRDefault="001F0862" w:rsidP="001F0862">
      <w:pPr>
        <w:spacing w:line="360" w:lineRule="auto"/>
        <w:jc w:val="both"/>
        <w:rPr>
          <w:rFonts w:ascii="Calibri Light" w:hAnsi="Calibri Light" w:cs="Calibri Light"/>
          <w:sz w:val="22"/>
          <w:szCs w:val="22"/>
        </w:rPr>
      </w:pPr>
      <w:r w:rsidRPr="001F0862">
        <w:rPr>
          <w:rFonts w:ascii="Calibri Light" w:hAnsi="Calibri Light" w:cs="Calibri Light"/>
          <w:sz w:val="22"/>
          <w:szCs w:val="22"/>
        </w:rPr>
        <w:t xml:space="preserve">met </w:t>
      </w:r>
      <w:r w:rsidRPr="001F0862">
        <w:rPr>
          <w:rFonts w:ascii="Cambria Math" w:hAnsi="Cambria Math" w:cs="Calibri Light"/>
          <w:i/>
          <w:iCs/>
          <w:sz w:val="22"/>
          <w:szCs w:val="22"/>
        </w:rPr>
        <w:t>N</w:t>
      </w:r>
      <w:r w:rsidRPr="001F0862">
        <w:rPr>
          <w:rFonts w:ascii="Cambria Math" w:hAnsi="Cambria Math" w:cs="Calibri Light"/>
          <w:i/>
          <w:iCs/>
          <w:sz w:val="22"/>
          <w:szCs w:val="22"/>
          <w:vertAlign w:val="subscript"/>
        </w:rPr>
        <w:t>i</w:t>
      </w:r>
      <w:r w:rsidRPr="001F0862">
        <w:rPr>
          <w:rFonts w:ascii="Cambria Math" w:hAnsi="Cambria Math" w:cs="Calibri Light"/>
          <w:sz w:val="22"/>
          <w:szCs w:val="22"/>
        </w:rPr>
        <w:t xml:space="preserve"> </w:t>
      </w:r>
      <w:r w:rsidRPr="001F0862">
        <w:rPr>
          <w:rFonts w:ascii="Calibri Light" w:hAnsi="Calibri Light" w:cs="Calibri Light"/>
          <w:sz w:val="22"/>
          <w:szCs w:val="22"/>
        </w:rPr>
        <w:t xml:space="preserve">gelijk aan het aantal clubs in de competitie en </w:t>
      </w:r>
      <w:r w:rsidRPr="001F0862">
        <w:rPr>
          <w:rFonts w:ascii="Cambria Math" w:hAnsi="Cambria Math" w:cs="Calibri Light"/>
          <w:i/>
          <w:iCs/>
          <w:sz w:val="22"/>
          <w:szCs w:val="22"/>
        </w:rPr>
        <w:t>x</w:t>
      </w:r>
      <w:r w:rsidRPr="001F0862">
        <w:rPr>
          <w:rFonts w:ascii="Cambria Math" w:hAnsi="Cambria Math" w:cs="Calibri Light"/>
          <w:i/>
          <w:iCs/>
          <w:sz w:val="22"/>
          <w:szCs w:val="22"/>
          <w:vertAlign w:val="subscript"/>
        </w:rPr>
        <w:t>i</w:t>
      </w:r>
      <w:r w:rsidRPr="001F0862">
        <w:rPr>
          <w:rFonts w:ascii="Calibri Light" w:hAnsi="Calibri Light" w:cs="Calibri Light"/>
          <w:sz w:val="22"/>
          <w:szCs w:val="22"/>
        </w:rPr>
        <w:t xml:space="preserve"> de positie van de club op het einde van het voorgaande seizoen</w:t>
      </w:r>
      <w:r w:rsidR="00991C50">
        <w:rPr>
          <w:rFonts w:ascii="Calibri Light" w:hAnsi="Calibri Light" w:cs="Calibri Light"/>
          <w:sz w:val="22"/>
          <w:szCs w:val="22"/>
        </w:rPr>
        <w:t>. Om een voorbeeld te geven:</w:t>
      </w:r>
      <w:r w:rsidRPr="001F0862">
        <w:rPr>
          <w:rFonts w:ascii="Calibri Light" w:hAnsi="Calibri Light" w:cs="Calibri Light"/>
          <w:sz w:val="22"/>
          <w:szCs w:val="22"/>
        </w:rPr>
        <w:t xml:space="preserve"> een club in de eerste divisie die geëindigd is op de achttiende plaats van de achttien clubs en ook het seizoen nadien nog actief is in de eerste divisie, </w:t>
      </w:r>
      <w:r w:rsidR="00991C50">
        <w:rPr>
          <w:rFonts w:ascii="Calibri Light" w:hAnsi="Calibri Light" w:cs="Calibri Light"/>
          <w:sz w:val="22"/>
          <w:szCs w:val="22"/>
        </w:rPr>
        <w:t xml:space="preserve">krijgt de </w:t>
      </w:r>
      <w:r w:rsidRPr="001F0862">
        <w:rPr>
          <w:rFonts w:ascii="Calibri Light" w:hAnsi="Calibri Light" w:cs="Calibri Light"/>
          <w:sz w:val="22"/>
          <w:szCs w:val="22"/>
        </w:rPr>
        <w:t>waarde één. Terwijl de kampioen (</w:t>
      </w:r>
      <m:oMath>
        <m:sSub>
          <m:sSubPr>
            <m:ctrlPr>
              <w:rPr>
                <w:rFonts w:ascii="Cambria Math" w:hAnsi="Cambria Math" w:cs="Calibri Light"/>
                <w:i/>
                <w:sz w:val="22"/>
                <w:szCs w:val="22"/>
              </w:rPr>
            </m:ctrlPr>
          </m:sSubPr>
          <m:e>
            <m:r>
              <w:rPr>
                <w:rFonts w:ascii="Cambria Math" w:hAnsi="Cambria Math" w:cs="Calibri Light"/>
                <w:sz w:val="22"/>
                <w:szCs w:val="22"/>
              </w:rPr>
              <m:t>x</m:t>
            </m:r>
          </m:e>
          <m:sub>
            <m:r>
              <w:rPr>
                <w:rFonts w:ascii="Cambria Math" w:hAnsi="Cambria Math" w:cs="Calibri Light"/>
                <w:sz w:val="22"/>
                <w:szCs w:val="22"/>
              </w:rPr>
              <m:t>i</m:t>
            </m:r>
          </m:sub>
        </m:sSub>
      </m:oMath>
      <w:r w:rsidRPr="001F0862">
        <w:rPr>
          <w:rFonts w:ascii="Calibri Light" w:eastAsiaTheme="minorEastAsia" w:hAnsi="Calibri Light" w:cs="Calibri Light"/>
          <w:sz w:val="22"/>
          <w:szCs w:val="22"/>
        </w:rPr>
        <w:t>=</w:t>
      </w:r>
      <w:r w:rsidRPr="001F0862">
        <w:rPr>
          <w:rFonts w:ascii="Calibri Light" w:hAnsi="Calibri Light" w:cs="Calibri Light"/>
          <w:sz w:val="22"/>
          <w:szCs w:val="22"/>
        </w:rPr>
        <w:t>1) van het voorgaande seizoen met achttien club</w:t>
      </w:r>
      <w:r w:rsidR="00601E16">
        <w:rPr>
          <w:rFonts w:ascii="Calibri Light" w:hAnsi="Calibri Light" w:cs="Calibri Light"/>
          <w:sz w:val="22"/>
          <w:szCs w:val="22"/>
        </w:rPr>
        <w:t>s</w:t>
      </w:r>
      <w:r w:rsidRPr="001F0862">
        <w:rPr>
          <w:rFonts w:ascii="Calibri Light" w:hAnsi="Calibri Light" w:cs="Calibri Light"/>
          <w:sz w:val="22"/>
          <w:szCs w:val="22"/>
        </w:rPr>
        <w:t xml:space="preserve"> (</w:t>
      </w:r>
      <m:oMath>
        <m:sSub>
          <m:sSubPr>
            <m:ctrlPr>
              <w:rPr>
                <w:rFonts w:ascii="Cambria Math" w:hAnsi="Cambria Math" w:cs="Calibri Light"/>
                <w:i/>
                <w:sz w:val="22"/>
                <w:szCs w:val="22"/>
              </w:rPr>
            </m:ctrlPr>
          </m:sSubPr>
          <m:e>
            <m:r>
              <w:rPr>
                <w:rFonts w:ascii="Cambria Math" w:hAnsi="Cambria Math" w:cs="Calibri Light"/>
                <w:sz w:val="22"/>
                <w:szCs w:val="22"/>
              </w:rPr>
              <m:t>N</m:t>
            </m:r>
          </m:e>
          <m:sub>
            <m:r>
              <w:rPr>
                <w:rFonts w:ascii="Cambria Math" w:hAnsi="Cambria Math" w:cs="Calibri Light"/>
                <w:sz w:val="22"/>
                <w:szCs w:val="22"/>
              </w:rPr>
              <m:t>i</m:t>
            </m:r>
          </m:sub>
        </m:sSub>
      </m:oMath>
      <w:r w:rsidRPr="001F0862">
        <w:rPr>
          <w:rFonts w:ascii="Calibri Light" w:hAnsi="Calibri Light" w:cs="Calibri Light"/>
          <w:sz w:val="22"/>
          <w:szCs w:val="22"/>
        </w:rPr>
        <w:t xml:space="preserve">=18) waarde 0,71 krijgt. Er kan worden aangenomen dat een overwinning met een lager geklasseerde club moeilijker is </w:t>
      </w:r>
      <w:r w:rsidRPr="001F0862">
        <w:rPr>
          <w:rFonts w:ascii="Calibri Light" w:hAnsi="Calibri Light" w:cs="Calibri Light"/>
          <w:sz w:val="22"/>
          <w:szCs w:val="22"/>
        </w:rPr>
        <w:lastRenderedPageBreak/>
        <w:t>waardoor ze meer waard is.</w:t>
      </w:r>
      <w:r w:rsidR="00601E16">
        <w:rPr>
          <w:rFonts w:ascii="Calibri Light" w:hAnsi="Calibri Light" w:cs="Calibri Light"/>
          <w:sz w:val="22"/>
          <w:szCs w:val="22"/>
        </w:rPr>
        <w:t xml:space="preserve"> 0,7 werd arbitrair vastgelegd </w:t>
      </w:r>
      <w:r w:rsidR="003C7CA3">
        <w:rPr>
          <w:rFonts w:ascii="Calibri Light" w:hAnsi="Calibri Light" w:cs="Calibri Light"/>
          <w:sz w:val="22"/>
          <w:szCs w:val="22"/>
        </w:rPr>
        <w:t xml:space="preserve">op een logische en zinvolle wijze zodat het verschil tussen de </w:t>
      </w:r>
      <w:r w:rsidR="00835931">
        <w:rPr>
          <w:rFonts w:ascii="Calibri Light" w:hAnsi="Calibri Light" w:cs="Calibri Light"/>
          <w:sz w:val="22"/>
          <w:szCs w:val="22"/>
        </w:rPr>
        <w:t xml:space="preserve">sterkste ploeg </w:t>
      </w:r>
      <w:r w:rsidR="003C7CA3">
        <w:rPr>
          <w:rFonts w:ascii="Calibri Light" w:hAnsi="Calibri Light" w:cs="Calibri Light"/>
          <w:sz w:val="22"/>
          <w:szCs w:val="22"/>
        </w:rPr>
        <w:t xml:space="preserve">en </w:t>
      </w:r>
      <w:r w:rsidR="00835931">
        <w:rPr>
          <w:rFonts w:ascii="Calibri Light" w:hAnsi="Calibri Light" w:cs="Calibri Light"/>
          <w:sz w:val="22"/>
          <w:szCs w:val="22"/>
        </w:rPr>
        <w:t>meest zwakke ploeg</w:t>
      </w:r>
      <w:r w:rsidR="003C7CA3">
        <w:rPr>
          <w:rFonts w:ascii="Calibri Light" w:hAnsi="Calibri Light" w:cs="Calibri Light"/>
          <w:sz w:val="22"/>
          <w:szCs w:val="22"/>
        </w:rPr>
        <w:t xml:space="preserve"> groot genoeg is.</w:t>
      </w:r>
      <w:r w:rsidR="007416D1">
        <w:rPr>
          <w:rFonts w:ascii="Calibri Light" w:hAnsi="Calibri Light" w:cs="Calibri Light"/>
          <w:sz w:val="22"/>
          <w:szCs w:val="22"/>
        </w:rPr>
        <w:t xml:space="preserve"> Bij de nationale ploegen was de redenering identiek maar werden de gegevens rond indeling (potten) gebruikt.</w:t>
      </w:r>
    </w:p>
    <w:p w14:paraId="54E9765F" w14:textId="77777777" w:rsidR="001F0862" w:rsidRPr="001F0862" w:rsidRDefault="001F0862" w:rsidP="001F0862">
      <w:pPr>
        <w:spacing w:line="360" w:lineRule="auto"/>
        <w:jc w:val="both"/>
        <w:rPr>
          <w:rFonts w:asciiTheme="majorHAnsi" w:hAnsiTheme="majorHAnsi" w:cstheme="majorHAnsi"/>
          <w:sz w:val="22"/>
          <w:szCs w:val="22"/>
          <w:lang w:val="en-GB"/>
        </w:rPr>
      </w:pPr>
    </w:p>
    <w:p w14:paraId="2406BA9B" w14:textId="3F9D84E0" w:rsidR="001F0862" w:rsidRDefault="00991C50" w:rsidP="0090134C">
      <w:pPr>
        <w:spacing w:line="360" w:lineRule="auto"/>
        <w:jc w:val="both"/>
        <w:rPr>
          <w:rFonts w:ascii="Calibri Light" w:eastAsia="Calibri" w:hAnsi="Calibri Light" w:cs="Calibri Light"/>
          <w:color w:val="auto"/>
          <w:sz w:val="22"/>
          <w:szCs w:val="22"/>
        </w:rPr>
      </w:pPr>
      <w:r>
        <w:rPr>
          <w:rFonts w:ascii="Calibri Light" w:eastAsia="Calibri" w:hAnsi="Calibri Light" w:cs="Calibri Light"/>
          <w:color w:val="auto"/>
          <w:sz w:val="22"/>
          <w:szCs w:val="22"/>
        </w:rPr>
        <w:t>Door middel van</w:t>
      </w:r>
      <w:r w:rsidR="001F0862" w:rsidRPr="001F0862">
        <w:rPr>
          <w:rFonts w:ascii="Calibri Light" w:eastAsia="Calibri" w:hAnsi="Calibri Light" w:cs="Calibri Light"/>
          <w:color w:val="auto"/>
          <w:sz w:val="22"/>
          <w:szCs w:val="22"/>
        </w:rPr>
        <w:t xml:space="preserve"> </w:t>
      </w:r>
      <w:r w:rsidR="001F0862" w:rsidRPr="001F0862">
        <w:rPr>
          <w:rFonts w:ascii="Cambria Math" w:eastAsia="Calibri" w:hAnsi="Cambria Math" w:cs="Calibri Light"/>
          <w:i/>
          <w:iCs/>
          <w:color w:val="auto"/>
          <w:sz w:val="22"/>
          <w:szCs w:val="22"/>
        </w:rPr>
        <w:t>c</w:t>
      </w:r>
      <w:r w:rsidR="001F0862" w:rsidRPr="001F0862">
        <w:rPr>
          <w:rFonts w:ascii="Cambria Math" w:eastAsia="Calibri" w:hAnsi="Cambria Math" w:cs="Calibri Light"/>
          <w:i/>
          <w:iCs/>
          <w:color w:val="auto"/>
          <w:sz w:val="22"/>
          <w:szCs w:val="22"/>
          <w:vertAlign w:val="subscript"/>
        </w:rPr>
        <w:t>i</w:t>
      </w:r>
      <w:r w:rsidR="001F0862" w:rsidRPr="001F0862">
        <w:rPr>
          <w:rFonts w:ascii="Calibri Light" w:eastAsia="Calibri" w:hAnsi="Calibri Light" w:cs="Calibri Light"/>
          <w:color w:val="auto"/>
          <w:sz w:val="22"/>
          <w:szCs w:val="22"/>
        </w:rPr>
        <w:t xml:space="preserve"> in vergelijking 4.1 wordt</w:t>
      </w:r>
      <w:r>
        <w:rPr>
          <w:rFonts w:ascii="Calibri Light" w:eastAsia="Calibri" w:hAnsi="Calibri Light" w:cs="Calibri Light"/>
          <w:color w:val="auto"/>
          <w:sz w:val="22"/>
          <w:szCs w:val="22"/>
        </w:rPr>
        <w:t xml:space="preserve"> er voor</w:t>
      </w:r>
      <w:r w:rsidR="001F0862" w:rsidRPr="001F0862">
        <w:rPr>
          <w:rFonts w:ascii="Calibri Light" w:eastAsia="Calibri" w:hAnsi="Calibri Light" w:cs="Calibri Light"/>
          <w:color w:val="auto"/>
          <w:sz w:val="22"/>
          <w:szCs w:val="22"/>
        </w:rPr>
        <w:t xml:space="preserve"> succes in de tweede divisie van een land gecorrigeerd. In het basismodel is deze correctie 1/3, aangezien de gemiddelde marktwaarde van teams in tweede divisie</w:t>
      </w:r>
      <w:r w:rsidR="007416D1">
        <w:rPr>
          <w:rFonts w:ascii="Calibri Light" w:eastAsia="Calibri" w:hAnsi="Calibri Light" w:cs="Calibri Light"/>
          <w:color w:val="auto"/>
          <w:sz w:val="22"/>
          <w:szCs w:val="22"/>
        </w:rPr>
        <w:t xml:space="preserve"> in België</w:t>
      </w:r>
      <w:r w:rsidR="001F0862" w:rsidRPr="001F0862">
        <w:rPr>
          <w:rFonts w:ascii="Calibri Light" w:eastAsia="Calibri" w:hAnsi="Calibri Light" w:cs="Calibri Light"/>
          <w:color w:val="auto"/>
          <w:sz w:val="22"/>
          <w:szCs w:val="22"/>
        </w:rPr>
        <w:t xml:space="preserve"> gemiddeld 1/3 </w:t>
      </w:r>
      <w:r w:rsidR="00AC6B0A">
        <w:rPr>
          <w:rFonts w:ascii="Calibri Light" w:eastAsia="Calibri" w:hAnsi="Calibri Light" w:cs="Calibri Light"/>
          <w:color w:val="auto"/>
          <w:sz w:val="22"/>
          <w:szCs w:val="22"/>
        </w:rPr>
        <w:t xml:space="preserve">minder </w:t>
      </w:r>
      <w:r w:rsidR="001F0862" w:rsidRPr="001F0862">
        <w:rPr>
          <w:rFonts w:ascii="Calibri Light" w:eastAsia="Calibri" w:hAnsi="Calibri Light" w:cs="Calibri Light"/>
          <w:color w:val="auto"/>
          <w:sz w:val="22"/>
          <w:szCs w:val="22"/>
        </w:rPr>
        <w:t>bedraagt van de gemiddelde marktwaardes van teams in eerste divisie</w:t>
      </w:r>
      <w:r w:rsidR="007416D1">
        <w:rPr>
          <w:rFonts w:ascii="Calibri Light" w:eastAsia="Calibri" w:hAnsi="Calibri Light" w:cs="Calibri Light"/>
          <w:color w:val="auto"/>
          <w:sz w:val="22"/>
          <w:szCs w:val="22"/>
        </w:rPr>
        <w:t xml:space="preserve"> in België</w:t>
      </w:r>
      <w:r w:rsidR="001F0862" w:rsidRPr="001F0862">
        <w:rPr>
          <w:rFonts w:ascii="Calibri Light" w:eastAsia="Calibri" w:hAnsi="Calibri Light" w:cs="Calibri Light"/>
          <w:color w:val="auto"/>
          <w:sz w:val="22"/>
          <w:szCs w:val="22"/>
        </w:rPr>
        <w:t>. In de tweede robuustheidsanalyse zal deze waarde worden aangepast naar 1/4</w:t>
      </w:r>
      <w:r w:rsidR="003C7CA3">
        <w:rPr>
          <w:rFonts w:ascii="Calibri Light" w:eastAsia="Calibri" w:hAnsi="Calibri Light" w:cs="Calibri Light"/>
          <w:color w:val="auto"/>
          <w:sz w:val="22"/>
          <w:szCs w:val="22"/>
        </w:rPr>
        <w:t>.</w:t>
      </w:r>
    </w:p>
    <w:p w14:paraId="6F07D657" w14:textId="77777777" w:rsidR="0090134C" w:rsidRPr="001F0862" w:rsidRDefault="0090134C" w:rsidP="0090134C">
      <w:pPr>
        <w:spacing w:line="360" w:lineRule="auto"/>
        <w:jc w:val="both"/>
        <w:rPr>
          <w:rFonts w:ascii="Calibri Light" w:eastAsia="Calibri" w:hAnsi="Calibri Light" w:cs="Calibri Light"/>
          <w:color w:val="auto"/>
          <w:sz w:val="22"/>
          <w:szCs w:val="22"/>
        </w:rPr>
      </w:pPr>
    </w:p>
    <w:p w14:paraId="3131900C" w14:textId="5A10FC4B" w:rsidR="001F0862" w:rsidRDefault="001F0862" w:rsidP="005A788F">
      <w:pPr>
        <w:spacing w:line="360" w:lineRule="auto"/>
        <w:jc w:val="both"/>
        <w:rPr>
          <w:rFonts w:ascii="Calibri Light" w:eastAsia="Calibri" w:hAnsi="Calibri Light" w:cs="Calibri Light"/>
          <w:color w:val="auto"/>
          <w:sz w:val="22"/>
          <w:szCs w:val="22"/>
        </w:rPr>
      </w:pPr>
      <w:r w:rsidRPr="001F0862">
        <w:rPr>
          <w:rFonts w:ascii="Calibri Light" w:eastAsia="Calibri" w:hAnsi="Calibri Light" w:cs="Calibri Light"/>
          <w:color w:val="auto"/>
          <w:sz w:val="22"/>
          <w:szCs w:val="22"/>
        </w:rPr>
        <w:t>Voor een bondscoach moet rekening worden gehouden met de</w:t>
      </w:r>
      <w:r w:rsidR="00991C50">
        <w:rPr>
          <w:rFonts w:ascii="Calibri Light" w:eastAsia="Calibri" w:hAnsi="Calibri Light" w:cs="Calibri Light"/>
          <w:color w:val="auto"/>
          <w:sz w:val="22"/>
          <w:szCs w:val="22"/>
        </w:rPr>
        <w:t xml:space="preserve"> relatieve</w:t>
      </w:r>
      <w:r w:rsidRPr="001F0862">
        <w:rPr>
          <w:rFonts w:ascii="Calibri Light" w:eastAsia="Calibri" w:hAnsi="Calibri Light" w:cs="Calibri Light"/>
          <w:color w:val="auto"/>
          <w:sz w:val="22"/>
          <w:szCs w:val="22"/>
        </w:rPr>
        <w:t xml:space="preserve"> nationale team coëfficiënt (Europa = 1,00, Afrika = 0,50 en Azië = 0,35). Deze coëfficiënten zijn berekend op basis van de gemiddelde FIFA-coëfficiënten van het jaar 2011 van de landen uit deze continentale federaties. De reden hiervoor is dat er vanaf het jaar 2016 een aanpassing werd doorgevoerd in de metingen. Zo werd de ondergrens aangepast waardoor het geen representatieve weergave is van het verschil tussen de succesvolle landen en de minder succesvolle landen. De resultaten van de omliggende jaren met dezelfde meetingstechniek om de punten te bepalen zijn verwaarloosbaar klein waardoor</w:t>
      </w:r>
      <w:r w:rsidR="005713AA">
        <w:rPr>
          <w:rFonts w:ascii="Calibri Light" w:eastAsia="Calibri" w:hAnsi="Calibri Light" w:cs="Calibri Light"/>
          <w:color w:val="auto"/>
          <w:sz w:val="22"/>
          <w:szCs w:val="22"/>
        </w:rPr>
        <w:t xml:space="preserve"> er</w:t>
      </w:r>
      <w:r w:rsidRPr="001F0862">
        <w:rPr>
          <w:rFonts w:ascii="Calibri Light" w:eastAsia="Calibri" w:hAnsi="Calibri Light" w:cs="Calibri Light"/>
          <w:color w:val="auto"/>
          <w:sz w:val="22"/>
          <w:szCs w:val="22"/>
        </w:rPr>
        <w:t xml:space="preserve"> werd gekozen voor </w:t>
      </w:r>
      <w:r w:rsidR="005713AA">
        <w:rPr>
          <w:rFonts w:ascii="Calibri Light" w:eastAsia="Calibri" w:hAnsi="Calibri Light" w:cs="Calibri Light"/>
          <w:color w:val="auto"/>
          <w:sz w:val="22"/>
          <w:szCs w:val="22"/>
        </w:rPr>
        <w:t xml:space="preserve">de meettechniek van </w:t>
      </w:r>
      <w:r w:rsidRPr="001F0862">
        <w:rPr>
          <w:rFonts w:ascii="Calibri Light" w:eastAsia="Calibri" w:hAnsi="Calibri Light" w:cs="Calibri Light"/>
          <w:color w:val="auto"/>
          <w:sz w:val="22"/>
          <w:szCs w:val="22"/>
        </w:rPr>
        <w:t xml:space="preserve">2011. De </w:t>
      </w:r>
      <w:r w:rsidR="003C7CA3">
        <w:rPr>
          <w:rFonts w:ascii="Calibri Light" w:eastAsia="Calibri" w:hAnsi="Calibri Light" w:cs="Calibri Light"/>
          <w:color w:val="auto"/>
          <w:sz w:val="22"/>
          <w:szCs w:val="22"/>
        </w:rPr>
        <w:t xml:space="preserve">Europese </w:t>
      </w:r>
      <w:r w:rsidRPr="001F0862">
        <w:rPr>
          <w:rFonts w:ascii="Calibri Light" w:eastAsia="Calibri" w:hAnsi="Calibri Light" w:cs="Calibri Light"/>
          <w:color w:val="auto"/>
          <w:sz w:val="22"/>
          <w:szCs w:val="22"/>
        </w:rPr>
        <w:t>landen hebben de hoogste FIFA-coëfficiënten en krijgen daarom de hoogste waarde</w:t>
      </w:r>
      <w:r w:rsidR="005713AA">
        <w:rPr>
          <w:rFonts w:ascii="Calibri Light" w:eastAsia="Calibri" w:hAnsi="Calibri Light" w:cs="Calibri Light"/>
          <w:color w:val="auto"/>
          <w:sz w:val="22"/>
          <w:szCs w:val="22"/>
        </w:rPr>
        <w:t>:</w:t>
      </w:r>
      <w:r w:rsidRPr="001F0862">
        <w:rPr>
          <w:rFonts w:ascii="Calibri Light" w:eastAsia="Calibri" w:hAnsi="Calibri Light" w:cs="Calibri Light"/>
          <w:color w:val="auto"/>
          <w:sz w:val="22"/>
          <w:szCs w:val="22"/>
        </w:rPr>
        <w:t xml:space="preserve"> 1,00. De gemiddelde sterktes van de Afrikaanse en Aziatische landen worden afgewogen tegen deze van UEFA waardoor op die manier Afrika de score 0,50 kreeg en Azië 0,35. </w:t>
      </w:r>
    </w:p>
    <w:p w14:paraId="58ABB870" w14:textId="77777777" w:rsidR="005A788F" w:rsidRPr="001F0862" w:rsidRDefault="005A788F" w:rsidP="005A788F">
      <w:pPr>
        <w:spacing w:line="360" w:lineRule="auto"/>
        <w:jc w:val="both"/>
        <w:rPr>
          <w:rFonts w:ascii="Calibri Light" w:eastAsia="Calibri" w:hAnsi="Calibri Light" w:cs="Calibri Light"/>
          <w:color w:val="auto"/>
          <w:sz w:val="22"/>
          <w:szCs w:val="22"/>
        </w:rPr>
      </w:pPr>
    </w:p>
    <w:p w14:paraId="556FD7A0" w14:textId="2FE07232" w:rsidR="001F0862" w:rsidRDefault="001F0862" w:rsidP="00933779">
      <w:pPr>
        <w:spacing w:line="360" w:lineRule="auto"/>
        <w:jc w:val="both"/>
        <w:rPr>
          <w:rFonts w:ascii="Calibri Light" w:eastAsia="Calibri" w:hAnsi="Calibri Light" w:cs="Calibri Light"/>
          <w:color w:val="auto"/>
          <w:sz w:val="22"/>
          <w:szCs w:val="22"/>
        </w:rPr>
      </w:pPr>
      <w:r w:rsidRPr="001F0862">
        <w:rPr>
          <w:rFonts w:ascii="Calibri Light" w:eastAsia="Calibri" w:hAnsi="Calibri Light" w:cs="Calibri Light"/>
          <w:color w:val="auto"/>
          <w:sz w:val="22"/>
          <w:szCs w:val="22"/>
        </w:rPr>
        <w:t>De eerste variant op de oorspronkelijke variabele</w:t>
      </w:r>
      <w:r w:rsidR="005713AA">
        <w:rPr>
          <w:rFonts w:ascii="Calibri Light" w:eastAsia="Calibri" w:hAnsi="Calibri Light" w:cs="Calibri Light"/>
          <w:color w:val="auto"/>
          <w:sz w:val="22"/>
          <w:szCs w:val="22"/>
        </w:rPr>
        <w:t>, zoals te zien in Tabel 4.1,</w:t>
      </w:r>
      <w:r w:rsidRPr="001F0862">
        <w:rPr>
          <w:rFonts w:ascii="Calibri Light" w:eastAsia="Calibri" w:hAnsi="Calibri Light" w:cs="Calibri Light"/>
          <w:color w:val="auto"/>
          <w:sz w:val="22"/>
          <w:szCs w:val="22"/>
        </w:rPr>
        <w:t xml:space="preserve"> bevat naast het totaal gemiddeld succes ook de behaalde realisaties. Elke realisatie krijgt een waarde toegekend waardoor het succes voor </w:t>
      </w:r>
      <w:r w:rsidR="002E2390">
        <w:rPr>
          <w:rFonts w:ascii="Calibri Light" w:eastAsia="Calibri" w:hAnsi="Calibri Light" w:cs="Calibri Light"/>
          <w:color w:val="auto"/>
          <w:sz w:val="22"/>
          <w:szCs w:val="22"/>
        </w:rPr>
        <w:t>voetbalcoach</w:t>
      </w:r>
      <w:r w:rsidRPr="001F0862">
        <w:rPr>
          <w:rFonts w:ascii="Calibri Light" w:eastAsia="Calibri" w:hAnsi="Calibri Light" w:cs="Calibri Light"/>
          <w:color w:val="auto"/>
          <w:sz w:val="22"/>
          <w:szCs w:val="22"/>
        </w:rPr>
        <w:t xml:space="preserve">es zal stijgen. Aan iedere realisatie werd logisch en zinvol een arbitraire waarde toegekend. Bij een clubcoach werden tien punten toegevoegd wanneer hij landskampioen of bekerwinnaar werd, acht punten bij het winnen van de supercup en drie punten wanneer de </w:t>
      </w:r>
      <w:r w:rsidR="002E2390">
        <w:rPr>
          <w:rFonts w:ascii="Calibri Light" w:eastAsia="Calibri" w:hAnsi="Calibri Light" w:cs="Calibri Light"/>
          <w:color w:val="auto"/>
          <w:sz w:val="22"/>
          <w:szCs w:val="22"/>
        </w:rPr>
        <w:t>hoofd</w:t>
      </w:r>
      <w:r w:rsidRPr="001F0862">
        <w:rPr>
          <w:rFonts w:ascii="Calibri Light" w:eastAsia="Calibri" w:hAnsi="Calibri Light" w:cs="Calibri Light"/>
          <w:color w:val="auto"/>
          <w:sz w:val="22"/>
          <w:szCs w:val="22"/>
        </w:rPr>
        <w:t xml:space="preserve">coach voor een promotie zorgde naar de eerste divisie. Voor een landencoach werden tien punten toegevoegd wanneer een eindtornooi werd gewonnen, acht voor de zilveren medaille en vijf voor de bronzen medaille. Ook voor de kwalificatie van een eindtornooi werden drie punten bijgerekend. Het </w:t>
      </w:r>
      <w:r w:rsidRPr="001F0862">
        <w:rPr>
          <w:rFonts w:ascii="Calibri Light" w:eastAsia="Calibri" w:hAnsi="Calibri Light" w:cs="Calibri Light"/>
          <w:i/>
          <w:iCs/>
          <w:color w:val="auto"/>
          <w:sz w:val="22"/>
          <w:szCs w:val="22"/>
        </w:rPr>
        <w:t xml:space="preserve">Totaal gemiddeld succes inclusief realisaties </w:t>
      </w:r>
      <w:r w:rsidRPr="001F0862">
        <w:rPr>
          <w:rFonts w:ascii="Calibri Light" w:eastAsia="Calibri" w:hAnsi="Calibri Light" w:cs="Calibri Light"/>
          <w:color w:val="auto"/>
          <w:sz w:val="22"/>
          <w:szCs w:val="22"/>
        </w:rPr>
        <w:t>heeft als gemiddelde waarde 0,129 en</w:t>
      </w:r>
      <w:r w:rsidRPr="001F0862">
        <w:rPr>
          <w:rFonts w:ascii="Calibri Light" w:eastAsia="Calibri" w:hAnsi="Calibri Light" w:cs="Calibri Light"/>
          <w:i/>
          <w:iCs/>
          <w:color w:val="auto"/>
          <w:sz w:val="22"/>
          <w:szCs w:val="22"/>
        </w:rPr>
        <w:t xml:space="preserve"> </w:t>
      </w:r>
      <w:r w:rsidRPr="001F0862">
        <w:rPr>
          <w:rFonts w:ascii="Calibri Light" w:eastAsia="Calibri" w:hAnsi="Calibri Light" w:cs="Calibri Light"/>
          <w:color w:val="auto"/>
          <w:sz w:val="22"/>
          <w:szCs w:val="22"/>
        </w:rPr>
        <w:t>wordt gebruikt in de modellen vier, vijf en zes</w:t>
      </w:r>
      <w:r w:rsidR="005A788F">
        <w:rPr>
          <w:rFonts w:ascii="Calibri Light" w:eastAsia="Calibri" w:hAnsi="Calibri Light" w:cs="Calibri Light"/>
          <w:color w:val="auto"/>
          <w:sz w:val="22"/>
          <w:szCs w:val="22"/>
        </w:rPr>
        <w:t xml:space="preserve"> </w:t>
      </w:r>
      <w:r w:rsidR="003C7CA3">
        <w:rPr>
          <w:rFonts w:ascii="Calibri Light" w:eastAsia="Calibri" w:hAnsi="Calibri Light" w:cs="Calibri Light"/>
          <w:color w:val="auto"/>
          <w:sz w:val="22"/>
          <w:szCs w:val="22"/>
        </w:rPr>
        <w:t>(zie sectie 5.2).</w:t>
      </w:r>
      <w:r w:rsidRPr="001F0862">
        <w:rPr>
          <w:rFonts w:ascii="Calibri Light" w:eastAsia="Calibri" w:hAnsi="Calibri Light" w:cs="Calibri Light"/>
          <w:color w:val="auto"/>
          <w:sz w:val="22"/>
          <w:szCs w:val="22"/>
        </w:rPr>
        <w:t xml:space="preserve"> </w:t>
      </w:r>
    </w:p>
    <w:p w14:paraId="2D9EA36E" w14:textId="77777777" w:rsidR="00933779" w:rsidRPr="001F0862" w:rsidRDefault="00933779" w:rsidP="00933779">
      <w:pPr>
        <w:spacing w:line="360" w:lineRule="auto"/>
        <w:jc w:val="both"/>
        <w:rPr>
          <w:rFonts w:ascii="Calibri Light" w:eastAsia="Calibri" w:hAnsi="Calibri Light" w:cs="Calibri Light"/>
          <w:color w:val="auto"/>
          <w:sz w:val="22"/>
          <w:szCs w:val="22"/>
        </w:rPr>
      </w:pPr>
    </w:p>
    <w:p w14:paraId="3EB008F7" w14:textId="419BCFA3" w:rsidR="001F0862" w:rsidRDefault="001F0862" w:rsidP="005A788F">
      <w:pPr>
        <w:spacing w:line="360" w:lineRule="auto"/>
        <w:jc w:val="both"/>
        <w:rPr>
          <w:rFonts w:ascii="Calibri Light" w:eastAsia="Calibri" w:hAnsi="Calibri Light" w:cs="Calibri Light"/>
          <w:color w:val="auto"/>
          <w:sz w:val="22"/>
          <w:szCs w:val="22"/>
        </w:rPr>
      </w:pPr>
      <w:r w:rsidRPr="001F0862">
        <w:rPr>
          <w:rFonts w:ascii="Calibri Light" w:eastAsia="Calibri" w:hAnsi="Calibri Light" w:cs="Calibri Light"/>
          <w:color w:val="auto"/>
          <w:sz w:val="22"/>
          <w:szCs w:val="22"/>
        </w:rPr>
        <w:t xml:space="preserve">Ten slotte is er het </w:t>
      </w:r>
      <w:r w:rsidRPr="001F0862">
        <w:rPr>
          <w:rFonts w:ascii="Calibri Light" w:eastAsia="Calibri" w:hAnsi="Calibri Light" w:cs="Calibri Light"/>
          <w:i/>
          <w:iCs/>
          <w:color w:val="auto"/>
          <w:sz w:val="22"/>
          <w:szCs w:val="22"/>
        </w:rPr>
        <w:t>Totaal gemiddeld succes: alternatieve weging</w:t>
      </w:r>
      <w:r w:rsidRPr="001F0862">
        <w:rPr>
          <w:rFonts w:ascii="Calibri Light" w:eastAsia="Calibri" w:hAnsi="Calibri Light" w:cs="Calibri Light"/>
          <w:color w:val="auto"/>
          <w:sz w:val="22"/>
          <w:szCs w:val="22"/>
        </w:rPr>
        <w:t xml:space="preserve"> als</w:t>
      </w:r>
      <w:r w:rsidR="005713AA">
        <w:rPr>
          <w:rFonts w:ascii="Calibri Light" w:eastAsia="Calibri" w:hAnsi="Calibri Light" w:cs="Calibri Light"/>
          <w:color w:val="auto"/>
          <w:sz w:val="22"/>
          <w:szCs w:val="22"/>
        </w:rPr>
        <w:t xml:space="preserve"> derde</w:t>
      </w:r>
      <w:r w:rsidRPr="001F0862">
        <w:rPr>
          <w:rFonts w:ascii="Calibri Light" w:eastAsia="Calibri" w:hAnsi="Calibri Light" w:cs="Calibri Light"/>
          <w:color w:val="auto"/>
          <w:sz w:val="22"/>
          <w:szCs w:val="22"/>
        </w:rPr>
        <w:t xml:space="preserve"> afhankelijke variabele. Deze alternatieve weging zorgt voor twee wijzigingen van de aanpassingen van het huidig succes per functie. Ten eerste wordt de waarde voor tweede divisie aangepast. Zo zal </w:t>
      </w:r>
      <w:r w:rsidRPr="001F0862">
        <w:rPr>
          <w:rFonts w:ascii="Calibri Light" w:eastAsia="Calibri" w:hAnsi="Calibri Light" w:cs="Calibri Light"/>
          <w:i/>
          <w:iCs/>
          <w:color w:val="auto"/>
          <w:sz w:val="22"/>
          <w:szCs w:val="22"/>
        </w:rPr>
        <w:t>c</w:t>
      </w:r>
      <w:r w:rsidRPr="001F0862">
        <w:rPr>
          <w:rFonts w:ascii="Calibri Light" w:eastAsia="Calibri" w:hAnsi="Calibri Light" w:cs="Calibri Light"/>
          <w:i/>
          <w:iCs/>
          <w:color w:val="auto"/>
          <w:sz w:val="22"/>
          <w:szCs w:val="22"/>
          <w:vertAlign w:val="subscript"/>
        </w:rPr>
        <w:t>i</w:t>
      </w:r>
      <w:r w:rsidRPr="001F0862">
        <w:rPr>
          <w:rFonts w:ascii="Calibri Light" w:eastAsia="Calibri" w:hAnsi="Calibri Light" w:cs="Calibri Light"/>
          <w:i/>
          <w:iCs/>
          <w:color w:val="auto"/>
          <w:sz w:val="22"/>
          <w:szCs w:val="22"/>
        </w:rPr>
        <w:t xml:space="preserve"> </w:t>
      </w:r>
      <w:r w:rsidRPr="001F0862">
        <w:rPr>
          <w:rFonts w:ascii="Calibri Light" w:eastAsia="Calibri" w:hAnsi="Calibri Light" w:cs="Calibri Light"/>
          <w:color w:val="auto"/>
          <w:sz w:val="22"/>
          <w:szCs w:val="22"/>
        </w:rPr>
        <w:t xml:space="preserve">in vergelijking 4.1 worden aangepast van 1/3 naar 1/4 zodat de waarde van tweede klasse kleiner wordt. De tweede aanpassing heeft te maken </w:t>
      </w:r>
      <w:r w:rsidRPr="001F0862">
        <w:rPr>
          <w:rFonts w:ascii="Calibri Light" w:eastAsia="Calibri" w:hAnsi="Calibri Light" w:cs="Calibri Light"/>
          <w:color w:val="auto"/>
          <w:sz w:val="22"/>
          <w:szCs w:val="22"/>
        </w:rPr>
        <w:lastRenderedPageBreak/>
        <w:t xml:space="preserve">met de relatieve sterkte van de clubs. De waarde </w:t>
      </w:r>
      <w:r w:rsidRPr="001F0862">
        <w:rPr>
          <w:rFonts w:ascii="Calibri Light" w:eastAsia="Calibri" w:hAnsi="Calibri Light" w:cs="Calibri Light"/>
          <w:i/>
          <w:iCs/>
          <w:color w:val="auto"/>
          <w:sz w:val="22"/>
          <w:szCs w:val="22"/>
        </w:rPr>
        <w:t>s</w:t>
      </w:r>
      <w:r w:rsidRPr="001F0862">
        <w:rPr>
          <w:rFonts w:ascii="Calibri Light" w:eastAsia="Calibri" w:hAnsi="Calibri Light" w:cs="Calibri Light"/>
          <w:i/>
          <w:iCs/>
          <w:color w:val="auto"/>
          <w:sz w:val="22"/>
          <w:szCs w:val="22"/>
          <w:vertAlign w:val="subscript"/>
        </w:rPr>
        <w:t>i</w:t>
      </w:r>
      <w:r w:rsidRPr="001F0862">
        <w:rPr>
          <w:rFonts w:ascii="Calibri Light" w:eastAsia="Calibri" w:hAnsi="Calibri Light" w:cs="Calibri Light"/>
          <w:i/>
          <w:iCs/>
          <w:color w:val="auto"/>
          <w:sz w:val="22"/>
          <w:szCs w:val="22"/>
        </w:rPr>
        <w:t xml:space="preserve"> </w:t>
      </w:r>
      <w:r w:rsidRPr="001F0862">
        <w:rPr>
          <w:rFonts w:ascii="Calibri Light" w:eastAsia="Calibri" w:hAnsi="Calibri Light" w:cs="Calibri Light"/>
          <w:color w:val="auto"/>
          <w:sz w:val="22"/>
          <w:szCs w:val="22"/>
        </w:rPr>
        <w:t>in vergelijking 4.1</w:t>
      </w:r>
      <w:r w:rsidRPr="001F0862">
        <w:rPr>
          <w:rFonts w:ascii="Calibri Light" w:eastAsia="Calibri" w:hAnsi="Calibri Light" w:cs="Calibri Light"/>
          <w:i/>
          <w:iCs/>
          <w:color w:val="auto"/>
          <w:sz w:val="22"/>
          <w:szCs w:val="22"/>
        </w:rPr>
        <w:t xml:space="preserve"> </w:t>
      </w:r>
      <w:r w:rsidRPr="001F0862">
        <w:rPr>
          <w:rFonts w:ascii="Calibri Light" w:eastAsia="Calibri" w:hAnsi="Calibri Light" w:cs="Calibri Light"/>
          <w:color w:val="auto"/>
          <w:sz w:val="22"/>
          <w:szCs w:val="22"/>
        </w:rPr>
        <w:t xml:space="preserve">wordt in deze variant omgezet naar één waardoor het </w:t>
      </w:r>
      <w:r w:rsidR="00F7299A">
        <w:rPr>
          <w:rFonts w:ascii="Calibri Light" w:eastAsia="Calibri" w:hAnsi="Calibri Light" w:cs="Calibri Light"/>
          <w:color w:val="auto"/>
          <w:sz w:val="22"/>
          <w:szCs w:val="22"/>
        </w:rPr>
        <w:t xml:space="preserve">arbitraire </w:t>
      </w:r>
      <w:r w:rsidRPr="001F0862">
        <w:rPr>
          <w:rFonts w:ascii="Calibri Light" w:eastAsia="Calibri" w:hAnsi="Calibri Light" w:cs="Calibri Light"/>
          <w:color w:val="auto"/>
          <w:sz w:val="22"/>
          <w:szCs w:val="22"/>
        </w:rPr>
        <w:t xml:space="preserve">verschil tussen </w:t>
      </w:r>
      <w:r w:rsidR="00F7299A">
        <w:rPr>
          <w:rFonts w:ascii="Calibri Light" w:eastAsia="Calibri" w:hAnsi="Calibri Light" w:cs="Calibri Light"/>
          <w:color w:val="auto"/>
          <w:sz w:val="22"/>
          <w:szCs w:val="22"/>
        </w:rPr>
        <w:t>sterke</w:t>
      </w:r>
      <w:r w:rsidRPr="001F0862">
        <w:rPr>
          <w:rFonts w:ascii="Calibri Light" w:eastAsia="Calibri" w:hAnsi="Calibri Light" w:cs="Calibri Light"/>
          <w:color w:val="auto"/>
          <w:sz w:val="22"/>
          <w:szCs w:val="22"/>
        </w:rPr>
        <w:t xml:space="preserve"> en </w:t>
      </w:r>
      <w:r w:rsidR="00F7299A">
        <w:rPr>
          <w:rFonts w:ascii="Calibri Light" w:eastAsia="Calibri" w:hAnsi="Calibri Light" w:cs="Calibri Light"/>
          <w:color w:val="auto"/>
          <w:sz w:val="22"/>
          <w:szCs w:val="22"/>
        </w:rPr>
        <w:t>zwakke</w:t>
      </w:r>
      <w:r w:rsidRPr="001F0862">
        <w:rPr>
          <w:rFonts w:ascii="Calibri Light" w:eastAsia="Calibri" w:hAnsi="Calibri Light" w:cs="Calibri Light"/>
          <w:color w:val="auto"/>
          <w:sz w:val="22"/>
          <w:szCs w:val="22"/>
        </w:rPr>
        <w:t xml:space="preserve"> ploegen </w:t>
      </w:r>
      <w:r w:rsidR="00F7299A">
        <w:rPr>
          <w:rFonts w:ascii="Calibri Light" w:eastAsia="Calibri" w:hAnsi="Calibri Light" w:cs="Calibri Light"/>
          <w:color w:val="auto"/>
          <w:sz w:val="22"/>
          <w:szCs w:val="22"/>
        </w:rPr>
        <w:t>volledig wordt weggenomen</w:t>
      </w:r>
      <w:r w:rsidRPr="001F0862">
        <w:rPr>
          <w:rFonts w:ascii="Calibri Light" w:eastAsia="Calibri" w:hAnsi="Calibri Light" w:cs="Calibri Light"/>
          <w:color w:val="auto"/>
          <w:sz w:val="22"/>
          <w:szCs w:val="22"/>
        </w:rPr>
        <w:t xml:space="preserve">. Het gemiddelde succes is volgens </w:t>
      </w:r>
      <w:r w:rsidR="00A25061">
        <w:rPr>
          <w:rFonts w:ascii="Calibri Light" w:eastAsia="Calibri" w:hAnsi="Calibri Light" w:cs="Calibri Light"/>
          <w:color w:val="auto"/>
          <w:sz w:val="22"/>
          <w:szCs w:val="22"/>
        </w:rPr>
        <w:t>T</w:t>
      </w:r>
      <w:r w:rsidRPr="001F0862">
        <w:rPr>
          <w:rFonts w:ascii="Calibri Light" w:eastAsia="Calibri" w:hAnsi="Calibri Light" w:cs="Calibri Light"/>
          <w:color w:val="auto"/>
          <w:sz w:val="22"/>
          <w:szCs w:val="22"/>
        </w:rPr>
        <w:t>abel 4.</w:t>
      </w:r>
      <w:r w:rsidR="005713AA">
        <w:rPr>
          <w:rFonts w:ascii="Calibri Light" w:eastAsia="Calibri" w:hAnsi="Calibri Light" w:cs="Calibri Light"/>
          <w:color w:val="auto"/>
          <w:sz w:val="22"/>
          <w:szCs w:val="22"/>
        </w:rPr>
        <w:t>1</w:t>
      </w:r>
      <w:r w:rsidRPr="001F0862">
        <w:rPr>
          <w:rFonts w:ascii="Calibri Light" w:eastAsia="Calibri" w:hAnsi="Calibri Light" w:cs="Calibri Light"/>
          <w:color w:val="auto"/>
          <w:sz w:val="22"/>
          <w:szCs w:val="22"/>
        </w:rPr>
        <w:t xml:space="preserve"> gelijk aan 0,133 wat het hoogste cijfer is van de drie verschillende afhankelijke variabelen.</w:t>
      </w:r>
    </w:p>
    <w:p w14:paraId="3AC96633" w14:textId="77777777" w:rsidR="005A788F" w:rsidRPr="001F0862" w:rsidRDefault="005A788F" w:rsidP="005A788F">
      <w:pPr>
        <w:spacing w:line="360" w:lineRule="auto"/>
        <w:jc w:val="both"/>
        <w:rPr>
          <w:rFonts w:ascii="Calibri Light" w:eastAsia="Calibri" w:hAnsi="Calibri Light" w:cs="Calibri Light"/>
          <w:color w:val="auto"/>
          <w:sz w:val="22"/>
          <w:szCs w:val="22"/>
        </w:rPr>
      </w:pPr>
    </w:p>
    <w:p w14:paraId="045394CA" w14:textId="0BD5229A" w:rsidR="001F0862" w:rsidRDefault="001F0862" w:rsidP="001F0862">
      <w:pPr>
        <w:spacing w:line="360" w:lineRule="auto"/>
        <w:jc w:val="both"/>
        <w:rPr>
          <w:rFonts w:ascii="Calibri Light" w:eastAsia="Calibri" w:hAnsi="Calibri Light" w:cs="Calibri Light"/>
          <w:color w:val="000000"/>
          <w:sz w:val="22"/>
          <w:szCs w:val="22"/>
        </w:rPr>
      </w:pPr>
      <w:r w:rsidRPr="001F0862">
        <w:rPr>
          <w:rFonts w:ascii="Calibri Light" w:eastAsia="Calibri" w:hAnsi="Calibri Light" w:cs="Calibri Light"/>
          <w:color w:val="000000"/>
          <w:sz w:val="22"/>
          <w:szCs w:val="22"/>
        </w:rPr>
        <w:t xml:space="preserve">Vervolgens zijn er </w:t>
      </w:r>
      <w:r w:rsidR="005713AA">
        <w:rPr>
          <w:rFonts w:ascii="Calibri Light" w:eastAsia="Calibri" w:hAnsi="Calibri Light" w:cs="Calibri Light"/>
          <w:color w:val="000000"/>
          <w:sz w:val="22"/>
          <w:szCs w:val="22"/>
        </w:rPr>
        <w:t>ook enkele</w:t>
      </w:r>
      <w:r w:rsidRPr="001F0862">
        <w:rPr>
          <w:rFonts w:ascii="Calibri Light" w:eastAsia="Calibri" w:hAnsi="Calibri Light" w:cs="Calibri Light"/>
          <w:color w:val="000000"/>
          <w:sz w:val="22"/>
          <w:szCs w:val="22"/>
        </w:rPr>
        <w:t xml:space="preserve"> onafhankelijke variabelen. Deze variabelen beschrijven welke factoren significant</w:t>
      </w:r>
      <w:r w:rsidR="005713AA">
        <w:rPr>
          <w:rFonts w:ascii="Calibri Light" w:eastAsia="Calibri" w:hAnsi="Calibri Light" w:cs="Calibri Light"/>
          <w:color w:val="000000"/>
          <w:sz w:val="22"/>
          <w:szCs w:val="22"/>
        </w:rPr>
        <w:t xml:space="preserve"> kunnen</w:t>
      </w:r>
      <w:r w:rsidRPr="001F0862">
        <w:rPr>
          <w:rFonts w:ascii="Calibri Light" w:eastAsia="Calibri" w:hAnsi="Calibri Light" w:cs="Calibri Light"/>
          <w:color w:val="000000"/>
          <w:sz w:val="22"/>
          <w:szCs w:val="22"/>
        </w:rPr>
        <w:t xml:space="preserve"> zijn voor het totaal gemiddeld succes van de hoofdcoach. Voor de hoofdonderzoeksvraag werden de variabelen V</w:t>
      </w:r>
      <w:r w:rsidRPr="001F0862">
        <w:rPr>
          <w:rFonts w:ascii="Calibri Light" w:eastAsia="Calibri" w:hAnsi="Calibri Light" w:cs="Calibri Light"/>
          <w:i/>
          <w:iCs/>
          <w:color w:val="000000"/>
          <w:sz w:val="22"/>
          <w:szCs w:val="22"/>
        </w:rPr>
        <w:t>erleden als (bepaalde individuele functie)</w:t>
      </w:r>
      <w:r w:rsidR="00587731">
        <w:rPr>
          <w:rFonts w:ascii="Calibri Light" w:eastAsia="Calibri" w:hAnsi="Calibri Light" w:cs="Calibri Light"/>
          <w:i/>
          <w:iCs/>
          <w:color w:val="000000"/>
          <w:sz w:val="22"/>
          <w:szCs w:val="22"/>
        </w:rPr>
        <w:t xml:space="preserve"> voor T1</w:t>
      </w:r>
      <w:r w:rsidRPr="001F0862">
        <w:rPr>
          <w:rFonts w:ascii="Calibri Light" w:eastAsia="Calibri" w:hAnsi="Calibri Light" w:cs="Calibri Light"/>
          <w:color w:val="000000"/>
          <w:sz w:val="22"/>
          <w:szCs w:val="22"/>
        </w:rPr>
        <w:t xml:space="preserve"> gecreëerd. Dit heeft te maken met het soort functies een </w:t>
      </w:r>
      <w:r w:rsidR="002E2390">
        <w:rPr>
          <w:rFonts w:ascii="Calibri Light" w:eastAsia="Calibri" w:hAnsi="Calibri Light" w:cs="Calibri Light"/>
          <w:color w:val="000000"/>
          <w:sz w:val="22"/>
          <w:szCs w:val="22"/>
        </w:rPr>
        <w:t>voetbalcoach</w:t>
      </w:r>
      <w:r w:rsidRPr="001F0862">
        <w:rPr>
          <w:rFonts w:ascii="Calibri Light" w:eastAsia="Calibri" w:hAnsi="Calibri Light" w:cs="Calibri Light"/>
          <w:color w:val="000000"/>
          <w:sz w:val="22"/>
          <w:szCs w:val="22"/>
        </w:rPr>
        <w:t xml:space="preserve"> heeft </w:t>
      </w:r>
      <w:r w:rsidR="005713AA">
        <w:rPr>
          <w:rFonts w:ascii="Calibri Light" w:eastAsia="Calibri" w:hAnsi="Calibri Light" w:cs="Calibri Light"/>
          <w:color w:val="000000"/>
          <w:sz w:val="22"/>
          <w:szCs w:val="22"/>
        </w:rPr>
        <w:t>uitgevoerd</w:t>
      </w:r>
      <w:r w:rsidR="005713AA" w:rsidRPr="001F0862">
        <w:rPr>
          <w:rFonts w:ascii="Calibri Light" w:eastAsia="Calibri" w:hAnsi="Calibri Light" w:cs="Calibri Light"/>
          <w:color w:val="000000"/>
          <w:sz w:val="22"/>
          <w:szCs w:val="22"/>
        </w:rPr>
        <w:t xml:space="preserve"> </w:t>
      </w:r>
      <w:r w:rsidR="00587731">
        <w:rPr>
          <w:rFonts w:ascii="Calibri Light" w:eastAsia="Calibri" w:hAnsi="Calibri Light" w:cs="Calibri Light"/>
          <w:color w:val="000000"/>
          <w:sz w:val="22"/>
          <w:szCs w:val="22"/>
        </w:rPr>
        <w:t>alvorens hoofdcoach te worden</w:t>
      </w:r>
      <w:r w:rsidRPr="001F0862">
        <w:rPr>
          <w:rFonts w:ascii="Calibri Light" w:eastAsia="Calibri" w:hAnsi="Calibri Light" w:cs="Calibri Light"/>
          <w:color w:val="000000"/>
          <w:sz w:val="22"/>
          <w:szCs w:val="22"/>
        </w:rPr>
        <w:t xml:space="preserve">. Deze individuele functies zijn bewust gecategoriseerd volgens de categorieën zoals weergegeven </w:t>
      </w:r>
      <w:r w:rsidR="000D0648">
        <w:rPr>
          <w:rFonts w:ascii="Calibri Light" w:eastAsia="Calibri" w:hAnsi="Calibri Light" w:cs="Calibri Light"/>
          <w:color w:val="000000"/>
          <w:sz w:val="22"/>
          <w:szCs w:val="22"/>
        </w:rPr>
        <w:t>in Bijlage 2</w:t>
      </w:r>
      <w:r w:rsidRPr="001F0862">
        <w:rPr>
          <w:rFonts w:ascii="Calibri Light" w:eastAsia="Calibri" w:hAnsi="Calibri Light" w:cs="Calibri Light"/>
          <w:color w:val="000000"/>
          <w:sz w:val="22"/>
          <w:szCs w:val="22"/>
        </w:rPr>
        <w:t xml:space="preserve">. Per categorie werd een dummyvariabele gecreëerd en kreeg de </w:t>
      </w:r>
      <w:r w:rsidR="002E2390">
        <w:rPr>
          <w:rFonts w:ascii="Calibri Light" w:eastAsia="Calibri" w:hAnsi="Calibri Light" w:cs="Calibri Light"/>
          <w:color w:val="000000"/>
          <w:sz w:val="22"/>
          <w:szCs w:val="22"/>
        </w:rPr>
        <w:t>voetbalcoach</w:t>
      </w:r>
      <w:r w:rsidRPr="001F0862">
        <w:rPr>
          <w:rFonts w:ascii="Calibri Light" w:eastAsia="Calibri" w:hAnsi="Calibri Light" w:cs="Calibri Light"/>
          <w:color w:val="000000"/>
          <w:sz w:val="22"/>
          <w:szCs w:val="22"/>
        </w:rPr>
        <w:t xml:space="preserve"> de waard</w:t>
      </w:r>
      <w:r w:rsidR="005713AA">
        <w:rPr>
          <w:rFonts w:ascii="Calibri Light" w:eastAsia="Calibri" w:hAnsi="Calibri Light" w:cs="Calibri Light"/>
          <w:color w:val="000000"/>
          <w:sz w:val="22"/>
          <w:szCs w:val="22"/>
        </w:rPr>
        <w:t>e</w:t>
      </w:r>
      <w:r w:rsidRPr="001F0862">
        <w:rPr>
          <w:rFonts w:ascii="Calibri Light" w:eastAsia="Calibri" w:hAnsi="Calibri Light" w:cs="Calibri Light"/>
          <w:color w:val="000000"/>
          <w:sz w:val="22"/>
          <w:szCs w:val="22"/>
        </w:rPr>
        <w:t xml:space="preserve"> ‘1’ wanneer hij deze functie heeft uitgeoefend en kreeg hij de waarde ‘0’ indien dit niet zo was. Zoals weergegeven in de beschrijvende statistiek zijn de gemiddelde waarden voor een functie als assistent-coach (0,185) en hoofdcoach op het lagere niveau (0,141) het hoogste. Verder kan ook worden aangenomen dat de variabelen </w:t>
      </w:r>
      <w:r w:rsidRPr="001F0862">
        <w:rPr>
          <w:rFonts w:ascii="Calibri Light" w:eastAsia="Calibri" w:hAnsi="Calibri Light" w:cs="Calibri Light"/>
          <w:i/>
          <w:iCs/>
          <w:color w:val="000000"/>
          <w:sz w:val="22"/>
          <w:szCs w:val="22"/>
        </w:rPr>
        <w:t>Verleden als staffunctie</w:t>
      </w:r>
      <w:r w:rsidRPr="001F0862">
        <w:rPr>
          <w:rFonts w:ascii="Calibri Light" w:eastAsia="Calibri" w:hAnsi="Calibri Light" w:cs="Calibri Light"/>
          <w:color w:val="000000"/>
          <w:sz w:val="22"/>
          <w:szCs w:val="22"/>
        </w:rPr>
        <w:t xml:space="preserve"> en </w:t>
      </w:r>
      <w:r w:rsidRPr="001F0862">
        <w:rPr>
          <w:rFonts w:ascii="Calibri Light" w:eastAsia="Calibri" w:hAnsi="Calibri Light" w:cs="Calibri Light"/>
          <w:i/>
          <w:iCs/>
          <w:color w:val="000000"/>
          <w:sz w:val="22"/>
          <w:szCs w:val="22"/>
        </w:rPr>
        <w:t>Verleden als speler-coach</w:t>
      </w:r>
      <w:r w:rsidRPr="001F0862">
        <w:rPr>
          <w:rFonts w:ascii="Calibri Light" w:eastAsia="Calibri" w:hAnsi="Calibri Light" w:cs="Calibri Light"/>
          <w:color w:val="000000"/>
          <w:sz w:val="22"/>
          <w:szCs w:val="22"/>
        </w:rPr>
        <w:t xml:space="preserve"> laag scoren (beiden 0,020), wat wil zeggen dat </w:t>
      </w:r>
      <w:r w:rsidR="002E2390">
        <w:rPr>
          <w:rFonts w:ascii="Calibri Light" w:eastAsia="Calibri" w:hAnsi="Calibri Light" w:cs="Calibri Light"/>
          <w:color w:val="000000"/>
          <w:sz w:val="22"/>
          <w:szCs w:val="22"/>
        </w:rPr>
        <w:t>voetbalcoach</w:t>
      </w:r>
      <w:r w:rsidRPr="001F0862">
        <w:rPr>
          <w:rFonts w:ascii="Calibri Light" w:eastAsia="Calibri" w:hAnsi="Calibri Light" w:cs="Calibri Light"/>
          <w:color w:val="000000"/>
          <w:sz w:val="22"/>
          <w:szCs w:val="22"/>
        </w:rPr>
        <w:t>es met een verleden als één van deze individuele functies weinig voorkwamen</w:t>
      </w:r>
      <w:r w:rsidR="005A788F">
        <w:rPr>
          <w:rFonts w:ascii="Calibri Light" w:eastAsia="Calibri" w:hAnsi="Calibri Light" w:cs="Calibri Light"/>
          <w:color w:val="000000"/>
          <w:sz w:val="22"/>
          <w:szCs w:val="22"/>
        </w:rPr>
        <w:t xml:space="preserve">. </w:t>
      </w:r>
    </w:p>
    <w:p w14:paraId="03AE36A4" w14:textId="77777777" w:rsidR="005A788F" w:rsidRPr="001F0862" w:rsidRDefault="005A788F" w:rsidP="001F0862">
      <w:pPr>
        <w:spacing w:line="360" w:lineRule="auto"/>
        <w:jc w:val="both"/>
        <w:rPr>
          <w:rFonts w:ascii="Calibri Light" w:eastAsia="Calibri" w:hAnsi="Calibri Light" w:cs="Calibri Light"/>
          <w:color w:val="000000"/>
          <w:sz w:val="22"/>
          <w:szCs w:val="22"/>
        </w:rPr>
      </w:pPr>
    </w:p>
    <w:p w14:paraId="157FCB63" w14:textId="73B90823" w:rsidR="001F0862" w:rsidRPr="001F0862" w:rsidRDefault="001F0862" w:rsidP="001F0862">
      <w:pPr>
        <w:spacing w:line="360" w:lineRule="auto"/>
        <w:jc w:val="both"/>
        <w:rPr>
          <w:rFonts w:ascii="Calibri Light" w:eastAsia="Calibri" w:hAnsi="Calibri Light" w:cs="Calibri Light"/>
          <w:color w:val="000000"/>
          <w:sz w:val="22"/>
          <w:szCs w:val="22"/>
        </w:rPr>
      </w:pPr>
      <w:r w:rsidRPr="001F0862">
        <w:rPr>
          <w:rFonts w:ascii="Calibri Light" w:eastAsia="Calibri" w:hAnsi="Calibri Light" w:cs="Calibri Light"/>
          <w:color w:val="000000"/>
          <w:sz w:val="22"/>
          <w:szCs w:val="22"/>
        </w:rPr>
        <w:t xml:space="preserve">Aansluitend werd voor de tweede onderzoeksvraag onderzocht hoeveel keer </w:t>
      </w:r>
      <w:r w:rsidR="002E2390">
        <w:rPr>
          <w:rFonts w:ascii="Calibri Light" w:eastAsia="Calibri" w:hAnsi="Calibri Light" w:cs="Calibri Light"/>
          <w:color w:val="000000"/>
          <w:sz w:val="22"/>
          <w:szCs w:val="22"/>
        </w:rPr>
        <w:t>voetbalcoach</w:t>
      </w:r>
      <w:r w:rsidR="005713AA">
        <w:rPr>
          <w:rFonts w:ascii="Calibri Light" w:eastAsia="Calibri" w:hAnsi="Calibri Light" w:cs="Calibri Light"/>
          <w:color w:val="000000"/>
          <w:sz w:val="22"/>
          <w:szCs w:val="22"/>
        </w:rPr>
        <w:t>es een bepaalde</w:t>
      </w:r>
      <w:r w:rsidR="003C75B1">
        <w:rPr>
          <w:rFonts w:ascii="Calibri Light" w:eastAsia="Calibri" w:hAnsi="Calibri Light" w:cs="Calibri Light"/>
          <w:color w:val="000000"/>
          <w:sz w:val="22"/>
          <w:szCs w:val="22"/>
        </w:rPr>
        <w:t xml:space="preserve"> </w:t>
      </w:r>
      <w:r w:rsidRPr="001F0862">
        <w:rPr>
          <w:rFonts w:ascii="Calibri Light" w:eastAsia="Calibri" w:hAnsi="Calibri Light" w:cs="Calibri Light"/>
          <w:color w:val="000000"/>
          <w:sz w:val="22"/>
          <w:szCs w:val="22"/>
        </w:rPr>
        <w:t>functie hebben uitgeoefend</w:t>
      </w:r>
      <w:r w:rsidR="00587731">
        <w:rPr>
          <w:rFonts w:ascii="Calibri Light" w:eastAsia="Calibri" w:hAnsi="Calibri Light" w:cs="Calibri Light"/>
          <w:color w:val="000000"/>
          <w:sz w:val="22"/>
          <w:szCs w:val="22"/>
        </w:rPr>
        <w:t xml:space="preserve"> vooraleer ze hoofdcoach werden</w:t>
      </w:r>
      <w:r w:rsidRPr="001F0862">
        <w:rPr>
          <w:rFonts w:ascii="Calibri Light" w:eastAsia="Calibri" w:hAnsi="Calibri Light" w:cs="Calibri Light"/>
          <w:color w:val="000000"/>
          <w:sz w:val="22"/>
          <w:szCs w:val="22"/>
        </w:rPr>
        <w:t xml:space="preserve">. Deze variabele wordt gedefinieerd als </w:t>
      </w:r>
      <w:r w:rsidRPr="001F0862">
        <w:rPr>
          <w:rFonts w:ascii="Calibri Light" w:eastAsia="Calibri" w:hAnsi="Calibri Light" w:cs="Calibri Light"/>
          <w:i/>
          <w:iCs/>
          <w:color w:val="000000"/>
          <w:sz w:val="22"/>
          <w:szCs w:val="22"/>
        </w:rPr>
        <w:t>Aantal keer (een bepaalde individuele functie)</w:t>
      </w:r>
      <w:r w:rsidR="00587731">
        <w:rPr>
          <w:rFonts w:ascii="Calibri Light" w:eastAsia="Calibri" w:hAnsi="Calibri Light" w:cs="Calibri Light"/>
          <w:i/>
          <w:iCs/>
          <w:color w:val="000000"/>
          <w:sz w:val="22"/>
          <w:szCs w:val="22"/>
        </w:rPr>
        <w:t xml:space="preserve"> voor T1</w:t>
      </w:r>
      <w:r w:rsidRPr="001F0862">
        <w:rPr>
          <w:rFonts w:ascii="Calibri Light" w:eastAsia="Calibri" w:hAnsi="Calibri Light" w:cs="Calibri Light"/>
          <w:color w:val="000000"/>
          <w:sz w:val="22"/>
          <w:szCs w:val="22"/>
        </w:rPr>
        <w:t>. Tabel 4.</w:t>
      </w:r>
      <w:r w:rsidR="005713AA">
        <w:rPr>
          <w:rFonts w:ascii="Calibri Light" w:eastAsia="Calibri" w:hAnsi="Calibri Light" w:cs="Calibri Light"/>
          <w:color w:val="000000"/>
          <w:sz w:val="22"/>
          <w:szCs w:val="22"/>
        </w:rPr>
        <w:t xml:space="preserve">1 </w:t>
      </w:r>
      <w:r w:rsidRPr="001F0862">
        <w:rPr>
          <w:rFonts w:ascii="Calibri Light" w:eastAsia="Calibri" w:hAnsi="Calibri Light" w:cs="Calibri Light"/>
          <w:color w:val="000000"/>
          <w:sz w:val="22"/>
          <w:szCs w:val="22"/>
        </w:rPr>
        <w:t>toont aan dat opnieuw de functies assistent-coach en hoofdcoach</w:t>
      </w:r>
      <w:r w:rsidR="00D768CC">
        <w:rPr>
          <w:rFonts w:ascii="Calibri Light" w:eastAsia="Calibri" w:hAnsi="Calibri Light" w:cs="Calibri Light"/>
          <w:color w:val="000000"/>
          <w:sz w:val="22"/>
          <w:szCs w:val="22"/>
        </w:rPr>
        <w:t xml:space="preserve"> op</w:t>
      </w:r>
      <w:r w:rsidRPr="001F0862">
        <w:rPr>
          <w:rFonts w:ascii="Calibri Light" w:eastAsia="Calibri" w:hAnsi="Calibri Light" w:cs="Calibri Light"/>
          <w:color w:val="000000"/>
          <w:sz w:val="22"/>
          <w:szCs w:val="22"/>
        </w:rPr>
        <w:t xml:space="preserve"> lager</w:t>
      </w:r>
      <w:r w:rsidR="00D768CC">
        <w:rPr>
          <w:rFonts w:ascii="Calibri Light" w:eastAsia="Calibri" w:hAnsi="Calibri Light" w:cs="Calibri Light"/>
          <w:color w:val="000000"/>
          <w:sz w:val="22"/>
          <w:szCs w:val="22"/>
        </w:rPr>
        <w:t xml:space="preserve"> niveau</w:t>
      </w:r>
      <w:r w:rsidRPr="001F0862">
        <w:rPr>
          <w:rFonts w:ascii="Calibri Light" w:eastAsia="Calibri" w:hAnsi="Calibri Light" w:cs="Calibri Light"/>
          <w:color w:val="000000"/>
          <w:sz w:val="22"/>
          <w:szCs w:val="22"/>
        </w:rPr>
        <w:t xml:space="preserve"> de hoogste gemiddelde waarden </w:t>
      </w:r>
      <w:r w:rsidR="00F7299A">
        <w:rPr>
          <w:rFonts w:ascii="Calibri Light" w:eastAsia="Calibri" w:hAnsi="Calibri Light" w:cs="Calibri Light"/>
          <w:color w:val="000000"/>
          <w:sz w:val="22"/>
          <w:szCs w:val="22"/>
        </w:rPr>
        <w:t>vertone</w:t>
      </w:r>
      <w:r w:rsidRPr="001F0862">
        <w:rPr>
          <w:rFonts w:ascii="Calibri Light" w:eastAsia="Calibri" w:hAnsi="Calibri Light" w:cs="Calibri Light"/>
          <w:color w:val="000000"/>
          <w:sz w:val="22"/>
          <w:szCs w:val="22"/>
        </w:rPr>
        <w:t xml:space="preserve">n. </w:t>
      </w:r>
      <w:r w:rsidR="00D768CC">
        <w:rPr>
          <w:rFonts w:ascii="Calibri Light" w:eastAsia="Calibri" w:hAnsi="Calibri Light" w:cs="Calibri Light"/>
          <w:color w:val="000000"/>
          <w:sz w:val="22"/>
          <w:szCs w:val="22"/>
        </w:rPr>
        <w:t>Daarnaast</w:t>
      </w:r>
      <w:r w:rsidRPr="001F0862">
        <w:rPr>
          <w:rFonts w:ascii="Calibri Light" w:eastAsia="Calibri" w:hAnsi="Calibri Light" w:cs="Calibri Light"/>
          <w:color w:val="000000"/>
          <w:sz w:val="22"/>
          <w:szCs w:val="22"/>
        </w:rPr>
        <w:t xml:space="preserve"> is de gemiddelde waarde van </w:t>
      </w:r>
      <w:r w:rsidRPr="001F0862">
        <w:rPr>
          <w:rFonts w:ascii="Calibri Light" w:eastAsia="Calibri" w:hAnsi="Calibri Light" w:cs="Calibri Light"/>
          <w:i/>
          <w:iCs/>
          <w:color w:val="000000"/>
          <w:sz w:val="22"/>
          <w:szCs w:val="22"/>
        </w:rPr>
        <w:t>Aantal keer jeugdcoach voor T1</w:t>
      </w:r>
      <w:r w:rsidRPr="001F0862">
        <w:rPr>
          <w:rFonts w:ascii="Calibri Light" w:eastAsia="Calibri" w:hAnsi="Calibri Light" w:cs="Calibri Light"/>
          <w:color w:val="000000"/>
          <w:sz w:val="22"/>
          <w:szCs w:val="22"/>
        </w:rPr>
        <w:t xml:space="preserve"> gelijk aan 0,132 met een standaardafwijking van 0,492 of anders gezegd was een </w:t>
      </w:r>
      <w:r w:rsidR="002E2390">
        <w:rPr>
          <w:rFonts w:ascii="Calibri Light" w:eastAsia="Calibri" w:hAnsi="Calibri Light" w:cs="Calibri Light"/>
          <w:color w:val="000000"/>
          <w:sz w:val="22"/>
          <w:szCs w:val="22"/>
        </w:rPr>
        <w:t>voetbalcoach</w:t>
      </w:r>
      <w:r w:rsidR="00797CFC">
        <w:rPr>
          <w:rFonts w:ascii="Calibri Light" w:eastAsia="Calibri" w:hAnsi="Calibri Light" w:cs="Calibri Light"/>
          <w:color w:val="000000"/>
          <w:sz w:val="22"/>
          <w:szCs w:val="22"/>
        </w:rPr>
        <w:t xml:space="preserve"> gemiddeld</w:t>
      </w:r>
      <w:r w:rsidRPr="001F0862">
        <w:rPr>
          <w:rFonts w:ascii="Calibri Light" w:eastAsia="Calibri" w:hAnsi="Calibri Light" w:cs="Calibri Light"/>
          <w:color w:val="000000"/>
          <w:sz w:val="22"/>
          <w:szCs w:val="22"/>
        </w:rPr>
        <w:t xml:space="preserve"> 0,132 keer jeugdcoach vooraleer hij actief werd als hoofdcoach in deze dataset. De overige individuele functies scoren eerder laag waardoor opnieuw kan worden gesteld dat deze variabelen weinig observaties </w:t>
      </w:r>
      <w:r w:rsidR="00D768CC">
        <w:rPr>
          <w:rFonts w:ascii="Calibri Light" w:eastAsia="Calibri" w:hAnsi="Calibri Light" w:cs="Calibri Light"/>
          <w:color w:val="000000"/>
          <w:sz w:val="22"/>
          <w:szCs w:val="22"/>
        </w:rPr>
        <w:t>tellen</w:t>
      </w:r>
      <w:r w:rsidR="00797CFC">
        <w:rPr>
          <w:rFonts w:ascii="Calibri Light" w:eastAsia="Calibri" w:hAnsi="Calibri Light" w:cs="Calibri Light"/>
          <w:color w:val="000000"/>
          <w:sz w:val="22"/>
          <w:szCs w:val="22"/>
        </w:rPr>
        <w:t>. Dit was zo bij</w:t>
      </w:r>
      <w:r w:rsidRPr="001F0862">
        <w:rPr>
          <w:rFonts w:ascii="Calibri Light" w:eastAsia="Calibri" w:hAnsi="Calibri Light" w:cs="Calibri Light"/>
          <w:color w:val="000000"/>
          <w:sz w:val="22"/>
          <w:szCs w:val="22"/>
        </w:rPr>
        <w:t xml:space="preserve"> </w:t>
      </w:r>
      <w:r w:rsidR="00797CFC">
        <w:rPr>
          <w:rFonts w:ascii="Calibri Light" w:eastAsia="Calibri" w:hAnsi="Calibri Light" w:cs="Calibri Light"/>
          <w:color w:val="000000"/>
          <w:sz w:val="22"/>
          <w:szCs w:val="22"/>
        </w:rPr>
        <w:t>het</w:t>
      </w:r>
      <w:r w:rsidRPr="001F0862">
        <w:rPr>
          <w:rFonts w:ascii="Calibri Light" w:eastAsia="Calibri" w:hAnsi="Calibri Light" w:cs="Calibri Light"/>
          <w:color w:val="000000"/>
          <w:sz w:val="22"/>
          <w:szCs w:val="22"/>
        </w:rPr>
        <w:t xml:space="preserve"> </w:t>
      </w:r>
      <w:r w:rsidRPr="001F0862">
        <w:rPr>
          <w:rFonts w:ascii="Calibri Light" w:eastAsia="Calibri" w:hAnsi="Calibri Light" w:cs="Calibri Light"/>
          <w:i/>
          <w:iCs/>
          <w:color w:val="000000"/>
          <w:sz w:val="22"/>
          <w:szCs w:val="22"/>
        </w:rPr>
        <w:t>Aantal keer managementfunctie, speler-coach en staffunctie voor T1.</w:t>
      </w:r>
      <w:r w:rsidRPr="001F0862">
        <w:rPr>
          <w:rFonts w:ascii="Calibri Light" w:eastAsia="Calibri" w:hAnsi="Calibri Light" w:cs="Calibri Light"/>
          <w:color w:val="000000"/>
          <w:sz w:val="22"/>
          <w:szCs w:val="22"/>
        </w:rPr>
        <w:t xml:space="preserve"> </w:t>
      </w:r>
    </w:p>
    <w:p w14:paraId="62AA6085" w14:textId="77777777" w:rsidR="001F0862" w:rsidRPr="001F0862" w:rsidRDefault="001F0862" w:rsidP="001F0862">
      <w:pPr>
        <w:spacing w:line="360" w:lineRule="auto"/>
        <w:jc w:val="both"/>
        <w:rPr>
          <w:rFonts w:ascii="Calibri Light" w:eastAsia="Calibri" w:hAnsi="Calibri Light" w:cs="Calibri Light"/>
          <w:color w:val="000000"/>
          <w:sz w:val="22"/>
          <w:szCs w:val="22"/>
        </w:rPr>
      </w:pPr>
    </w:p>
    <w:p w14:paraId="3D45B32C" w14:textId="2FFDAA3F" w:rsidR="001F0862" w:rsidRDefault="001F0862" w:rsidP="001F0862">
      <w:pPr>
        <w:spacing w:line="360" w:lineRule="auto"/>
        <w:jc w:val="both"/>
        <w:rPr>
          <w:rFonts w:ascii="Calibri Light" w:eastAsia="Calibri" w:hAnsi="Calibri Light" w:cs="Calibri Light"/>
          <w:color w:val="000000"/>
          <w:sz w:val="22"/>
          <w:szCs w:val="22"/>
        </w:rPr>
      </w:pPr>
      <w:r w:rsidRPr="001F0862">
        <w:rPr>
          <w:rFonts w:ascii="Calibri Light" w:eastAsia="Calibri" w:hAnsi="Calibri Light" w:cs="Calibri Light"/>
          <w:color w:val="000000"/>
          <w:sz w:val="22"/>
          <w:szCs w:val="22"/>
        </w:rPr>
        <w:t xml:space="preserve">Voor de derde onderzoeksvraag werden de variabelen </w:t>
      </w:r>
      <w:r w:rsidRPr="001F0862">
        <w:rPr>
          <w:rFonts w:ascii="Calibri Light" w:eastAsia="Calibri" w:hAnsi="Calibri Light" w:cs="Calibri Light"/>
          <w:i/>
          <w:iCs/>
          <w:color w:val="000000"/>
          <w:sz w:val="22"/>
          <w:szCs w:val="22"/>
        </w:rPr>
        <w:t>Tijd als (een bepaalde individuele functie)</w:t>
      </w:r>
      <w:r w:rsidR="00587731">
        <w:rPr>
          <w:rFonts w:ascii="Calibri Light" w:eastAsia="Calibri" w:hAnsi="Calibri Light" w:cs="Calibri Light"/>
          <w:i/>
          <w:iCs/>
          <w:color w:val="000000"/>
          <w:sz w:val="22"/>
          <w:szCs w:val="22"/>
        </w:rPr>
        <w:t xml:space="preserve"> voor T1</w:t>
      </w:r>
      <w:r w:rsidRPr="001F0862">
        <w:rPr>
          <w:rFonts w:ascii="Calibri Light" w:eastAsia="Calibri" w:hAnsi="Calibri Light" w:cs="Calibri Light"/>
          <w:color w:val="000000"/>
          <w:sz w:val="22"/>
          <w:szCs w:val="22"/>
        </w:rPr>
        <w:t xml:space="preserve"> gecreëerd zodat het duidelijk is hoelang de verschillende functies werden </w:t>
      </w:r>
      <w:r w:rsidR="00797CFC">
        <w:rPr>
          <w:rFonts w:ascii="Calibri Light" w:eastAsia="Calibri" w:hAnsi="Calibri Light" w:cs="Calibri Light"/>
          <w:color w:val="000000"/>
          <w:sz w:val="22"/>
          <w:szCs w:val="22"/>
        </w:rPr>
        <w:t>uitgevoerd</w:t>
      </w:r>
      <w:r w:rsidR="00587731">
        <w:rPr>
          <w:rFonts w:ascii="Calibri Light" w:eastAsia="Calibri" w:hAnsi="Calibri Light" w:cs="Calibri Light"/>
          <w:color w:val="000000"/>
          <w:sz w:val="22"/>
          <w:szCs w:val="22"/>
        </w:rPr>
        <w:t xml:space="preserve"> alvorens een voetbalcoach de stap zette naar hoofdcoach</w:t>
      </w:r>
      <w:r w:rsidRPr="001F0862">
        <w:rPr>
          <w:rFonts w:ascii="Calibri Light" w:eastAsia="Calibri" w:hAnsi="Calibri Light" w:cs="Calibri Light"/>
          <w:color w:val="000000"/>
          <w:sz w:val="22"/>
          <w:szCs w:val="22"/>
        </w:rPr>
        <w:t xml:space="preserve">. Ook voor deze variabelen wordt gebruikt gemaakt van de onderverdeling zoals weergegeven is </w:t>
      </w:r>
      <w:r w:rsidR="00B274F7">
        <w:rPr>
          <w:rFonts w:ascii="Calibri Light" w:eastAsia="Calibri" w:hAnsi="Calibri Light" w:cs="Calibri Light"/>
          <w:color w:val="000000"/>
          <w:sz w:val="22"/>
          <w:szCs w:val="22"/>
        </w:rPr>
        <w:t xml:space="preserve">Bijlage </w:t>
      </w:r>
      <w:r w:rsidR="000D0648">
        <w:rPr>
          <w:rFonts w:ascii="Calibri Light" w:eastAsia="Calibri" w:hAnsi="Calibri Light" w:cs="Calibri Light"/>
          <w:color w:val="000000"/>
          <w:sz w:val="22"/>
          <w:szCs w:val="22"/>
        </w:rPr>
        <w:t>2</w:t>
      </w:r>
      <w:r w:rsidRPr="001F0862">
        <w:rPr>
          <w:rFonts w:ascii="Calibri Light" w:eastAsia="Calibri" w:hAnsi="Calibri Light" w:cs="Calibri Light"/>
          <w:color w:val="000000"/>
          <w:sz w:val="22"/>
          <w:szCs w:val="22"/>
        </w:rPr>
        <w:t xml:space="preserve">. Gemiddeld genomen was een </w:t>
      </w:r>
      <w:r w:rsidR="002E2390">
        <w:rPr>
          <w:rFonts w:ascii="Calibri Light" w:eastAsia="Calibri" w:hAnsi="Calibri Light" w:cs="Calibri Light"/>
          <w:color w:val="000000"/>
          <w:sz w:val="22"/>
          <w:szCs w:val="22"/>
        </w:rPr>
        <w:t>voetbalcoach</w:t>
      </w:r>
      <w:r w:rsidRPr="001F0862">
        <w:rPr>
          <w:rFonts w:ascii="Calibri Light" w:eastAsia="Calibri" w:hAnsi="Calibri Light" w:cs="Calibri Light"/>
          <w:color w:val="000000"/>
          <w:sz w:val="22"/>
          <w:szCs w:val="22"/>
        </w:rPr>
        <w:t xml:space="preserve"> het langste actief als hoofdcoach op lager niveau voor hij hoofdcoach werd</w:t>
      </w:r>
      <w:r w:rsidR="002E2390">
        <w:rPr>
          <w:rFonts w:ascii="Calibri Light" w:eastAsia="Calibri" w:hAnsi="Calibri Light" w:cs="Calibri Light"/>
          <w:color w:val="000000"/>
          <w:sz w:val="22"/>
          <w:szCs w:val="22"/>
        </w:rPr>
        <w:t xml:space="preserve"> op het professionele niveau</w:t>
      </w:r>
      <w:r w:rsidRPr="001F0862">
        <w:rPr>
          <w:rFonts w:ascii="Calibri Light" w:eastAsia="Calibri" w:hAnsi="Calibri Light" w:cs="Calibri Light"/>
          <w:color w:val="000000"/>
          <w:sz w:val="22"/>
          <w:szCs w:val="22"/>
        </w:rPr>
        <w:t xml:space="preserve">. Zo was de gemiddelde </w:t>
      </w:r>
      <w:r w:rsidR="002E2390">
        <w:rPr>
          <w:rFonts w:ascii="Calibri Light" w:eastAsia="Calibri" w:hAnsi="Calibri Light" w:cs="Calibri Light"/>
          <w:color w:val="000000"/>
          <w:sz w:val="22"/>
          <w:szCs w:val="22"/>
        </w:rPr>
        <w:t>voetbalcoach</w:t>
      </w:r>
      <w:r w:rsidRPr="001F0862">
        <w:rPr>
          <w:rFonts w:ascii="Calibri Light" w:eastAsia="Calibri" w:hAnsi="Calibri Light" w:cs="Calibri Light"/>
          <w:color w:val="000000"/>
          <w:sz w:val="22"/>
          <w:szCs w:val="22"/>
        </w:rPr>
        <w:t xml:space="preserve"> 0,437 jaar actief voor hij de stap zette naar hoofdcoach. Deze waarde lig</w:t>
      </w:r>
      <w:r w:rsidR="00BF702C">
        <w:rPr>
          <w:rFonts w:ascii="Calibri Light" w:eastAsia="Calibri" w:hAnsi="Calibri Light" w:cs="Calibri Light"/>
          <w:color w:val="000000"/>
          <w:sz w:val="22"/>
          <w:szCs w:val="22"/>
        </w:rPr>
        <w:t>t</w:t>
      </w:r>
      <w:r w:rsidRPr="001F0862">
        <w:rPr>
          <w:rFonts w:ascii="Calibri Light" w:eastAsia="Calibri" w:hAnsi="Calibri Light" w:cs="Calibri Light"/>
          <w:color w:val="000000"/>
          <w:sz w:val="22"/>
          <w:szCs w:val="22"/>
        </w:rPr>
        <w:t xml:space="preserve"> in lijn met de</w:t>
      </w:r>
      <w:r w:rsidR="00797CFC">
        <w:rPr>
          <w:rFonts w:ascii="Calibri Light" w:eastAsia="Calibri" w:hAnsi="Calibri Light" w:cs="Calibri Light"/>
          <w:color w:val="000000"/>
          <w:sz w:val="22"/>
          <w:szCs w:val="22"/>
        </w:rPr>
        <w:t xml:space="preserve"> </w:t>
      </w:r>
      <w:r w:rsidRPr="001F0862">
        <w:rPr>
          <w:rFonts w:ascii="Calibri Light" w:eastAsia="Calibri" w:hAnsi="Calibri Light" w:cs="Calibri Light"/>
          <w:color w:val="000000"/>
          <w:sz w:val="22"/>
          <w:szCs w:val="22"/>
        </w:rPr>
        <w:t xml:space="preserve">waarden van </w:t>
      </w:r>
      <w:r w:rsidR="00EA6621">
        <w:rPr>
          <w:rFonts w:ascii="Calibri Light" w:eastAsia="Calibri" w:hAnsi="Calibri Light" w:cs="Calibri Light"/>
          <w:color w:val="000000"/>
          <w:sz w:val="22"/>
          <w:szCs w:val="22"/>
        </w:rPr>
        <w:t xml:space="preserve">de </w:t>
      </w:r>
      <w:r w:rsidRPr="001F0862">
        <w:rPr>
          <w:rFonts w:ascii="Calibri Light" w:eastAsia="Calibri" w:hAnsi="Calibri Light" w:cs="Calibri Light"/>
          <w:color w:val="000000"/>
          <w:sz w:val="22"/>
          <w:szCs w:val="22"/>
        </w:rPr>
        <w:t>individuele functies</w:t>
      </w:r>
      <w:r w:rsidR="00BF702C">
        <w:rPr>
          <w:rFonts w:ascii="Calibri Light" w:eastAsia="Calibri" w:hAnsi="Calibri Light" w:cs="Calibri Light"/>
          <w:color w:val="000000"/>
          <w:sz w:val="22"/>
          <w:szCs w:val="22"/>
        </w:rPr>
        <w:t xml:space="preserve"> van assistent-coach en in mindere mate met</w:t>
      </w:r>
      <w:r w:rsidR="003A3B5D">
        <w:rPr>
          <w:rFonts w:ascii="Calibri Light" w:eastAsia="Calibri" w:hAnsi="Calibri Light" w:cs="Calibri Light"/>
          <w:color w:val="000000"/>
          <w:sz w:val="22"/>
          <w:szCs w:val="22"/>
        </w:rPr>
        <w:t xml:space="preserve"> </w:t>
      </w:r>
      <w:r w:rsidR="00BF702C">
        <w:rPr>
          <w:rFonts w:ascii="Calibri Light" w:eastAsia="Calibri" w:hAnsi="Calibri Light" w:cs="Calibri Light"/>
          <w:color w:val="000000"/>
          <w:sz w:val="22"/>
          <w:szCs w:val="22"/>
        </w:rPr>
        <w:t>jeugdcoach</w:t>
      </w:r>
      <w:r w:rsidRPr="001F0862">
        <w:rPr>
          <w:rFonts w:ascii="Calibri Light" w:eastAsia="Calibri" w:hAnsi="Calibri Light" w:cs="Calibri Light"/>
          <w:color w:val="000000"/>
          <w:sz w:val="22"/>
          <w:szCs w:val="22"/>
        </w:rPr>
        <w:t>.</w:t>
      </w:r>
    </w:p>
    <w:p w14:paraId="273E8E27" w14:textId="77777777" w:rsidR="00073A84" w:rsidRPr="00BF702C" w:rsidRDefault="00073A84" w:rsidP="00B63BBF">
      <w:pPr>
        <w:pStyle w:val="Kop5"/>
        <w:rPr>
          <w:rFonts w:eastAsia="Calibri"/>
        </w:rPr>
      </w:pPr>
      <w:bookmarkStart w:id="37" w:name="_Toc73223890"/>
      <w:r w:rsidRPr="00BF702C">
        <w:rPr>
          <w:rFonts w:eastAsia="Calibri"/>
        </w:rPr>
        <w:lastRenderedPageBreak/>
        <w:t>Tabel 4.1: Beschrijvende statistieken</w:t>
      </w:r>
      <w:bookmarkEnd w:id="37"/>
    </w:p>
    <w:p w14:paraId="3AC4220E" w14:textId="09FFCCF9" w:rsidR="0090134C" w:rsidRDefault="0090134C" w:rsidP="001F0862">
      <w:pPr>
        <w:spacing w:line="360" w:lineRule="auto"/>
        <w:jc w:val="center"/>
        <w:rPr>
          <w:rFonts w:ascii="Calibri Light" w:eastAsia="Calibri" w:hAnsi="Calibri Light" w:cs="Calibri Light"/>
          <w:color w:val="000000"/>
          <w:sz w:val="22"/>
          <w:szCs w:val="22"/>
        </w:rPr>
      </w:pPr>
    </w:p>
    <w:p w14:paraId="35671B5D" w14:textId="77777777" w:rsidR="000D0648" w:rsidRDefault="000D0648" w:rsidP="001F0862">
      <w:pPr>
        <w:spacing w:line="360" w:lineRule="auto"/>
        <w:jc w:val="center"/>
        <w:rPr>
          <w:rFonts w:ascii="Calibri Light" w:eastAsia="Calibri" w:hAnsi="Calibri Light" w:cs="Calibri Light"/>
          <w:color w:val="000000"/>
          <w:sz w:val="22"/>
          <w:szCs w:val="22"/>
        </w:rPr>
      </w:pPr>
    </w:p>
    <w:p w14:paraId="03E71AA0" w14:textId="77777777" w:rsidR="00B274F7" w:rsidRDefault="00B274F7" w:rsidP="001F0862">
      <w:pPr>
        <w:spacing w:line="360" w:lineRule="auto"/>
        <w:jc w:val="center"/>
        <w:rPr>
          <w:rFonts w:ascii="Calibri Light" w:eastAsia="Calibri" w:hAnsi="Calibri Light" w:cs="Calibri Light"/>
          <w:color w:val="262626"/>
          <w:sz w:val="22"/>
          <w:szCs w:val="22"/>
        </w:rPr>
      </w:pPr>
    </w:p>
    <w:p w14:paraId="6583A634" w14:textId="25E043F6" w:rsidR="001F0862" w:rsidRPr="000B70AA" w:rsidRDefault="001F0862" w:rsidP="001F0862">
      <w:pPr>
        <w:spacing w:line="360" w:lineRule="auto"/>
        <w:jc w:val="center"/>
        <w:rPr>
          <w:rFonts w:ascii="Calibri Light" w:eastAsia="Calibri" w:hAnsi="Calibri Light" w:cs="Calibri Light"/>
          <w:color w:val="auto"/>
          <w:sz w:val="22"/>
          <w:szCs w:val="22"/>
        </w:rPr>
      </w:pPr>
    </w:p>
    <w:tbl>
      <w:tblPr>
        <w:tblpPr w:leftFromText="141" w:rightFromText="141" w:vertAnchor="page" w:horzAnchor="margin" w:tblpXSpec="center" w:tblpY="1789"/>
        <w:tblW w:w="8869" w:type="dxa"/>
        <w:tblCellMar>
          <w:left w:w="70" w:type="dxa"/>
          <w:right w:w="70" w:type="dxa"/>
        </w:tblCellMar>
        <w:tblLook w:val="04A0" w:firstRow="1" w:lastRow="0" w:firstColumn="1" w:lastColumn="0" w:noHBand="0" w:noVBand="1"/>
      </w:tblPr>
      <w:tblGrid>
        <w:gridCol w:w="4536"/>
        <w:gridCol w:w="2380"/>
        <w:gridCol w:w="1953"/>
      </w:tblGrid>
      <w:tr w:rsidR="00B274F7" w:rsidRPr="001F0862" w14:paraId="0794DA0B" w14:textId="77777777" w:rsidTr="00B274F7">
        <w:trPr>
          <w:trHeight w:val="310"/>
        </w:trPr>
        <w:tc>
          <w:tcPr>
            <w:tcW w:w="4536" w:type="dxa"/>
            <w:tcBorders>
              <w:top w:val="single" w:sz="18" w:space="0" w:color="auto"/>
              <w:bottom w:val="single" w:sz="4" w:space="0" w:color="auto"/>
            </w:tcBorders>
            <w:shd w:val="clear" w:color="auto" w:fill="auto"/>
            <w:noWrap/>
            <w:vAlign w:val="bottom"/>
            <w:hideMark/>
          </w:tcPr>
          <w:p w14:paraId="4B7299CD" w14:textId="77777777" w:rsidR="00B274F7" w:rsidRPr="001F0862" w:rsidRDefault="00B274F7" w:rsidP="00B274F7">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 </w:t>
            </w:r>
          </w:p>
        </w:tc>
        <w:tc>
          <w:tcPr>
            <w:tcW w:w="2380" w:type="dxa"/>
            <w:tcBorders>
              <w:top w:val="single" w:sz="18" w:space="0" w:color="auto"/>
              <w:bottom w:val="single" w:sz="4" w:space="0" w:color="auto"/>
            </w:tcBorders>
            <w:shd w:val="clear" w:color="auto" w:fill="auto"/>
            <w:noWrap/>
            <w:vAlign w:val="bottom"/>
            <w:hideMark/>
          </w:tcPr>
          <w:p w14:paraId="06833AF2" w14:textId="77777777" w:rsidR="00B274F7" w:rsidRPr="001F0862" w:rsidRDefault="00B274F7" w:rsidP="00B274F7">
            <w:pPr>
              <w:spacing w:line="240" w:lineRule="auto"/>
              <w:jc w:val="center"/>
              <w:rPr>
                <w:rFonts w:ascii="Calibri Light" w:eastAsia="Times New Roman" w:hAnsi="Calibri Light" w:cs="Calibri Light"/>
                <w:b/>
                <w:color w:val="000000"/>
                <w:lang w:eastAsia="nl-BE"/>
              </w:rPr>
            </w:pPr>
            <w:r w:rsidRPr="001F0862">
              <w:rPr>
                <w:rFonts w:ascii="Calibri Light" w:eastAsia="Times New Roman" w:hAnsi="Calibri Light" w:cs="Calibri Light"/>
                <w:b/>
                <w:color w:val="000000"/>
                <w:lang w:eastAsia="nl-BE"/>
              </w:rPr>
              <w:t>Gemiddelde</w:t>
            </w:r>
          </w:p>
        </w:tc>
        <w:tc>
          <w:tcPr>
            <w:tcW w:w="1953" w:type="dxa"/>
            <w:tcBorders>
              <w:top w:val="single" w:sz="18" w:space="0" w:color="auto"/>
              <w:bottom w:val="single" w:sz="4" w:space="0" w:color="auto"/>
            </w:tcBorders>
            <w:shd w:val="clear" w:color="auto" w:fill="auto"/>
            <w:noWrap/>
            <w:vAlign w:val="bottom"/>
            <w:hideMark/>
          </w:tcPr>
          <w:p w14:paraId="737917D9" w14:textId="77777777" w:rsidR="00B274F7" w:rsidRPr="001F0862" w:rsidRDefault="00B274F7" w:rsidP="00B274F7">
            <w:pPr>
              <w:spacing w:line="240" w:lineRule="auto"/>
              <w:jc w:val="center"/>
              <w:rPr>
                <w:rFonts w:ascii="Calibri Light" w:eastAsia="Times New Roman" w:hAnsi="Calibri Light" w:cs="Calibri Light"/>
                <w:b/>
                <w:color w:val="000000"/>
                <w:lang w:eastAsia="nl-BE"/>
              </w:rPr>
            </w:pPr>
            <w:r w:rsidRPr="001F0862">
              <w:rPr>
                <w:rFonts w:ascii="Calibri Light" w:eastAsia="Times New Roman" w:hAnsi="Calibri Light" w:cs="Calibri Light"/>
                <w:b/>
                <w:color w:val="000000"/>
                <w:lang w:eastAsia="nl-BE"/>
              </w:rPr>
              <w:t>Standaardafwijking</w:t>
            </w:r>
          </w:p>
        </w:tc>
      </w:tr>
      <w:tr w:rsidR="00B274F7" w:rsidRPr="001F0862" w14:paraId="05B19779" w14:textId="77777777" w:rsidTr="00BF702C">
        <w:trPr>
          <w:trHeight w:val="310"/>
        </w:trPr>
        <w:tc>
          <w:tcPr>
            <w:tcW w:w="4536" w:type="dxa"/>
            <w:tcBorders>
              <w:top w:val="single" w:sz="4" w:space="0" w:color="auto"/>
              <w:bottom w:val="single" w:sz="4" w:space="0" w:color="auto"/>
            </w:tcBorders>
            <w:shd w:val="clear" w:color="auto" w:fill="auto"/>
            <w:noWrap/>
            <w:vAlign w:val="bottom"/>
            <w:hideMark/>
          </w:tcPr>
          <w:p w14:paraId="747D955C" w14:textId="77777777" w:rsidR="00B274F7" w:rsidRPr="001F0862" w:rsidRDefault="00B274F7" w:rsidP="00B274F7">
            <w:pPr>
              <w:spacing w:line="240" w:lineRule="auto"/>
              <w:rPr>
                <w:rFonts w:ascii="Calibri Light" w:eastAsia="Times New Roman" w:hAnsi="Calibri Light" w:cs="Calibri Light"/>
                <w:b/>
                <w:color w:val="000000"/>
                <w:lang w:eastAsia="nl-BE"/>
              </w:rPr>
            </w:pPr>
            <w:r w:rsidRPr="001F0862">
              <w:rPr>
                <w:rFonts w:ascii="Calibri Light" w:eastAsia="Times New Roman" w:hAnsi="Calibri Light" w:cs="Calibri Light"/>
                <w:b/>
                <w:color w:val="000000"/>
                <w:lang w:eastAsia="nl-BE"/>
              </w:rPr>
              <w:t>A. Afhankelijke variabelen</w:t>
            </w:r>
          </w:p>
        </w:tc>
        <w:tc>
          <w:tcPr>
            <w:tcW w:w="2380" w:type="dxa"/>
            <w:tcBorders>
              <w:top w:val="single" w:sz="4" w:space="0" w:color="auto"/>
              <w:bottom w:val="single" w:sz="4" w:space="0" w:color="auto"/>
            </w:tcBorders>
            <w:shd w:val="clear" w:color="auto" w:fill="auto"/>
            <w:noWrap/>
            <w:vAlign w:val="bottom"/>
            <w:hideMark/>
          </w:tcPr>
          <w:p w14:paraId="10D7E190"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p>
        </w:tc>
        <w:tc>
          <w:tcPr>
            <w:tcW w:w="1953" w:type="dxa"/>
            <w:tcBorders>
              <w:top w:val="single" w:sz="4" w:space="0" w:color="auto"/>
              <w:bottom w:val="single" w:sz="4" w:space="0" w:color="auto"/>
            </w:tcBorders>
            <w:shd w:val="clear" w:color="auto" w:fill="auto"/>
            <w:noWrap/>
            <w:vAlign w:val="bottom"/>
            <w:hideMark/>
          </w:tcPr>
          <w:p w14:paraId="44F4FD98"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p>
        </w:tc>
      </w:tr>
      <w:tr w:rsidR="00B274F7" w:rsidRPr="001F0862" w14:paraId="08A8A4FF" w14:textId="77777777" w:rsidTr="00BF702C">
        <w:trPr>
          <w:trHeight w:val="310"/>
        </w:trPr>
        <w:tc>
          <w:tcPr>
            <w:tcW w:w="4536" w:type="dxa"/>
            <w:tcBorders>
              <w:top w:val="single" w:sz="4" w:space="0" w:color="auto"/>
            </w:tcBorders>
            <w:shd w:val="clear" w:color="auto" w:fill="auto"/>
            <w:noWrap/>
            <w:vAlign w:val="bottom"/>
            <w:hideMark/>
          </w:tcPr>
          <w:p w14:paraId="090CBBFA" w14:textId="77777777" w:rsidR="00B274F7" w:rsidRPr="001F0862" w:rsidRDefault="00B274F7" w:rsidP="00B274F7">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Totaal gemiddeld succes</w:t>
            </w:r>
          </w:p>
        </w:tc>
        <w:tc>
          <w:tcPr>
            <w:tcW w:w="2380" w:type="dxa"/>
            <w:tcBorders>
              <w:top w:val="single" w:sz="4" w:space="0" w:color="auto"/>
            </w:tcBorders>
            <w:shd w:val="clear" w:color="auto" w:fill="auto"/>
            <w:noWrap/>
            <w:vAlign w:val="bottom"/>
            <w:hideMark/>
          </w:tcPr>
          <w:p w14:paraId="48941014"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0,115</w:t>
            </w:r>
          </w:p>
        </w:tc>
        <w:tc>
          <w:tcPr>
            <w:tcW w:w="1953" w:type="dxa"/>
            <w:tcBorders>
              <w:top w:val="single" w:sz="4" w:space="0" w:color="auto"/>
            </w:tcBorders>
            <w:shd w:val="clear" w:color="auto" w:fill="auto"/>
            <w:noWrap/>
            <w:vAlign w:val="bottom"/>
            <w:hideMark/>
          </w:tcPr>
          <w:p w14:paraId="7339BA2F"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0,168</w:t>
            </w:r>
          </w:p>
        </w:tc>
      </w:tr>
      <w:tr w:rsidR="00B274F7" w:rsidRPr="001F0862" w14:paraId="2EF38E13" w14:textId="77777777" w:rsidTr="00B274F7">
        <w:trPr>
          <w:trHeight w:val="310"/>
        </w:trPr>
        <w:tc>
          <w:tcPr>
            <w:tcW w:w="4536" w:type="dxa"/>
            <w:shd w:val="clear" w:color="auto" w:fill="auto"/>
            <w:noWrap/>
            <w:vAlign w:val="bottom"/>
            <w:hideMark/>
          </w:tcPr>
          <w:p w14:paraId="48CE914B" w14:textId="77777777" w:rsidR="00B274F7" w:rsidRPr="001F0862" w:rsidRDefault="00B274F7" w:rsidP="00B274F7">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Totaal gemiddeld succes inclusief realisaties</w:t>
            </w:r>
          </w:p>
        </w:tc>
        <w:tc>
          <w:tcPr>
            <w:tcW w:w="2380" w:type="dxa"/>
            <w:shd w:val="clear" w:color="auto" w:fill="auto"/>
            <w:noWrap/>
            <w:vAlign w:val="bottom"/>
            <w:hideMark/>
          </w:tcPr>
          <w:p w14:paraId="37A8CF1A"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0,129</w:t>
            </w:r>
          </w:p>
        </w:tc>
        <w:tc>
          <w:tcPr>
            <w:tcW w:w="1953" w:type="dxa"/>
            <w:shd w:val="clear" w:color="auto" w:fill="auto"/>
            <w:noWrap/>
            <w:vAlign w:val="bottom"/>
            <w:hideMark/>
          </w:tcPr>
          <w:p w14:paraId="621DDEA7"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0,186</w:t>
            </w:r>
          </w:p>
        </w:tc>
      </w:tr>
      <w:tr w:rsidR="00B274F7" w:rsidRPr="001F0862" w14:paraId="4EF86519" w14:textId="77777777" w:rsidTr="00B274F7">
        <w:trPr>
          <w:trHeight w:val="310"/>
        </w:trPr>
        <w:tc>
          <w:tcPr>
            <w:tcW w:w="4536" w:type="dxa"/>
            <w:tcBorders>
              <w:bottom w:val="single" w:sz="4" w:space="0" w:color="auto"/>
            </w:tcBorders>
            <w:shd w:val="clear" w:color="auto" w:fill="auto"/>
            <w:noWrap/>
            <w:vAlign w:val="bottom"/>
            <w:hideMark/>
          </w:tcPr>
          <w:p w14:paraId="509E4DD6" w14:textId="77777777" w:rsidR="00B274F7" w:rsidRPr="001F0862" w:rsidRDefault="00B274F7" w:rsidP="00B274F7">
            <w:pPr>
              <w:spacing w:line="240" w:lineRule="auto"/>
              <w:rPr>
                <w:rFonts w:ascii="Calibri Light" w:eastAsia="Times New Roman" w:hAnsi="Calibri Light" w:cs="Calibri Light"/>
                <w:color w:val="000000"/>
                <w:lang w:eastAsia="nl-BE"/>
              </w:rPr>
            </w:pPr>
            <w:bookmarkStart w:id="38" w:name="_Hlk71491384"/>
            <w:r w:rsidRPr="001F0862">
              <w:rPr>
                <w:rFonts w:ascii="Calibri Light" w:eastAsia="Times New Roman" w:hAnsi="Calibri Light" w:cs="Calibri Light"/>
                <w:color w:val="000000"/>
                <w:lang w:eastAsia="nl-BE"/>
              </w:rPr>
              <w:t>Totaal gemiddeld succes: alternatieve weging</w:t>
            </w:r>
            <w:bookmarkEnd w:id="38"/>
          </w:p>
        </w:tc>
        <w:tc>
          <w:tcPr>
            <w:tcW w:w="2380" w:type="dxa"/>
            <w:tcBorders>
              <w:bottom w:val="single" w:sz="4" w:space="0" w:color="auto"/>
            </w:tcBorders>
            <w:shd w:val="clear" w:color="auto" w:fill="auto"/>
            <w:noWrap/>
            <w:vAlign w:val="bottom"/>
            <w:hideMark/>
          </w:tcPr>
          <w:p w14:paraId="641CE9E6"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0,133</w:t>
            </w:r>
          </w:p>
        </w:tc>
        <w:tc>
          <w:tcPr>
            <w:tcW w:w="1953" w:type="dxa"/>
            <w:tcBorders>
              <w:bottom w:val="single" w:sz="4" w:space="0" w:color="auto"/>
            </w:tcBorders>
            <w:shd w:val="clear" w:color="auto" w:fill="auto"/>
            <w:noWrap/>
            <w:vAlign w:val="bottom"/>
            <w:hideMark/>
          </w:tcPr>
          <w:p w14:paraId="4446109E"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0,208</w:t>
            </w:r>
          </w:p>
        </w:tc>
      </w:tr>
      <w:tr w:rsidR="00B274F7" w:rsidRPr="001F0862" w14:paraId="0C88B5C4" w14:textId="77777777" w:rsidTr="00B274F7">
        <w:trPr>
          <w:trHeight w:val="310"/>
        </w:trPr>
        <w:tc>
          <w:tcPr>
            <w:tcW w:w="4536" w:type="dxa"/>
            <w:tcBorders>
              <w:top w:val="single" w:sz="4" w:space="0" w:color="auto"/>
              <w:bottom w:val="single" w:sz="4" w:space="0" w:color="auto"/>
            </w:tcBorders>
            <w:shd w:val="clear" w:color="auto" w:fill="auto"/>
            <w:noWrap/>
            <w:vAlign w:val="bottom"/>
            <w:hideMark/>
          </w:tcPr>
          <w:p w14:paraId="2A4B58E9" w14:textId="77777777" w:rsidR="00B274F7" w:rsidRPr="001F0862" w:rsidRDefault="00B274F7" w:rsidP="00B274F7">
            <w:pPr>
              <w:spacing w:line="240" w:lineRule="auto"/>
              <w:rPr>
                <w:rFonts w:ascii="Calibri Light" w:eastAsia="Times New Roman" w:hAnsi="Calibri Light" w:cs="Calibri Light"/>
                <w:b/>
                <w:color w:val="000000"/>
                <w:lang w:eastAsia="nl-BE"/>
              </w:rPr>
            </w:pPr>
            <w:r w:rsidRPr="001F0862">
              <w:rPr>
                <w:rFonts w:ascii="Calibri Light" w:eastAsia="Times New Roman" w:hAnsi="Calibri Light" w:cs="Calibri Light"/>
                <w:b/>
                <w:color w:val="000000"/>
                <w:lang w:eastAsia="nl-BE"/>
              </w:rPr>
              <w:t>B. Onafhankelijke variabelen</w:t>
            </w:r>
          </w:p>
        </w:tc>
        <w:tc>
          <w:tcPr>
            <w:tcW w:w="2380" w:type="dxa"/>
            <w:tcBorders>
              <w:top w:val="single" w:sz="4" w:space="0" w:color="auto"/>
              <w:bottom w:val="single" w:sz="4" w:space="0" w:color="auto"/>
            </w:tcBorders>
            <w:shd w:val="clear" w:color="auto" w:fill="auto"/>
            <w:noWrap/>
            <w:vAlign w:val="bottom"/>
            <w:hideMark/>
          </w:tcPr>
          <w:p w14:paraId="279E9A8B"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p>
        </w:tc>
        <w:tc>
          <w:tcPr>
            <w:tcW w:w="1953" w:type="dxa"/>
            <w:tcBorders>
              <w:top w:val="single" w:sz="4" w:space="0" w:color="auto"/>
              <w:bottom w:val="single" w:sz="4" w:space="0" w:color="auto"/>
            </w:tcBorders>
            <w:shd w:val="clear" w:color="auto" w:fill="auto"/>
            <w:noWrap/>
            <w:vAlign w:val="bottom"/>
            <w:hideMark/>
          </w:tcPr>
          <w:p w14:paraId="0A9B8D4F"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p>
        </w:tc>
      </w:tr>
      <w:tr w:rsidR="00B274F7" w:rsidRPr="001F0862" w14:paraId="7431EA20" w14:textId="77777777" w:rsidTr="00B274F7">
        <w:trPr>
          <w:trHeight w:val="310"/>
        </w:trPr>
        <w:tc>
          <w:tcPr>
            <w:tcW w:w="4536" w:type="dxa"/>
            <w:tcBorders>
              <w:top w:val="single" w:sz="4" w:space="0" w:color="auto"/>
            </w:tcBorders>
            <w:shd w:val="clear" w:color="auto" w:fill="auto"/>
            <w:noWrap/>
            <w:vAlign w:val="bottom"/>
            <w:hideMark/>
          </w:tcPr>
          <w:p w14:paraId="73B1DE2A" w14:textId="77777777" w:rsidR="00B274F7" w:rsidRPr="001F0862" w:rsidRDefault="00B274F7" w:rsidP="00B274F7">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Verleden als assistent-coach voor T1</w:t>
            </w:r>
          </w:p>
        </w:tc>
        <w:tc>
          <w:tcPr>
            <w:tcW w:w="2380" w:type="dxa"/>
            <w:tcBorders>
              <w:top w:val="single" w:sz="4" w:space="0" w:color="auto"/>
            </w:tcBorders>
            <w:shd w:val="clear" w:color="auto" w:fill="auto"/>
            <w:noWrap/>
            <w:vAlign w:val="bottom"/>
            <w:hideMark/>
          </w:tcPr>
          <w:p w14:paraId="09A4F9C8"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0,185</w:t>
            </w:r>
          </w:p>
        </w:tc>
        <w:tc>
          <w:tcPr>
            <w:tcW w:w="1953" w:type="dxa"/>
            <w:tcBorders>
              <w:top w:val="single" w:sz="4" w:space="0" w:color="auto"/>
            </w:tcBorders>
            <w:shd w:val="clear" w:color="auto" w:fill="auto"/>
            <w:noWrap/>
            <w:vAlign w:val="bottom"/>
            <w:hideMark/>
          </w:tcPr>
          <w:p w14:paraId="190F1F56"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w:t>
            </w:r>
          </w:p>
        </w:tc>
      </w:tr>
      <w:tr w:rsidR="00B274F7" w:rsidRPr="001F0862" w14:paraId="787EBD9D" w14:textId="77777777" w:rsidTr="00B274F7">
        <w:trPr>
          <w:trHeight w:val="310"/>
        </w:trPr>
        <w:tc>
          <w:tcPr>
            <w:tcW w:w="4536" w:type="dxa"/>
            <w:shd w:val="clear" w:color="auto" w:fill="auto"/>
            <w:noWrap/>
            <w:vAlign w:val="bottom"/>
            <w:hideMark/>
          </w:tcPr>
          <w:p w14:paraId="39EFBD32" w14:textId="77777777" w:rsidR="00B274F7" w:rsidRPr="001F0862" w:rsidRDefault="00B274F7" w:rsidP="00B274F7">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Verleden als staffunctie</w:t>
            </w:r>
            <w:r>
              <w:rPr>
                <w:rFonts w:ascii="Calibri Light" w:eastAsia="Times New Roman" w:hAnsi="Calibri Light" w:cs="Calibri Light"/>
                <w:color w:val="000000"/>
                <w:lang w:eastAsia="nl-BE"/>
              </w:rPr>
              <w:t xml:space="preserve"> </w:t>
            </w:r>
            <w:r w:rsidRPr="001F0862">
              <w:rPr>
                <w:rFonts w:ascii="Calibri Light" w:eastAsia="Times New Roman" w:hAnsi="Calibri Light" w:cs="Calibri Light"/>
                <w:color w:val="000000"/>
                <w:lang w:eastAsia="nl-BE"/>
              </w:rPr>
              <w:t>voor T1</w:t>
            </w:r>
          </w:p>
        </w:tc>
        <w:tc>
          <w:tcPr>
            <w:tcW w:w="2380" w:type="dxa"/>
            <w:shd w:val="clear" w:color="auto" w:fill="auto"/>
            <w:noWrap/>
            <w:vAlign w:val="bottom"/>
            <w:hideMark/>
          </w:tcPr>
          <w:p w14:paraId="3D39EC79"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0,020</w:t>
            </w:r>
          </w:p>
        </w:tc>
        <w:tc>
          <w:tcPr>
            <w:tcW w:w="1953" w:type="dxa"/>
            <w:shd w:val="clear" w:color="auto" w:fill="auto"/>
            <w:noWrap/>
            <w:vAlign w:val="bottom"/>
            <w:hideMark/>
          </w:tcPr>
          <w:p w14:paraId="7231B878"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w:t>
            </w:r>
          </w:p>
        </w:tc>
      </w:tr>
      <w:tr w:rsidR="00B274F7" w:rsidRPr="001F0862" w14:paraId="4E30011D" w14:textId="77777777" w:rsidTr="00B274F7">
        <w:trPr>
          <w:trHeight w:val="310"/>
        </w:trPr>
        <w:tc>
          <w:tcPr>
            <w:tcW w:w="4536" w:type="dxa"/>
            <w:shd w:val="clear" w:color="auto" w:fill="auto"/>
            <w:noWrap/>
            <w:vAlign w:val="bottom"/>
            <w:hideMark/>
          </w:tcPr>
          <w:p w14:paraId="313D3123" w14:textId="77777777" w:rsidR="00B274F7" w:rsidRPr="001F0862" w:rsidRDefault="00B274F7" w:rsidP="00B274F7">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Verleden als hoofdcoach op lager niveau voor T1</w:t>
            </w:r>
          </w:p>
        </w:tc>
        <w:tc>
          <w:tcPr>
            <w:tcW w:w="2380" w:type="dxa"/>
            <w:shd w:val="clear" w:color="auto" w:fill="auto"/>
            <w:noWrap/>
            <w:vAlign w:val="bottom"/>
            <w:hideMark/>
          </w:tcPr>
          <w:p w14:paraId="1392E45C"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0,141</w:t>
            </w:r>
          </w:p>
        </w:tc>
        <w:tc>
          <w:tcPr>
            <w:tcW w:w="1953" w:type="dxa"/>
            <w:shd w:val="clear" w:color="auto" w:fill="auto"/>
            <w:noWrap/>
            <w:vAlign w:val="bottom"/>
            <w:hideMark/>
          </w:tcPr>
          <w:p w14:paraId="054F4C55"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w:t>
            </w:r>
          </w:p>
        </w:tc>
      </w:tr>
      <w:tr w:rsidR="00B274F7" w:rsidRPr="001F0862" w14:paraId="2928D0A5" w14:textId="77777777" w:rsidTr="00B274F7">
        <w:trPr>
          <w:trHeight w:val="310"/>
        </w:trPr>
        <w:tc>
          <w:tcPr>
            <w:tcW w:w="4536" w:type="dxa"/>
            <w:shd w:val="clear" w:color="auto" w:fill="auto"/>
            <w:noWrap/>
            <w:vAlign w:val="bottom"/>
            <w:hideMark/>
          </w:tcPr>
          <w:p w14:paraId="22A7A422" w14:textId="77777777" w:rsidR="00B274F7" w:rsidRPr="001F0862" w:rsidRDefault="00B274F7" w:rsidP="00B274F7">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 xml:space="preserve">Verleden als managementfunctie voor T1 </w:t>
            </w:r>
          </w:p>
        </w:tc>
        <w:tc>
          <w:tcPr>
            <w:tcW w:w="2380" w:type="dxa"/>
            <w:shd w:val="clear" w:color="auto" w:fill="auto"/>
            <w:noWrap/>
            <w:vAlign w:val="bottom"/>
            <w:hideMark/>
          </w:tcPr>
          <w:p w14:paraId="145063BA"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0,029</w:t>
            </w:r>
          </w:p>
        </w:tc>
        <w:tc>
          <w:tcPr>
            <w:tcW w:w="1953" w:type="dxa"/>
            <w:shd w:val="clear" w:color="auto" w:fill="auto"/>
            <w:noWrap/>
            <w:vAlign w:val="bottom"/>
            <w:hideMark/>
          </w:tcPr>
          <w:p w14:paraId="6B0E92F6"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w:t>
            </w:r>
          </w:p>
        </w:tc>
      </w:tr>
      <w:tr w:rsidR="00B274F7" w:rsidRPr="001F0862" w14:paraId="322FFC2F" w14:textId="77777777" w:rsidTr="00B274F7">
        <w:trPr>
          <w:trHeight w:val="310"/>
        </w:trPr>
        <w:tc>
          <w:tcPr>
            <w:tcW w:w="4536" w:type="dxa"/>
            <w:shd w:val="clear" w:color="auto" w:fill="auto"/>
            <w:noWrap/>
            <w:vAlign w:val="bottom"/>
            <w:hideMark/>
          </w:tcPr>
          <w:p w14:paraId="1DD9055D" w14:textId="77777777" w:rsidR="00B274F7" w:rsidRPr="001F0862" w:rsidRDefault="00B274F7" w:rsidP="00B274F7">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Verleden als speler-coach voor T1</w:t>
            </w:r>
          </w:p>
        </w:tc>
        <w:tc>
          <w:tcPr>
            <w:tcW w:w="2380" w:type="dxa"/>
            <w:shd w:val="clear" w:color="auto" w:fill="auto"/>
            <w:noWrap/>
            <w:vAlign w:val="bottom"/>
            <w:hideMark/>
          </w:tcPr>
          <w:p w14:paraId="29AF75D6"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0,020</w:t>
            </w:r>
          </w:p>
        </w:tc>
        <w:tc>
          <w:tcPr>
            <w:tcW w:w="1953" w:type="dxa"/>
            <w:shd w:val="clear" w:color="auto" w:fill="auto"/>
            <w:noWrap/>
            <w:vAlign w:val="bottom"/>
            <w:hideMark/>
          </w:tcPr>
          <w:p w14:paraId="4B485D4C"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w:t>
            </w:r>
          </w:p>
        </w:tc>
      </w:tr>
      <w:tr w:rsidR="00B274F7" w:rsidRPr="001F0862" w14:paraId="2FEE9609" w14:textId="77777777" w:rsidTr="00B274F7">
        <w:trPr>
          <w:trHeight w:val="310"/>
        </w:trPr>
        <w:tc>
          <w:tcPr>
            <w:tcW w:w="4536" w:type="dxa"/>
            <w:tcBorders>
              <w:bottom w:val="single" w:sz="4" w:space="0" w:color="auto"/>
            </w:tcBorders>
            <w:shd w:val="clear" w:color="auto" w:fill="auto"/>
            <w:noWrap/>
            <w:vAlign w:val="bottom"/>
            <w:hideMark/>
          </w:tcPr>
          <w:p w14:paraId="75EA6D2A" w14:textId="77777777" w:rsidR="00B274F7" w:rsidRPr="001F0862" w:rsidRDefault="00B274F7" w:rsidP="00B274F7">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Verleden als jeugdcoach voor T1</w:t>
            </w:r>
          </w:p>
        </w:tc>
        <w:tc>
          <w:tcPr>
            <w:tcW w:w="2380" w:type="dxa"/>
            <w:tcBorders>
              <w:bottom w:val="single" w:sz="4" w:space="0" w:color="auto"/>
            </w:tcBorders>
            <w:shd w:val="clear" w:color="auto" w:fill="auto"/>
            <w:noWrap/>
            <w:vAlign w:val="bottom"/>
            <w:hideMark/>
          </w:tcPr>
          <w:p w14:paraId="3D6AD925"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0,088</w:t>
            </w:r>
          </w:p>
        </w:tc>
        <w:tc>
          <w:tcPr>
            <w:tcW w:w="1953" w:type="dxa"/>
            <w:tcBorders>
              <w:bottom w:val="single" w:sz="4" w:space="0" w:color="auto"/>
            </w:tcBorders>
            <w:shd w:val="clear" w:color="auto" w:fill="auto"/>
            <w:noWrap/>
            <w:vAlign w:val="bottom"/>
            <w:hideMark/>
          </w:tcPr>
          <w:p w14:paraId="47194811"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w:t>
            </w:r>
          </w:p>
        </w:tc>
      </w:tr>
      <w:tr w:rsidR="00B274F7" w:rsidRPr="001F0862" w14:paraId="24F3E073" w14:textId="77777777" w:rsidTr="00B274F7">
        <w:trPr>
          <w:trHeight w:val="310"/>
        </w:trPr>
        <w:tc>
          <w:tcPr>
            <w:tcW w:w="4536" w:type="dxa"/>
            <w:tcBorders>
              <w:top w:val="single" w:sz="4" w:space="0" w:color="auto"/>
            </w:tcBorders>
            <w:shd w:val="clear" w:color="auto" w:fill="auto"/>
            <w:noWrap/>
            <w:vAlign w:val="bottom"/>
            <w:hideMark/>
          </w:tcPr>
          <w:p w14:paraId="6EFE9349" w14:textId="3A2AA9A9" w:rsidR="00B274F7" w:rsidRPr="001F0862" w:rsidRDefault="00B274F7" w:rsidP="00B274F7">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Aantal keer assistent</w:t>
            </w:r>
            <w:r w:rsidR="00EA6621">
              <w:rPr>
                <w:rFonts w:ascii="Calibri Light" w:eastAsia="Times New Roman" w:hAnsi="Calibri Light" w:cs="Calibri Light"/>
                <w:color w:val="000000"/>
                <w:lang w:eastAsia="nl-BE"/>
              </w:rPr>
              <w:t>-coach</w:t>
            </w:r>
            <w:r w:rsidRPr="001F0862">
              <w:rPr>
                <w:rFonts w:ascii="Calibri Light" w:eastAsia="Times New Roman" w:hAnsi="Calibri Light" w:cs="Calibri Light"/>
                <w:color w:val="000000"/>
                <w:lang w:eastAsia="nl-BE"/>
              </w:rPr>
              <w:t xml:space="preserve"> voor T1</w:t>
            </w:r>
          </w:p>
        </w:tc>
        <w:tc>
          <w:tcPr>
            <w:tcW w:w="2380" w:type="dxa"/>
            <w:tcBorders>
              <w:top w:val="single" w:sz="4" w:space="0" w:color="auto"/>
            </w:tcBorders>
            <w:shd w:val="clear" w:color="auto" w:fill="auto"/>
            <w:noWrap/>
            <w:vAlign w:val="bottom"/>
            <w:hideMark/>
          </w:tcPr>
          <w:p w14:paraId="37654451"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0,234</w:t>
            </w:r>
          </w:p>
        </w:tc>
        <w:tc>
          <w:tcPr>
            <w:tcW w:w="1953" w:type="dxa"/>
            <w:tcBorders>
              <w:top w:val="single" w:sz="4" w:space="0" w:color="auto"/>
            </w:tcBorders>
            <w:shd w:val="clear" w:color="auto" w:fill="auto"/>
            <w:noWrap/>
            <w:vAlign w:val="bottom"/>
            <w:hideMark/>
          </w:tcPr>
          <w:p w14:paraId="42FAA760"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0,572</w:t>
            </w:r>
          </w:p>
        </w:tc>
      </w:tr>
      <w:tr w:rsidR="00B274F7" w:rsidRPr="001F0862" w14:paraId="651D814E" w14:textId="77777777" w:rsidTr="00B274F7">
        <w:trPr>
          <w:trHeight w:val="310"/>
        </w:trPr>
        <w:tc>
          <w:tcPr>
            <w:tcW w:w="4536" w:type="dxa"/>
            <w:shd w:val="clear" w:color="auto" w:fill="auto"/>
            <w:noWrap/>
            <w:vAlign w:val="bottom"/>
            <w:hideMark/>
          </w:tcPr>
          <w:p w14:paraId="3AF655B3" w14:textId="77777777" w:rsidR="00B274F7" w:rsidRPr="001F0862" w:rsidRDefault="00B274F7" w:rsidP="00B274F7">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Aantal keer staffunctie voor T1</w:t>
            </w:r>
          </w:p>
        </w:tc>
        <w:tc>
          <w:tcPr>
            <w:tcW w:w="2380" w:type="dxa"/>
            <w:shd w:val="clear" w:color="auto" w:fill="auto"/>
            <w:noWrap/>
            <w:vAlign w:val="bottom"/>
            <w:hideMark/>
          </w:tcPr>
          <w:p w14:paraId="1742772A"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0,029</w:t>
            </w:r>
          </w:p>
        </w:tc>
        <w:tc>
          <w:tcPr>
            <w:tcW w:w="1953" w:type="dxa"/>
            <w:shd w:val="clear" w:color="auto" w:fill="auto"/>
            <w:noWrap/>
            <w:vAlign w:val="bottom"/>
            <w:hideMark/>
          </w:tcPr>
          <w:p w14:paraId="6BE25681"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0,219</w:t>
            </w:r>
          </w:p>
        </w:tc>
      </w:tr>
      <w:tr w:rsidR="00B274F7" w:rsidRPr="001F0862" w14:paraId="79F67487" w14:textId="77777777" w:rsidTr="00B274F7">
        <w:trPr>
          <w:trHeight w:val="310"/>
        </w:trPr>
        <w:tc>
          <w:tcPr>
            <w:tcW w:w="4536" w:type="dxa"/>
            <w:shd w:val="clear" w:color="auto" w:fill="auto"/>
            <w:noWrap/>
            <w:vAlign w:val="bottom"/>
            <w:hideMark/>
          </w:tcPr>
          <w:p w14:paraId="37F683A6" w14:textId="77777777" w:rsidR="00B274F7" w:rsidRPr="001F0862" w:rsidRDefault="00B274F7" w:rsidP="00B274F7">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Aantal keer hoofdcoach op lager niveau voor T1</w:t>
            </w:r>
          </w:p>
        </w:tc>
        <w:tc>
          <w:tcPr>
            <w:tcW w:w="2380" w:type="dxa"/>
            <w:shd w:val="clear" w:color="auto" w:fill="auto"/>
            <w:noWrap/>
            <w:vAlign w:val="bottom"/>
            <w:hideMark/>
          </w:tcPr>
          <w:p w14:paraId="072549E1"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0,293</w:t>
            </w:r>
          </w:p>
        </w:tc>
        <w:tc>
          <w:tcPr>
            <w:tcW w:w="1953" w:type="dxa"/>
            <w:shd w:val="clear" w:color="auto" w:fill="auto"/>
            <w:noWrap/>
            <w:vAlign w:val="bottom"/>
            <w:hideMark/>
          </w:tcPr>
          <w:p w14:paraId="3C8FF6A9"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0,870</w:t>
            </w:r>
          </w:p>
        </w:tc>
      </w:tr>
      <w:tr w:rsidR="00B274F7" w:rsidRPr="001F0862" w14:paraId="200B7FA4" w14:textId="77777777" w:rsidTr="00B274F7">
        <w:trPr>
          <w:trHeight w:val="310"/>
        </w:trPr>
        <w:tc>
          <w:tcPr>
            <w:tcW w:w="4536" w:type="dxa"/>
            <w:shd w:val="clear" w:color="auto" w:fill="auto"/>
            <w:noWrap/>
            <w:vAlign w:val="bottom"/>
            <w:hideMark/>
          </w:tcPr>
          <w:p w14:paraId="7EE155A7" w14:textId="77777777" w:rsidR="00B274F7" w:rsidRPr="001F0862" w:rsidRDefault="00B274F7" w:rsidP="00B274F7">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Aantal keer managementfunctie voor T1</w:t>
            </w:r>
          </w:p>
        </w:tc>
        <w:tc>
          <w:tcPr>
            <w:tcW w:w="2380" w:type="dxa"/>
            <w:shd w:val="clear" w:color="auto" w:fill="auto"/>
            <w:noWrap/>
            <w:vAlign w:val="bottom"/>
            <w:hideMark/>
          </w:tcPr>
          <w:p w14:paraId="259FD630"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0,039</w:t>
            </w:r>
          </w:p>
        </w:tc>
        <w:tc>
          <w:tcPr>
            <w:tcW w:w="1953" w:type="dxa"/>
            <w:shd w:val="clear" w:color="auto" w:fill="auto"/>
            <w:noWrap/>
            <w:vAlign w:val="bottom"/>
            <w:hideMark/>
          </w:tcPr>
          <w:p w14:paraId="7FE8C647"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0,259</w:t>
            </w:r>
          </w:p>
        </w:tc>
      </w:tr>
      <w:tr w:rsidR="00B274F7" w:rsidRPr="001F0862" w14:paraId="47945BA0" w14:textId="77777777" w:rsidTr="00B274F7">
        <w:trPr>
          <w:trHeight w:val="310"/>
        </w:trPr>
        <w:tc>
          <w:tcPr>
            <w:tcW w:w="4536" w:type="dxa"/>
            <w:shd w:val="clear" w:color="auto" w:fill="auto"/>
            <w:noWrap/>
            <w:vAlign w:val="bottom"/>
            <w:hideMark/>
          </w:tcPr>
          <w:p w14:paraId="742C7524" w14:textId="77777777" w:rsidR="00B274F7" w:rsidRPr="001F0862" w:rsidRDefault="00B274F7" w:rsidP="00B274F7">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Aantal keer speler-coach voor T1</w:t>
            </w:r>
          </w:p>
        </w:tc>
        <w:tc>
          <w:tcPr>
            <w:tcW w:w="2380" w:type="dxa"/>
            <w:shd w:val="clear" w:color="auto" w:fill="auto"/>
            <w:noWrap/>
            <w:vAlign w:val="bottom"/>
            <w:hideMark/>
          </w:tcPr>
          <w:p w14:paraId="6896D99E"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0,020</w:t>
            </w:r>
          </w:p>
        </w:tc>
        <w:tc>
          <w:tcPr>
            <w:tcW w:w="1953" w:type="dxa"/>
            <w:shd w:val="clear" w:color="auto" w:fill="auto"/>
            <w:noWrap/>
            <w:vAlign w:val="bottom"/>
            <w:hideMark/>
          </w:tcPr>
          <w:p w14:paraId="7E275FD5"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0,139</w:t>
            </w:r>
          </w:p>
        </w:tc>
      </w:tr>
      <w:tr w:rsidR="00B274F7" w:rsidRPr="001F0862" w14:paraId="57C45164" w14:textId="77777777" w:rsidTr="00B274F7">
        <w:trPr>
          <w:trHeight w:val="310"/>
        </w:trPr>
        <w:tc>
          <w:tcPr>
            <w:tcW w:w="4536" w:type="dxa"/>
            <w:tcBorders>
              <w:bottom w:val="single" w:sz="4" w:space="0" w:color="auto"/>
            </w:tcBorders>
            <w:shd w:val="clear" w:color="auto" w:fill="auto"/>
            <w:noWrap/>
            <w:vAlign w:val="bottom"/>
            <w:hideMark/>
          </w:tcPr>
          <w:p w14:paraId="218BDCAC" w14:textId="77777777" w:rsidR="00B274F7" w:rsidRPr="001F0862" w:rsidRDefault="00B274F7" w:rsidP="00B274F7">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Aantal keer jeugdcoach voor T1</w:t>
            </w:r>
          </w:p>
        </w:tc>
        <w:tc>
          <w:tcPr>
            <w:tcW w:w="2380" w:type="dxa"/>
            <w:tcBorders>
              <w:bottom w:val="single" w:sz="4" w:space="0" w:color="auto"/>
            </w:tcBorders>
            <w:shd w:val="clear" w:color="auto" w:fill="auto"/>
            <w:noWrap/>
            <w:vAlign w:val="bottom"/>
            <w:hideMark/>
          </w:tcPr>
          <w:p w14:paraId="0D9D7A45"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0,132</w:t>
            </w:r>
          </w:p>
        </w:tc>
        <w:tc>
          <w:tcPr>
            <w:tcW w:w="1953" w:type="dxa"/>
            <w:tcBorders>
              <w:bottom w:val="single" w:sz="4" w:space="0" w:color="auto"/>
            </w:tcBorders>
            <w:shd w:val="clear" w:color="auto" w:fill="auto"/>
            <w:noWrap/>
            <w:vAlign w:val="bottom"/>
            <w:hideMark/>
          </w:tcPr>
          <w:p w14:paraId="6D685CFD"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0,492</w:t>
            </w:r>
          </w:p>
        </w:tc>
      </w:tr>
      <w:tr w:rsidR="00B274F7" w:rsidRPr="001F0862" w14:paraId="2ECF4721" w14:textId="77777777" w:rsidTr="00B274F7">
        <w:trPr>
          <w:trHeight w:val="310"/>
        </w:trPr>
        <w:tc>
          <w:tcPr>
            <w:tcW w:w="4536" w:type="dxa"/>
            <w:tcBorders>
              <w:top w:val="single" w:sz="4" w:space="0" w:color="auto"/>
            </w:tcBorders>
            <w:shd w:val="clear" w:color="auto" w:fill="auto"/>
            <w:noWrap/>
            <w:vAlign w:val="bottom"/>
            <w:hideMark/>
          </w:tcPr>
          <w:p w14:paraId="2173505B" w14:textId="5BE2BE63" w:rsidR="00B274F7" w:rsidRPr="001F0862" w:rsidRDefault="00B274F7" w:rsidP="00B274F7">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Tijd</w:t>
            </w:r>
            <w:r>
              <w:rPr>
                <w:rFonts w:ascii="Calibri Light" w:eastAsia="Times New Roman" w:hAnsi="Calibri Light" w:cs="Calibri Light"/>
                <w:color w:val="000000"/>
                <w:lang w:eastAsia="nl-BE"/>
              </w:rPr>
              <w:t xml:space="preserve"> </w:t>
            </w:r>
            <w:r w:rsidRPr="001F0862">
              <w:rPr>
                <w:rFonts w:ascii="Calibri Light" w:eastAsia="Times New Roman" w:hAnsi="Calibri Light" w:cs="Calibri Light"/>
                <w:color w:val="000000"/>
                <w:lang w:eastAsia="nl-BE"/>
              </w:rPr>
              <w:t>als assistent</w:t>
            </w:r>
            <w:r w:rsidR="00EA6621">
              <w:rPr>
                <w:rFonts w:ascii="Calibri Light" w:eastAsia="Times New Roman" w:hAnsi="Calibri Light" w:cs="Calibri Light"/>
                <w:color w:val="000000"/>
                <w:lang w:eastAsia="nl-BE"/>
              </w:rPr>
              <w:t>-coach</w:t>
            </w:r>
            <w:r w:rsidRPr="001F0862">
              <w:rPr>
                <w:rFonts w:ascii="Calibri Light" w:eastAsia="Times New Roman" w:hAnsi="Calibri Light" w:cs="Calibri Light"/>
                <w:color w:val="000000"/>
                <w:lang w:eastAsia="nl-BE"/>
              </w:rPr>
              <w:t xml:space="preserve"> voor T1</w:t>
            </w:r>
          </w:p>
        </w:tc>
        <w:tc>
          <w:tcPr>
            <w:tcW w:w="2380" w:type="dxa"/>
            <w:tcBorders>
              <w:top w:val="single" w:sz="4" w:space="0" w:color="auto"/>
            </w:tcBorders>
            <w:shd w:val="clear" w:color="auto" w:fill="auto"/>
            <w:noWrap/>
            <w:vAlign w:val="bottom"/>
            <w:hideMark/>
          </w:tcPr>
          <w:p w14:paraId="5FDE8388"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0,434</w:t>
            </w:r>
          </w:p>
        </w:tc>
        <w:tc>
          <w:tcPr>
            <w:tcW w:w="1953" w:type="dxa"/>
            <w:tcBorders>
              <w:top w:val="single" w:sz="4" w:space="0" w:color="auto"/>
            </w:tcBorders>
            <w:shd w:val="clear" w:color="auto" w:fill="auto"/>
            <w:noWrap/>
            <w:vAlign w:val="bottom"/>
            <w:hideMark/>
          </w:tcPr>
          <w:p w14:paraId="7668D564"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1,249</w:t>
            </w:r>
          </w:p>
        </w:tc>
      </w:tr>
      <w:tr w:rsidR="00B274F7" w:rsidRPr="001F0862" w14:paraId="3D65D766" w14:textId="77777777" w:rsidTr="00B274F7">
        <w:trPr>
          <w:trHeight w:val="310"/>
        </w:trPr>
        <w:tc>
          <w:tcPr>
            <w:tcW w:w="4536" w:type="dxa"/>
            <w:shd w:val="clear" w:color="auto" w:fill="auto"/>
            <w:noWrap/>
            <w:vAlign w:val="bottom"/>
            <w:hideMark/>
          </w:tcPr>
          <w:p w14:paraId="60E882BF" w14:textId="77777777" w:rsidR="00B274F7" w:rsidRPr="001F0862" w:rsidRDefault="00B274F7" w:rsidP="00B274F7">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Tijd als staffunctie voor T1</w:t>
            </w:r>
          </w:p>
        </w:tc>
        <w:tc>
          <w:tcPr>
            <w:tcW w:w="2380" w:type="dxa"/>
            <w:shd w:val="clear" w:color="auto" w:fill="auto"/>
            <w:noWrap/>
            <w:vAlign w:val="bottom"/>
            <w:hideMark/>
          </w:tcPr>
          <w:p w14:paraId="52ECB759"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0,080</w:t>
            </w:r>
          </w:p>
        </w:tc>
        <w:tc>
          <w:tcPr>
            <w:tcW w:w="1953" w:type="dxa"/>
            <w:shd w:val="clear" w:color="auto" w:fill="auto"/>
            <w:noWrap/>
            <w:vAlign w:val="bottom"/>
            <w:hideMark/>
          </w:tcPr>
          <w:p w14:paraId="5E42A2A1"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0,730</w:t>
            </w:r>
          </w:p>
        </w:tc>
      </w:tr>
      <w:tr w:rsidR="00B274F7" w:rsidRPr="001F0862" w14:paraId="5D26F17A" w14:textId="77777777" w:rsidTr="00B274F7">
        <w:trPr>
          <w:trHeight w:val="310"/>
        </w:trPr>
        <w:tc>
          <w:tcPr>
            <w:tcW w:w="4536" w:type="dxa"/>
            <w:shd w:val="clear" w:color="auto" w:fill="auto"/>
            <w:noWrap/>
            <w:vAlign w:val="bottom"/>
            <w:hideMark/>
          </w:tcPr>
          <w:p w14:paraId="070546E4" w14:textId="77777777" w:rsidR="00B274F7" w:rsidRPr="001F0862" w:rsidRDefault="00B274F7" w:rsidP="00B274F7">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Tijd</w:t>
            </w:r>
            <w:r>
              <w:rPr>
                <w:rFonts w:ascii="Calibri Light" w:eastAsia="Times New Roman" w:hAnsi="Calibri Light" w:cs="Calibri Light"/>
                <w:color w:val="000000"/>
                <w:lang w:eastAsia="nl-BE"/>
              </w:rPr>
              <w:t xml:space="preserve"> </w:t>
            </w:r>
            <w:r w:rsidRPr="001F0862">
              <w:rPr>
                <w:rFonts w:ascii="Calibri Light" w:eastAsia="Times New Roman" w:hAnsi="Calibri Light" w:cs="Calibri Light"/>
                <w:color w:val="000000"/>
                <w:lang w:eastAsia="nl-BE"/>
              </w:rPr>
              <w:t>als hoofdcoach op lager niveau voor T1</w:t>
            </w:r>
          </w:p>
        </w:tc>
        <w:tc>
          <w:tcPr>
            <w:tcW w:w="2380" w:type="dxa"/>
            <w:shd w:val="clear" w:color="auto" w:fill="auto"/>
            <w:noWrap/>
            <w:vAlign w:val="bottom"/>
            <w:hideMark/>
          </w:tcPr>
          <w:p w14:paraId="707D3C57"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0,437</w:t>
            </w:r>
          </w:p>
        </w:tc>
        <w:tc>
          <w:tcPr>
            <w:tcW w:w="1953" w:type="dxa"/>
            <w:shd w:val="clear" w:color="auto" w:fill="auto"/>
            <w:noWrap/>
            <w:vAlign w:val="bottom"/>
            <w:hideMark/>
          </w:tcPr>
          <w:p w14:paraId="0F80D98F"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1,291</w:t>
            </w:r>
          </w:p>
        </w:tc>
      </w:tr>
      <w:tr w:rsidR="00B274F7" w:rsidRPr="001F0862" w14:paraId="60F1D255" w14:textId="77777777" w:rsidTr="00B274F7">
        <w:trPr>
          <w:trHeight w:val="310"/>
        </w:trPr>
        <w:tc>
          <w:tcPr>
            <w:tcW w:w="4536" w:type="dxa"/>
            <w:shd w:val="clear" w:color="auto" w:fill="auto"/>
            <w:noWrap/>
            <w:vAlign w:val="bottom"/>
            <w:hideMark/>
          </w:tcPr>
          <w:p w14:paraId="3A0ACDCE" w14:textId="77777777" w:rsidR="00B274F7" w:rsidRPr="001F0862" w:rsidRDefault="00B274F7" w:rsidP="00B274F7">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Tijd als managementfunctie voor T1</w:t>
            </w:r>
          </w:p>
        </w:tc>
        <w:tc>
          <w:tcPr>
            <w:tcW w:w="2380" w:type="dxa"/>
            <w:shd w:val="clear" w:color="auto" w:fill="auto"/>
            <w:noWrap/>
            <w:vAlign w:val="bottom"/>
            <w:hideMark/>
          </w:tcPr>
          <w:p w14:paraId="4B8634AC"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0,056</w:t>
            </w:r>
          </w:p>
        </w:tc>
        <w:tc>
          <w:tcPr>
            <w:tcW w:w="1953" w:type="dxa"/>
            <w:shd w:val="clear" w:color="auto" w:fill="auto"/>
            <w:noWrap/>
            <w:vAlign w:val="bottom"/>
            <w:hideMark/>
          </w:tcPr>
          <w:p w14:paraId="769F8658"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0,475</w:t>
            </w:r>
          </w:p>
        </w:tc>
      </w:tr>
      <w:tr w:rsidR="00B274F7" w:rsidRPr="001F0862" w14:paraId="7DB5C885" w14:textId="77777777" w:rsidTr="00B274F7">
        <w:trPr>
          <w:trHeight w:val="310"/>
        </w:trPr>
        <w:tc>
          <w:tcPr>
            <w:tcW w:w="4536" w:type="dxa"/>
            <w:shd w:val="clear" w:color="auto" w:fill="auto"/>
            <w:noWrap/>
            <w:vAlign w:val="bottom"/>
            <w:hideMark/>
          </w:tcPr>
          <w:p w14:paraId="381EE42A" w14:textId="77777777" w:rsidR="00B274F7" w:rsidRPr="001F0862" w:rsidRDefault="00B274F7" w:rsidP="00B274F7">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Tijd als speler-coach voor T1</w:t>
            </w:r>
          </w:p>
        </w:tc>
        <w:tc>
          <w:tcPr>
            <w:tcW w:w="2380" w:type="dxa"/>
            <w:shd w:val="clear" w:color="auto" w:fill="auto"/>
            <w:noWrap/>
            <w:vAlign w:val="bottom"/>
            <w:hideMark/>
          </w:tcPr>
          <w:p w14:paraId="1423FE92"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0,021</w:t>
            </w:r>
          </w:p>
        </w:tc>
        <w:tc>
          <w:tcPr>
            <w:tcW w:w="1953" w:type="dxa"/>
            <w:shd w:val="clear" w:color="auto" w:fill="auto"/>
            <w:noWrap/>
            <w:vAlign w:val="bottom"/>
            <w:hideMark/>
          </w:tcPr>
          <w:p w14:paraId="43E9DC50"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0,204</w:t>
            </w:r>
          </w:p>
        </w:tc>
      </w:tr>
      <w:tr w:rsidR="00B274F7" w:rsidRPr="001F0862" w14:paraId="3AE8E0DB" w14:textId="77777777" w:rsidTr="00B274F7">
        <w:trPr>
          <w:trHeight w:val="310"/>
        </w:trPr>
        <w:tc>
          <w:tcPr>
            <w:tcW w:w="4536" w:type="dxa"/>
            <w:tcBorders>
              <w:bottom w:val="single" w:sz="4" w:space="0" w:color="auto"/>
            </w:tcBorders>
            <w:shd w:val="clear" w:color="auto" w:fill="auto"/>
            <w:noWrap/>
            <w:vAlign w:val="bottom"/>
            <w:hideMark/>
          </w:tcPr>
          <w:p w14:paraId="41DA7FE4" w14:textId="77777777" w:rsidR="00B274F7" w:rsidRPr="001F0862" w:rsidRDefault="00B274F7" w:rsidP="00B274F7">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Tijd</w:t>
            </w:r>
            <w:r>
              <w:rPr>
                <w:rFonts w:ascii="Calibri Light" w:eastAsia="Times New Roman" w:hAnsi="Calibri Light" w:cs="Calibri Light"/>
                <w:color w:val="000000"/>
                <w:lang w:eastAsia="nl-BE"/>
              </w:rPr>
              <w:t xml:space="preserve"> </w:t>
            </w:r>
            <w:r w:rsidRPr="001F0862">
              <w:rPr>
                <w:rFonts w:ascii="Calibri Light" w:eastAsia="Times New Roman" w:hAnsi="Calibri Light" w:cs="Calibri Light"/>
                <w:color w:val="000000"/>
                <w:lang w:eastAsia="nl-BE"/>
              </w:rPr>
              <w:t>als jeugdcoach voor T1</w:t>
            </w:r>
          </w:p>
        </w:tc>
        <w:tc>
          <w:tcPr>
            <w:tcW w:w="2380" w:type="dxa"/>
            <w:tcBorders>
              <w:bottom w:val="single" w:sz="4" w:space="0" w:color="auto"/>
            </w:tcBorders>
            <w:shd w:val="clear" w:color="auto" w:fill="auto"/>
            <w:noWrap/>
            <w:vAlign w:val="bottom"/>
            <w:hideMark/>
          </w:tcPr>
          <w:p w14:paraId="7669251E"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0,342</w:t>
            </w:r>
          </w:p>
        </w:tc>
        <w:tc>
          <w:tcPr>
            <w:tcW w:w="1953" w:type="dxa"/>
            <w:tcBorders>
              <w:bottom w:val="single" w:sz="4" w:space="0" w:color="auto"/>
            </w:tcBorders>
            <w:shd w:val="clear" w:color="auto" w:fill="auto"/>
            <w:noWrap/>
            <w:vAlign w:val="bottom"/>
            <w:hideMark/>
          </w:tcPr>
          <w:p w14:paraId="3AC1E131"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1,445</w:t>
            </w:r>
          </w:p>
        </w:tc>
      </w:tr>
      <w:tr w:rsidR="00B274F7" w:rsidRPr="001F0862" w14:paraId="336852B2" w14:textId="77777777" w:rsidTr="00B274F7">
        <w:trPr>
          <w:trHeight w:val="310"/>
        </w:trPr>
        <w:tc>
          <w:tcPr>
            <w:tcW w:w="4536" w:type="dxa"/>
            <w:tcBorders>
              <w:top w:val="single" w:sz="4" w:space="0" w:color="auto"/>
              <w:bottom w:val="single" w:sz="4" w:space="0" w:color="auto"/>
            </w:tcBorders>
            <w:shd w:val="clear" w:color="auto" w:fill="auto"/>
            <w:noWrap/>
            <w:vAlign w:val="bottom"/>
            <w:hideMark/>
          </w:tcPr>
          <w:p w14:paraId="1306F30D" w14:textId="77777777" w:rsidR="00B274F7" w:rsidRPr="001F0862" w:rsidRDefault="00B274F7" w:rsidP="00B274F7">
            <w:pPr>
              <w:spacing w:line="240" w:lineRule="auto"/>
              <w:rPr>
                <w:rFonts w:ascii="Calibri Light" w:eastAsia="Times New Roman" w:hAnsi="Calibri Light" w:cs="Calibri Light"/>
                <w:b/>
                <w:color w:val="000000"/>
                <w:lang w:eastAsia="nl-BE"/>
              </w:rPr>
            </w:pPr>
            <w:r w:rsidRPr="001F0862">
              <w:rPr>
                <w:rFonts w:ascii="Calibri Light" w:eastAsia="Times New Roman" w:hAnsi="Calibri Light" w:cs="Calibri Light"/>
                <w:b/>
                <w:color w:val="000000"/>
                <w:lang w:eastAsia="nl-BE"/>
              </w:rPr>
              <w:t xml:space="preserve">C. Controlevariabelen </w:t>
            </w:r>
          </w:p>
        </w:tc>
        <w:tc>
          <w:tcPr>
            <w:tcW w:w="2380" w:type="dxa"/>
            <w:tcBorders>
              <w:top w:val="single" w:sz="4" w:space="0" w:color="auto"/>
              <w:bottom w:val="single" w:sz="4" w:space="0" w:color="auto"/>
            </w:tcBorders>
            <w:shd w:val="clear" w:color="auto" w:fill="auto"/>
            <w:noWrap/>
            <w:vAlign w:val="bottom"/>
            <w:hideMark/>
          </w:tcPr>
          <w:p w14:paraId="0CA6E3C3"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p>
        </w:tc>
        <w:tc>
          <w:tcPr>
            <w:tcW w:w="1953" w:type="dxa"/>
            <w:tcBorders>
              <w:top w:val="single" w:sz="4" w:space="0" w:color="auto"/>
              <w:bottom w:val="single" w:sz="4" w:space="0" w:color="auto"/>
            </w:tcBorders>
            <w:shd w:val="clear" w:color="auto" w:fill="auto"/>
            <w:noWrap/>
            <w:vAlign w:val="bottom"/>
            <w:hideMark/>
          </w:tcPr>
          <w:p w14:paraId="797C5F7E"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p>
        </w:tc>
      </w:tr>
      <w:tr w:rsidR="00B274F7" w:rsidRPr="001F0862" w14:paraId="576E5EF7" w14:textId="77777777" w:rsidTr="00B274F7">
        <w:trPr>
          <w:trHeight w:val="310"/>
        </w:trPr>
        <w:tc>
          <w:tcPr>
            <w:tcW w:w="4536" w:type="dxa"/>
            <w:tcBorders>
              <w:top w:val="single" w:sz="4" w:space="0" w:color="auto"/>
            </w:tcBorders>
            <w:shd w:val="clear" w:color="auto" w:fill="auto"/>
            <w:noWrap/>
            <w:vAlign w:val="bottom"/>
            <w:hideMark/>
          </w:tcPr>
          <w:p w14:paraId="44393C1F" w14:textId="77777777" w:rsidR="00B274F7" w:rsidRPr="001F0862" w:rsidRDefault="00B274F7" w:rsidP="00B274F7">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Tijd</w:t>
            </w:r>
            <w:r>
              <w:rPr>
                <w:rFonts w:ascii="Calibri Light" w:eastAsia="Times New Roman" w:hAnsi="Calibri Light" w:cs="Calibri Light"/>
                <w:color w:val="000000"/>
                <w:lang w:eastAsia="nl-BE"/>
              </w:rPr>
              <w:t xml:space="preserve"> </w:t>
            </w:r>
            <w:r w:rsidRPr="001F0862">
              <w:rPr>
                <w:rFonts w:ascii="Calibri Light" w:eastAsia="Times New Roman" w:hAnsi="Calibri Light" w:cs="Calibri Light"/>
                <w:color w:val="000000"/>
                <w:lang w:eastAsia="nl-BE"/>
              </w:rPr>
              <w:t>tot T1 in carrière</w:t>
            </w:r>
          </w:p>
        </w:tc>
        <w:tc>
          <w:tcPr>
            <w:tcW w:w="2380" w:type="dxa"/>
            <w:tcBorders>
              <w:top w:val="single" w:sz="4" w:space="0" w:color="auto"/>
            </w:tcBorders>
            <w:shd w:val="clear" w:color="auto" w:fill="auto"/>
            <w:noWrap/>
            <w:vAlign w:val="bottom"/>
            <w:hideMark/>
          </w:tcPr>
          <w:p w14:paraId="62C459B6"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0,659</w:t>
            </w:r>
          </w:p>
        </w:tc>
        <w:tc>
          <w:tcPr>
            <w:tcW w:w="1953" w:type="dxa"/>
            <w:tcBorders>
              <w:top w:val="single" w:sz="4" w:space="0" w:color="auto"/>
            </w:tcBorders>
            <w:shd w:val="clear" w:color="auto" w:fill="auto"/>
            <w:noWrap/>
            <w:vAlign w:val="bottom"/>
            <w:hideMark/>
          </w:tcPr>
          <w:p w14:paraId="21B27CE7"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2,055</w:t>
            </w:r>
          </w:p>
        </w:tc>
      </w:tr>
      <w:tr w:rsidR="00B274F7" w:rsidRPr="001F0862" w14:paraId="4B53DBE7" w14:textId="77777777" w:rsidTr="00B274F7">
        <w:trPr>
          <w:trHeight w:val="310"/>
        </w:trPr>
        <w:tc>
          <w:tcPr>
            <w:tcW w:w="4536" w:type="dxa"/>
            <w:shd w:val="clear" w:color="auto" w:fill="auto"/>
            <w:noWrap/>
            <w:vAlign w:val="bottom"/>
            <w:hideMark/>
          </w:tcPr>
          <w:p w14:paraId="403E1AA6" w14:textId="77777777" w:rsidR="00B274F7" w:rsidRPr="001F0862" w:rsidRDefault="00B274F7" w:rsidP="00B274F7">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Aantal functies alvorens T1 te worden</w:t>
            </w:r>
          </w:p>
        </w:tc>
        <w:tc>
          <w:tcPr>
            <w:tcW w:w="2380" w:type="dxa"/>
            <w:shd w:val="clear" w:color="auto" w:fill="auto"/>
            <w:noWrap/>
            <w:vAlign w:val="bottom"/>
            <w:hideMark/>
          </w:tcPr>
          <w:p w14:paraId="299121E1"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0,337</w:t>
            </w:r>
          </w:p>
        </w:tc>
        <w:tc>
          <w:tcPr>
            <w:tcW w:w="1953" w:type="dxa"/>
            <w:shd w:val="clear" w:color="auto" w:fill="auto"/>
            <w:noWrap/>
            <w:vAlign w:val="bottom"/>
            <w:hideMark/>
          </w:tcPr>
          <w:p w14:paraId="3FCD8AD5"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0,990</w:t>
            </w:r>
          </w:p>
        </w:tc>
      </w:tr>
      <w:tr w:rsidR="00B274F7" w:rsidRPr="001F0862" w14:paraId="3C025284" w14:textId="77777777" w:rsidTr="00B274F7">
        <w:trPr>
          <w:trHeight w:val="310"/>
        </w:trPr>
        <w:tc>
          <w:tcPr>
            <w:tcW w:w="4536" w:type="dxa"/>
            <w:tcBorders>
              <w:bottom w:val="single" w:sz="4" w:space="0" w:color="auto"/>
            </w:tcBorders>
            <w:shd w:val="clear" w:color="auto" w:fill="auto"/>
            <w:noWrap/>
            <w:vAlign w:val="bottom"/>
            <w:hideMark/>
          </w:tcPr>
          <w:p w14:paraId="6B28148B" w14:textId="77777777" w:rsidR="00B274F7" w:rsidRPr="001F0862" w:rsidRDefault="00B274F7" w:rsidP="00B274F7">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Leeftijd bij aanvang carrière</w:t>
            </w:r>
          </w:p>
        </w:tc>
        <w:tc>
          <w:tcPr>
            <w:tcW w:w="2380" w:type="dxa"/>
            <w:tcBorders>
              <w:bottom w:val="single" w:sz="4" w:space="0" w:color="auto"/>
            </w:tcBorders>
            <w:shd w:val="clear" w:color="auto" w:fill="auto"/>
            <w:noWrap/>
            <w:vAlign w:val="bottom"/>
            <w:hideMark/>
          </w:tcPr>
          <w:p w14:paraId="7BA8FA59"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36,824</w:t>
            </w:r>
          </w:p>
        </w:tc>
        <w:tc>
          <w:tcPr>
            <w:tcW w:w="1953" w:type="dxa"/>
            <w:tcBorders>
              <w:bottom w:val="single" w:sz="4" w:space="0" w:color="auto"/>
            </w:tcBorders>
            <w:shd w:val="clear" w:color="auto" w:fill="auto"/>
            <w:noWrap/>
            <w:vAlign w:val="bottom"/>
            <w:hideMark/>
          </w:tcPr>
          <w:p w14:paraId="1C99313A"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4,148</w:t>
            </w:r>
          </w:p>
        </w:tc>
      </w:tr>
      <w:tr w:rsidR="00B274F7" w:rsidRPr="001F0862" w14:paraId="7C004059" w14:textId="77777777" w:rsidTr="00B274F7">
        <w:trPr>
          <w:trHeight w:val="310"/>
        </w:trPr>
        <w:tc>
          <w:tcPr>
            <w:tcW w:w="4536" w:type="dxa"/>
            <w:tcBorders>
              <w:top w:val="single" w:sz="4" w:space="0" w:color="auto"/>
              <w:bottom w:val="single" w:sz="18" w:space="0" w:color="auto"/>
            </w:tcBorders>
            <w:shd w:val="clear" w:color="auto" w:fill="auto"/>
            <w:noWrap/>
            <w:vAlign w:val="bottom"/>
            <w:hideMark/>
          </w:tcPr>
          <w:p w14:paraId="402460A1" w14:textId="77777777" w:rsidR="00B274F7" w:rsidRPr="001F0862" w:rsidRDefault="00B274F7" w:rsidP="00B274F7">
            <w:pPr>
              <w:spacing w:line="240" w:lineRule="auto"/>
              <w:rPr>
                <w:rFonts w:ascii="Calibri Light" w:eastAsia="Times New Roman" w:hAnsi="Calibri Light" w:cs="Calibri Light"/>
                <w:b/>
                <w:iCs/>
                <w:color w:val="000000"/>
                <w:lang w:eastAsia="nl-BE"/>
              </w:rPr>
            </w:pPr>
            <w:r w:rsidRPr="001F0862">
              <w:rPr>
                <w:rFonts w:ascii="Calibri Light" w:eastAsia="Times New Roman" w:hAnsi="Calibri Light" w:cs="Calibri Light"/>
                <w:b/>
                <w:iCs/>
                <w:color w:val="000000"/>
                <w:lang w:eastAsia="nl-BE"/>
              </w:rPr>
              <w:t>Totaal observaties</w:t>
            </w:r>
          </w:p>
        </w:tc>
        <w:tc>
          <w:tcPr>
            <w:tcW w:w="2380" w:type="dxa"/>
            <w:tcBorders>
              <w:top w:val="single" w:sz="4" w:space="0" w:color="auto"/>
              <w:bottom w:val="single" w:sz="18" w:space="0" w:color="auto"/>
            </w:tcBorders>
            <w:shd w:val="clear" w:color="auto" w:fill="auto"/>
            <w:noWrap/>
            <w:vAlign w:val="bottom"/>
            <w:hideMark/>
          </w:tcPr>
          <w:p w14:paraId="4E9BCFB0"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205</w:t>
            </w:r>
          </w:p>
        </w:tc>
        <w:tc>
          <w:tcPr>
            <w:tcW w:w="1953" w:type="dxa"/>
            <w:tcBorders>
              <w:top w:val="single" w:sz="4" w:space="0" w:color="auto"/>
              <w:bottom w:val="single" w:sz="18" w:space="0" w:color="auto"/>
            </w:tcBorders>
            <w:shd w:val="clear" w:color="auto" w:fill="auto"/>
            <w:noWrap/>
            <w:vAlign w:val="bottom"/>
            <w:hideMark/>
          </w:tcPr>
          <w:p w14:paraId="4A7B6C8D" w14:textId="77777777" w:rsidR="00B274F7" w:rsidRPr="001F0862" w:rsidRDefault="00B274F7" w:rsidP="00B274F7">
            <w:pPr>
              <w:spacing w:line="240" w:lineRule="auto"/>
              <w:jc w:val="center"/>
              <w:rPr>
                <w:rFonts w:ascii="Calibri Light" w:eastAsia="Times New Roman" w:hAnsi="Calibri Light" w:cs="Calibri Light"/>
                <w:color w:val="000000"/>
                <w:lang w:eastAsia="nl-BE"/>
              </w:rPr>
            </w:pPr>
          </w:p>
        </w:tc>
      </w:tr>
    </w:tbl>
    <w:p w14:paraId="068BF9ED" w14:textId="77777777" w:rsidR="001F0862" w:rsidRPr="001F0862" w:rsidRDefault="001F0862" w:rsidP="001F0862">
      <w:pPr>
        <w:spacing w:line="360" w:lineRule="auto"/>
        <w:jc w:val="center"/>
        <w:rPr>
          <w:rFonts w:ascii="Calibri Light" w:eastAsia="Calibri" w:hAnsi="Calibri Light" w:cs="Calibri Light"/>
          <w:color w:val="262626"/>
        </w:rPr>
      </w:pPr>
    </w:p>
    <w:p w14:paraId="42FFB531" w14:textId="77777777" w:rsidR="001F0862" w:rsidRPr="001F0862" w:rsidRDefault="001F0862" w:rsidP="001F0862">
      <w:pPr>
        <w:spacing w:line="360" w:lineRule="auto"/>
        <w:jc w:val="center"/>
        <w:rPr>
          <w:rFonts w:ascii="Calibri Light" w:eastAsia="Calibri" w:hAnsi="Calibri Light" w:cs="Calibri Light"/>
          <w:color w:val="262626"/>
        </w:rPr>
      </w:pPr>
    </w:p>
    <w:p w14:paraId="66D6E633" w14:textId="77777777" w:rsidR="001F0862" w:rsidRPr="001F0862" w:rsidRDefault="001F0862" w:rsidP="001F0862">
      <w:pPr>
        <w:spacing w:line="360" w:lineRule="auto"/>
        <w:jc w:val="center"/>
        <w:rPr>
          <w:rFonts w:ascii="Calibri Light" w:eastAsia="Calibri" w:hAnsi="Calibri Light" w:cs="Calibri Light"/>
          <w:color w:val="262626"/>
        </w:rPr>
      </w:pPr>
    </w:p>
    <w:p w14:paraId="11504A79" w14:textId="77777777" w:rsidR="001F0862" w:rsidRPr="001F0862" w:rsidRDefault="001F0862" w:rsidP="001F0862">
      <w:pPr>
        <w:spacing w:after="160" w:line="360" w:lineRule="auto"/>
        <w:jc w:val="both"/>
        <w:rPr>
          <w:rFonts w:ascii="Calibri Light" w:eastAsia="Calibri" w:hAnsi="Calibri Light" w:cs="Calibri Light"/>
          <w:color w:val="auto"/>
          <w:sz w:val="22"/>
          <w:szCs w:val="22"/>
        </w:rPr>
      </w:pPr>
    </w:p>
    <w:p w14:paraId="5045C884" w14:textId="341A9333" w:rsidR="001F0862" w:rsidRDefault="001F0862" w:rsidP="001F0862">
      <w:pPr>
        <w:spacing w:after="160" w:line="360" w:lineRule="auto"/>
        <w:jc w:val="both"/>
        <w:rPr>
          <w:rFonts w:ascii="Calibri Light" w:eastAsia="Calibri" w:hAnsi="Calibri Light" w:cs="Calibri Light"/>
          <w:color w:val="auto"/>
          <w:sz w:val="22"/>
          <w:szCs w:val="22"/>
        </w:rPr>
      </w:pPr>
    </w:p>
    <w:p w14:paraId="2A9611E3" w14:textId="77777777" w:rsidR="000D0648" w:rsidRDefault="000D0648" w:rsidP="001F0862">
      <w:pPr>
        <w:spacing w:line="360" w:lineRule="auto"/>
        <w:jc w:val="both"/>
        <w:rPr>
          <w:rFonts w:ascii="Calibri Light" w:eastAsia="Calibri" w:hAnsi="Calibri Light" w:cs="Calibri Light"/>
          <w:color w:val="auto"/>
          <w:sz w:val="22"/>
          <w:szCs w:val="22"/>
        </w:rPr>
      </w:pPr>
    </w:p>
    <w:p w14:paraId="34301831" w14:textId="5813C93C" w:rsidR="00797CFC" w:rsidRPr="001F0862" w:rsidRDefault="001F0862" w:rsidP="00797CFC">
      <w:pPr>
        <w:spacing w:line="360" w:lineRule="auto"/>
        <w:jc w:val="both"/>
        <w:rPr>
          <w:rFonts w:ascii="Calibri Light" w:eastAsia="Calibri" w:hAnsi="Calibri Light" w:cs="Calibri Light"/>
          <w:color w:val="000000"/>
          <w:sz w:val="22"/>
          <w:szCs w:val="22"/>
        </w:rPr>
      </w:pPr>
      <w:r w:rsidRPr="001F0862">
        <w:rPr>
          <w:rFonts w:ascii="Calibri Light" w:eastAsia="Calibri" w:hAnsi="Calibri Light" w:cs="Calibri Light"/>
          <w:color w:val="auto"/>
          <w:sz w:val="22"/>
          <w:szCs w:val="22"/>
        </w:rPr>
        <w:lastRenderedPageBreak/>
        <w:t>De carrièrestappen die kunnen worden geassocieerd met het totaal gemiddeld succes van een hoofdcoach</w:t>
      </w:r>
      <w:r w:rsidR="00F7299A">
        <w:rPr>
          <w:rFonts w:ascii="Calibri Light" w:eastAsia="Calibri" w:hAnsi="Calibri Light" w:cs="Calibri Light"/>
          <w:color w:val="auto"/>
          <w:sz w:val="22"/>
          <w:szCs w:val="22"/>
        </w:rPr>
        <w:t>,</w:t>
      </w:r>
      <w:r w:rsidRPr="001F0862">
        <w:rPr>
          <w:rFonts w:ascii="Calibri Light" w:eastAsia="Calibri" w:hAnsi="Calibri Light" w:cs="Calibri Light"/>
          <w:color w:val="auto"/>
          <w:sz w:val="22"/>
          <w:szCs w:val="22"/>
        </w:rPr>
        <w:t xml:space="preserve"> vormen het onderwerp van deze masterproef. Daarom is het belangrijk om de variabelen die gecorreleerd zijn met dit effect </w:t>
      </w:r>
      <w:r w:rsidR="00797CFC">
        <w:rPr>
          <w:rFonts w:ascii="Calibri Light" w:eastAsia="Calibri" w:hAnsi="Calibri Light" w:cs="Calibri Light"/>
          <w:color w:val="auto"/>
          <w:sz w:val="22"/>
          <w:szCs w:val="22"/>
        </w:rPr>
        <w:t>tijdens</w:t>
      </w:r>
      <w:r w:rsidRPr="001F0862">
        <w:rPr>
          <w:rFonts w:ascii="Calibri Light" w:eastAsia="Calibri" w:hAnsi="Calibri Light" w:cs="Calibri Light"/>
          <w:color w:val="auto"/>
          <w:sz w:val="22"/>
          <w:szCs w:val="22"/>
        </w:rPr>
        <w:t xml:space="preserve"> de analyses te gaan controleren. </w:t>
      </w:r>
      <w:r w:rsidR="00797CFC" w:rsidRPr="001F0862">
        <w:rPr>
          <w:rFonts w:ascii="Calibri Light" w:eastAsia="Calibri" w:hAnsi="Calibri Light" w:cs="Calibri Light"/>
          <w:color w:val="000000"/>
          <w:sz w:val="22"/>
          <w:szCs w:val="22"/>
        </w:rPr>
        <w:t>De</w:t>
      </w:r>
      <w:r w:rsidR="00797CFC">
        <w:rPr>
          <w:rFonts w:ascii="Calibri Light" w:eastAsia="Calibri" w:hAnsi="Calibri Light" w:cs="Calibri Light"/>
          <w:color w:val="000000"/>
          <w:sz w:val="22"/>
          <w:szCs w:val="22"/>
        </w:rPr>
        <w:t xml:space="preserve"> eerste</w:t>
      </w:r>
      <w:r w:rsidR="00797CFC" w:rsidRPr="001F0862">
        <w:rPr>
          <w:rFonts w:ascii="Calibri Light" w:eastAsia="Calibri" w:hAnsi="Calibri Light" w:cs="Calibri Light"/>
          <w:color w:val="000000"/>
          <w:sz w:val="22"/>
          <w:szCs w:val="22"/>
        </w:rPr>
        <w:t xml:space="preserve"> controlevariabele onder de benaming</w:t>
      </w:r>
      <w:r w:rsidR="003C75B1">
        <w:rPr>
          <w:rFonts w:ascii="Calibri Light" w:eastAsia="Calibri" w:hAnsi="Calibri Light" w:cs="Calibri Light"/>
          <w:color w:val="000000"/>
          <w:sz w:val="22"/>
          <w:szCs w:val="22"/>
        </w:rPr>
        <w:t xml:space="preserve"> </w:t>
      </w:r>
      <w:r w:rsidR="00797CFC" w:rsidRPr="001F0862">
        <w:rPr>
          <w:rFonts w:ascii="Calibri Light" w:eastAsia="Times New Roman" w:hAnsi="Calibri Light" w:cs="Calibri Light"/>
          <w:i/>
          <w:iCs/>
          <w:color w:val="000000"/>
          <w:sz w:val="22"/>
          <w:szCs w:val="22"/>
          <w:lang w:eastAsia="nl-BE"/>
        </w:rPr>
        <w:t>Tijd tot T1 in carrière</w:t>
      </w:r>
      <w:r w:rsidR="003C75B1">
        <w:rPr>
          <w:rFonts w:ascii="Calibri Light" w:eastAsia="Times New Roman" w:hAnsi="Calibri Light" w:cs="Calibri Light"/>
          <w:i/>
          <w:iCs/>
          <w:color w:val="000000"/>
          <w:sz w:val="22"/>
          <w:szCs w:val="22"/>
          <w:lang w:eastAsia="nl-BE"/>
        </w:rPr>
        <w:t xml:space="preserve"> </w:t>
      </w:r>
      <w:r w:rsidR="00797CFC" w:rsidRPr="001F0862">
        <w:rPr>
          <w:rFonts w:ascii="Calibri Light" w:eastAsia="Calibri" w:hAnsi="Calibri Light" w:cs="Calibri Light"/>
          <w:color w:val="000000"/>
          <w:sz w:val="22"/>
          <w:szCs w:val="22"/>
        </w:rPr>
        <w:t>hield rekening met de absolute tijd</w:t>
      </w:r>
      <w:r w:rsidR="00B74992">
        <w:rPr>
          <w:rFonts w:ascii="Calibri Light" w:eastAsia="Calibri" w:hAnsi="Calibri Light" w:cs="Calibri Light"/>
          <w:color w:val="000000"/>
          <w:sz w:val="22"/>
          <w:szCs w:val="22"/>
        </w:rPr>
        <w:t xml:space="preserve"> in aantal jaar</w:t>
      </w:r>
      <w:r w:rsidR="00797CFC" w:rsidRPr="001F0862">
        <w:rPr>
          <w:rFonts w:ascii="Calibri Light" w:eastAsia="Calibri" w:hAnsi="Calibri Light" w:cs="Calibri Light"/>
          <w:color w:val="000000"/>
          <w:sz w:val="22"/>
          <w:szCs w:val="22"/>
        </w:rPr>
        <w:t xml:space="preserve"> voor een </w:t>
      </w:r>
      <w:r w:rsidR="002E2390">
        <w:rPr>
          <w:rFonts w:ascii="Calibri Light" w:eastAsia="Calibri" w:hAnsi="Calibri Light" w:cs="Calibri Light"/>
          <w:color w:val="000000"/>
          <w:sz w:val="22"/>
          <w:szCs w:val="22"/>
        </w:rPr>
        <w:t>voetbalcoach</w:t>
      </w:r>
      <w:r w:rsidR="00797CFC" w:rsidRPr="001F0862">
        <w:rPr>
          <w:rFonts w:ascii="Calibri Light" w:eastAsia="Calibri" w:hAnsi="Calibri Light" w:cs="Calibri Light"/>
          <w:color w:val="000000"/>
          <w:sz w:val="22"/>
          <w:szCs w:val="22"/>
        </w:rPr>
        <w:t xml:space="preserve"> actief werd als T1 op het professionele niveau. Een aansluitende controlevariabele ging over het aantal functies</w:t>
      </w:r>
      <w:r w:rsidR="004154EC">
        <w:rPr>
          <w:rFonts w:ascii="Calibri Light" w:eastAsia="Calibri" w:hAnsi="Calibri Light" w:cs="Calibri Light"/>
          <w:color w:val="000000"/>
          <w:sz w:val="22"/>
          <w:szCs w:val="22"/>
        </w:rPr>
        <w:t xml:space="preserve"> die een </w:t>
      </w:r>
      <w:r w:rsidR="002E2390">
        <w:rPr>
          <w:rFonts w:ascii="Calibri Light" w:eastAsia="Calibri" w:hAnsi="Calibri Light" w:cs="Calibri Light"/>
          <w:color w:val="000000"/>
          <w:sz w:val="22"/>
          <w:szCs w:val="22"/>
        </w:rPr>
        <w:t>voetbalcoach</w:t>
      </w:r>
      <w:r w:rsidR="004154EC">
        <w:rPr>
          <w:rFonts w:ascii="Calibri Light" w:eastAsia="Calibri" w:hAnsi="Calibri Light" w:cs="Calibri Light"/>
          <w:color w:val="000000"/>
          <w:sz w:val="22"/>
          <w:szCs w:val="22"/>
        </w:rPr>
        <w:t xml:space="preserve"> uitvoerde voor hij</w:t>
      </w:r>
      <w:r w:rsidR="00797CFC" w:rsidRPr="001F0862">
        <w:rPr>
          <w:rFonts w:ascii="Calibri Light" w:eastAsia="Calibri" w:hAnsi="Calibri Light" w:cs="Calibri Light"/>
          <w:color w:val="000000"/>
          <w:sz w:val="22"/>
          <w:szCs w:val="22"/>
        </w:rPr>
        <w:t xml:space="preserve"> effectief T1 werd en kreeg de benaming </w:t>
      </w:r>
      <w:r w:rsidR="00797CFC" w:rsidRPr="001F0862">
        <w:rPr>
          <w:rFonts w:ascii="Calibri Light" w:eastAsia="Times New Roman" w:hAnsi="Calibri Light" w:cs="Calibri Light"/>
          <w:i/>
          <w:iCs/>
          <w:color w:val="000000"/>
          <w:sz w:val="22"/>
          <w:szCs w:val="22"/>
          <w:lang w:eastAsia="nl-BE"/>
        </w:rPr>
        <w:t>Aantal functies alvorens T1 te worden</w:t>
      </w:r>
      <w:r w:rsidR="00797CFC" w:rsidRPr="001F0862">
        <w:rPr>
          <w:rFonts w:ascii="Calibri Light" w:eastAsia="Calibri" w:hAnsi="Calibri Light" w:cs="Calibri Light"/>
          <w:color w:val="000000"/>
          <w:sz w:val="22"/>
          <w:szCs w:val="22"/>
        </w:rPr>
        <w:t>. Om</w:t>
      </w:r>
      <w:r w:rsidR="00B74992">
        <w:rPr>
          <w:rFonts w:ascii="Calibri Light" w:eastAsia="Calibri" w:hAnsi="Calibri Light" w:cs="Calibri Light"/>
          <w:color w:val="000000"/>
          <w:sz w:val="22"/>
          <w:szCs w:val="22"/>
        </w:rPr>
        <w:t xml:space="preserve"> tijdens de</w:t>
      </w:r>
      <w:r w:rsidR="00797CFC" w:rsidRPr="001F0862">
        <w:rPr>
          <w:rFonts w:ascii="Calibri Light" w:eastAsia="Calibri" w:hAnsi="Calibri Light" w:cs="Calibri Light"/>
          <w:color w:val="000000"/>
          <w:sz w:val="22"/>
          <w:szCs w:val="22"/>
        </w:rPr>
        <w:t xml:space="preserve"> analyses te controleren </w:t>
      </w:r>
      <w:r w:rsidR="00B74992">
        <w:rPr>
          <w:rFonts w:ascii="Calibri Light" w:eastAsia="Calibri" w:hAnsi="Calibri Light" w:cs="Calibri Light"/>
          <w:color w:val="000000"/>
          <w:sz w:val="22"/>
          <w:szCs w:val="22"/>
        </w:rPr>
        <w:t>voor alle mogelijke variabelen</w:t>
      </w:r>
      <w:r w:rsidR="00797CFC" w:rsidRPr="001F0862">
        <w:rPr>
          <w:rFonts w:ascii="Calibri Light" w:eastAsia="Calibri" w:hAnsi="Calibri Light" w:cs="Calibri Light"/>
          <w:color w:val="000000"/>
          <w:sz w:val="22"/>
          <w:szCs w:val="22"/>
        </w:rPr>
        <w:t xml:space="preserve">, werd nog een variabele toegevoegd. </w:t>
      </w:r>
      <w:r w:rsidR="00797CFC" w:rsidRPr="001F0862">
        <w:rPr>
          <w:rFonts w:ascii="Calibri Light" w:eastAsia="Times New Roman" w:hAnsi="Calibri Light" w:cs="Calibri Light"/>
          <w:i/>
          <w:iCs/>
          <w:color w:val="000000"/>
          <w:sz w:val="22"/>
          <w:szCs w:val="22"/>
          <w:lang w:eastAsia="nl-BE"/>
        </w:rPr>
        <w:t>Leeftijd bij aanvang carrière</w:t>
      </w:r>
      <w:r w:rsidR="00797CFC" w:rsidRPr="001F0862">
        <w:rPr>
          <w:rFonts w:ascii="Calibri Light" w:eastAsia="Calibri" w:hAnsi="Calibri Light" w:cs="Calibri Light"/>
          <w:color w:val="000000"/>
          <w:sz w:val="22"/>
          <w:szCs w:val="22"/>
        </w:rPr>
        <w:t xml:space="preserve"> is een bijkomende variabele die te maken heeft met de leeftijd</w:t>
      </w:r>
      <w:r w:rsidR="00E41F1B">
        <w:rPr>
          <w:rFonts w:ascii="Calibri Light" w:eastAsia="Calibri" w:hAnsi="Calibri Light" w:cs="Calibri Light"/>
          <w:color w:val="000000"/>
          <w:sz w:val="22"/>
          <w:szCs w:val="22"/>
        </w:rPr>
        <w:t xml:space="preserve"> </w:t>
      </w:r>
      <w:r w:rsidR="00797CFC" w:rsidRPr="001F0862">
        <w:rPr>
          <w:rFonts w:ascii="Calibri Light" w:eastAsia="Calibri" w:hAnsi="Calibri Light" w:cs="Calibri Light"/>
          <w:color w:val="000000"/>
          <w:sz w:val="22"/>
          <w:szCs w:val="22"/>
        </w:rPr>
        <w:t xml:space="preserve">wanneer een </w:t>
      </w:r>
      <w:r w:rsidR="002E2390">
        <w:rPr>
          <w:rFonts w:ascii="Calibri Light" w:eastAsia="Calibri" w:hAnsi="Calibri Light" w:cs="Calibri Light"/>
          <w:color w:val="000000"/>
          <w:sz w:val="22"/>
          <w:szCs w:val="22"/>
        </w:rPr>
        <w:t>voetbalcoach</w:t>
      </w:r>
      <w:r w:rsidR="00797CFC" w:rsidRPr="001F0862">
        <w:rPr>
          <w:rFonts w:ascii="Calibri Light" w:eastAsia="Calibri" w:hAnsi="Calibri Light" w:cs="Calibri Light"/>
          <w:color w:val="000000"/>
          <w:sz w:val="22"/>
          <w:szCs w:val="22"/>
        </w:rPr>
        <w:t xml:space="preserve"> is gestart aan zijn trainerscarrière. </w:t>
      </w:r>
      <w:r w:rsidR="006B7B9D">
        <w:rPr>
          <w:rFonts w:ascii="Calibri Light" w:eastAsia="Calibri" w:hAnsi="Calibri Light" w:cs="Calibri Light"/>
          <w:color w:val="000000"/>
          <w:sz w:val="22"/>
          <w:szCs w:val="22"/>
        </w:rPr>
        <w:t xml:space="preserve">In </w:t>
      </w:r>
      <w:r w:rsidR="00A25061">
        <w:rPr>
          <w:rFonts w:ascii="Calibri Light" w:eastAsia="Calibri" w:hAnsi="Calibri Light" w:cs="Calibri Light"/>
          <w:color w:val="000000"/>
          <w:sz w:val="22"/>
          <w:szCs w:val="22"/>
        </w:rPr>
        <w:t>T</w:t>
      </w:r>
      <w:r w:rsidR="00797CFC" w:rsidRPr="001F0862">
        <w:rPr>
          <w:rFonts w:ascii="Calibri Light" w:eastAsia="Calibri" w:hAnsi="Calibri Light" w:cs="Calibri Light"/>
          <w:color w:val="000000"/>
          <w:sz w:val="22"/>
          <w:szCs w:val="22"/>
        </w:rPr>
        <w:t>abel 4.</w:t>
      </w:r>
      <w:r w:rsidR="00A25061">
        <w:rPr>
          <w:rFonts w:ascii="Calibri Light" w:eastAsia="Calibri" w:hAnsi="Calibri Light" w:cs="Calibri Light"/>
          <w:color w:val="000000"/>
          <w:sz w:val="22"/>
          <w:szCs w:val="22"/>
        </w:rPr>
        <w:t>2</w:t>
      </w:r>
      <w:r w:rsidR="00797CFC" w:rsidRPr="001F0862">
        <w:rPr>
          <w:rFonts w:ascii="Calibri Light" w:eastAsia="Calibri" w:hAnsi="Calibri Light" w:cs="Calibri Light"/>
          <w:color w:val="000000"/>
          <w:sz w:val="22"/>
          <w:szCs w:val="22"/>
        </w:rPr>
        <w:t xml:space="preserve"> is te </w:t>
      </w:r>
      <w:r w:rsidR="006B7B9D">
        <w:rPr>
          <w:rFonts w:ascii="Calibri Light" w:eastAsia="Calibri" w:hAnsi="Calibri Light" w:cs="Calibri Light"/>
          <w:color w:val="000000"/>
          <w:sz w:val="22"/>
          <w:szCs w:val="22"/>
        </w:rPr>
        <w:t>zien</w:t>
      </w:r>
      <w:r w:rsidR="00797CFC" w:rsidRPr="001F0862">
        <w:rPr>
          <w:rFonts w:ascii="Calibri Light" w:eastAsia="Calibri" w:hAnsi="Calibri Light" w:cs="Calibri Light"/>
          <w:color w:val="000000"/>
          <w:sz w:val="22"/>
          <w:szCs w:val="22"/>
        </w:rPr>
        <w:t xml:space="preserve"> dat de gemiddelde leeftijd van de </w:t>
      </w:r>
      <w:r w:rsidR="002E2390">
        <w:rPr>
          <w:rFonts w:ascii="Calibri Light" w:eastAsia="Calibri" w:hAnsi="Calibri Light" w:cs="Calibri Light"/>
          <w:color w:val="000000"/>
          <w:sz w:val="22"/>
          <w:szCs w:val="22"/>
        </w:rPr>
        <w:t>voetbalcoach</w:t>
      </w:r>
      <w:r w:rsidR="00797CFC" w:rsidRPr="001F0862">
        <w:rPr>
          <w:rFonts w:ascii="Calibri Light" w:eastAsia="Calibri" w:hAnsi="Calibri Light" w:cs="Calibri Light"/>
          <w:color w:val="000000"/>
          <w:sz w:val="22"/>
          <w:szCs w:val="22"/>
        </w:rPr>
        <w:t>es bij aanvang van hun carrière 36,824 jaar</w:t>
      </w:r>
      <w:r w:rsidR="001646E1">
        <w:rPr>
          <w:rFonts w:ascii="Calibri Light" w:eastAsia="Calibri" w:hAnsi="Calibri Light" w:cs="Calibri Light"/>
          <w:color w:val="000000"/>
          <w:sz w:val="22"/>
          <w:szCs w:val="22"/>
        </w:rPr>
        <w:t xml:space="preserve"> is</w:t>
      </w:r>
      <w:r w:rsidR="00797CFC" w:rsidRPr="001F0862">
        <w:rPr>
          <w:rFonts w:ascii="Calibri Light" w:eastAsia="Calibri" w:hAnsi="Calibri Light" w:cs="Calibri Light"/>
          <w:color w:val="000000"/>
          <w:sz w:val="22"/>
          <w:szCs w:val="22"/>
        </w:rPr>
        <w:t>, afgerond 37 jaar.</w:t>
      </w:r>
    </w:p>
    <w:p w14:paraId="1722E767" w14:textId="77777777" w:rsidR="00797CFC" w:rsidRDefault="00797CFC" w:rsidP="001F0862">
      <w:pPr>
        <w:spacing w:line="360" w:lineRule="auto"/>
        <w:jc w:val="both"/>
        <w:rPr>
          <w:rFonts w:ascii="Calibri Light" w:eastAsia="Calibri" w:hAnsi="Calibri Light" w:cs="Calibri Light"/>
          <w:color w:val="auto"/>
          <w:sz w:val="22"/>
          <w:szCs w:val="22"/>
        </w:rPr>
      </w:pPr>
    </w:p>
    <w:p w14:paraId="186383C2" w14:textId="3CC27A1A" w:rsidR="00B63BBF" w:rsidRDefault="001F0862" w:rsidP="0013690E">
      <w:pPr>
        <w:spacing w:after="120" w:line="360" w:lineRule="auto"/>
        <w:jc w:val="both"/>
        <w:rPr>
          <w:rFonts w:ascii="Calibri Light" w:eastAsia="Calibri" w:hAnsi="Calibri Light" w:cs="Calibri Light"/>
          <w:color w:val="auto"/>
          <w:sz w:val="22"/>
          <w:szCs w:val="22"/>
        </w:rPr>
      </w:pPr>
      <w:r w:rsidRPr="001F0862">
        <w:rPr>
          <w:rFonts w:ascii="Calibri Light" w:eastAsia="Calibri" w:hAnsi="Calibri Light" w:cs="Calibri Light"/>
          <w:color w:val="auto"/>
          <w:sz w:val="22"/>
          <w:szCs w:val="22"/>
        </w:rPr>
        <w:t>De controlevariabelen bestaan</w:t>
      </w:r>
      <w:r w:rsidR="00797CFC">
        <w:rPr>
          <w:rFonts w:ascii="Calibri Light" w:eastAsia="Calibri" w:hAnsi="Calibri Light" w:cs="Calibri Light"/>
          <w:color w:val="auto"/>
          <w:sz w:val="22"/>
          <w:szCs w:val="22"/>
        </w:rPr>
        <w:t xml:space="preserve"> verder</w:t>
      </w:r>
      <w:r w:rsidRPr="001F0862">
        <w:rPr>
          <w:rFonts w:ascii="Calibri Light" w:eastAsia="Calibri" w:hAnsi="Calibri Light" w:cs="Calibri Light"/>
          <w:color w:val="auto"/>
          <w:sz w:val="22"/>
          <w:szCs w:val="22"/>
        </w:rPr>
        <w:t xml:space="preserve"> uit de nationaliteit van een voetbalcoach en zijn positie op het veld als voormalig profvoetballer (doelman, verdediger, middenvelder of aanvaller). Zoals weergegeven in </w:t>
      </w:r>
      <w:r w:rsidR="00A25061">
        <w:rPr>
          <w:rFonts w:ascii="Calibri Light" w:eastAsia="Calibri" w:hAnsi="Calibri Light" w:cs="Calibri Light"/>
          <w:color w:val="auto"/>
          <w:sz w:val="22"/>
          <w:szCs w:val="22"/>
        </w:rPr>
        <w:t>T</w:t>
      </w:r>
      <w:r w:rsidRPr="001F0862">
        <w:rPr>
          <w:rFonts w:ascii="Calibri Light" w:eastAsia="Calibri" w:hAnsi="Calibri Light" w:cs="Calibri Light"/>
          <w:color w:val="auto"/>
          <w:sz w:val="22"/>
          <w:szCs w:val="22"/>
        </w:rPr>
        <w:t xml:space="preserve">abel 4.2 zijn er elf verschillende nationaliteiten en in lijn met de verwachtingen zijn het hoofdzakelijk Belgen die afstuderen (88%) aan de Belgische trainersschool. De voormalige profvoetballers zijn vooral middenvelders (40%) en verdedigers (33%), in mindere mate waren zij een aanvaller (18%) of doelman (9%) in hun spelersloopbaan. Deze variabelen kunnen worden teruggevonden in </w:t>
      </w:r>
      <w:r w:rsidR="002E2390">
        <w:rPr>
          <w:rFonts w:ascii="Calibri Light" w:eastAsia="Calibri" w:hAnsi="Calibri Light" w:cs="Calibri Light"/>
          <w:color w:val="auto"/>
          <w:sz w:val="22"/>
          <w:szCs w:val="22"/>
        </w:rPr>
        <w:t>Tabel 4.2.</w:t>
      </w:r>
    </w:p>
    <w:p w14:paraId="1FC2A777" w14:textId="4046C21C" w:rsidR="00B63BBF" w:rsidRPr="002E2390" w:rsidRDefault="00B63BBF" w:rsidP="00B63BBF">
      <w:pPr>
        <w:pStyle w:val="Kop5"/>
        <w:rPr>
          <w:rFonts w:eastAsia="Calibri"/>
        </w:rPr>
      </w:pPr>
      <w:bookmarkStart w:id="39" w:name="_Toc73223891"/>
      <w:r w:rsidRPr="002E2390">
        <w:rPr>
          <w:rFonts w:eastAsia="Calibri"/>
        </w:rPr>
        <w:t>Tabel 4.2: Controle voor specifieke kenmerken voetbalcoaches.</w:t>
      </w:r>
      <w:bookmarkEnd w:id="39"/>
    </w:p>
    <w:tbl>
      <w:tblPr>
        <w:tblpPr w:leftFromText="141" w:rightFromText="141" w:vertAnchor="page" w:horzAnchor="margin" w:tblpY="8761"/>
        <w:tblW w:w="9071" w:type="dxa"/>
        <w:tblCellMar>
          <w:left w:w="70" w:type="dxa"/>
          <w:right w:w="70" w:type="dxa"/>
        </w:tblCellMar>
        <w:tblLook w:val="04A0" w:firstRow="1" w:lastRow="0" w:firstColumn="1" w:lastColumn="0" w:noHBand="0" w:noVBand="1"/>
      </w:tblPr>
      <w:tblGrid>
        <w:gridCol w:w="5386"/>
        <w:gridCol w:w="3685"/>
      </w:tblGrid>
      <w:tr w:rsidR="00B63BBF" w:rsidRPr="001F0862" w14:paraId="4F80F58E" w14:textId="77777777" w:rsidTr="00B80B5A">
        <w:trPr>
          <w:trHeight w:val="306"/>
        </w:trPr>
        <w:tc>
          <w:tcPr>
            <w:tcW w:w="5386" w:type="dxa"/>
            <w:tcBorders>
              <w:top w:val="single" w:sz="18" w:space="0" w:color="auto"/>
            </w:tcBorders>
            <w:shd w:val="clear" w:color="auto" w:fill="auto"/>
            <w:noWrap/>
            <w:vAlign w:val="bottom"/>
            <w:hideMark/>
          </w:tcPr>
          <w:p w14:paraId="7C5423FA" w14:textId="77777777" w:rsidR="00B63BBF" w:rsidRPr="001F0862" w:rsidRDefault="00B63BBF" w:rsidP="00B63BBF">
            <w:pPr>
              <w:spacing w:line="240" w:lineRule="auto"/>
              <w:rPr>
                <w:rFonts w:ascii="Calibri Light" w:eastAsia="Times New Roman" w:hAnsi="Calibri Light" w:cs="Calibri Light"/>
                <w:b/>
                <w:color w:val="000000"/>
                <w:lang w:eastAsia="nl-BE"/>
              </w:rPr>
            </w:pPr>
            <w:r w:rsidRPr="001F0862">
              <w:rPr>
                <w:rFonts w:ascii="Calibri Light" w:eastAsia="Times New Roman" w:hAnsi="Calibri Light" w:cs="Calibri Light"/>
                <w:b/>
                <w:color w:val="000000"/>
                <w:lang w:eastAsia="nl-BE"/>
              </w:rPr>
              <w:t>Controlevariabelen</w:t>
            </w:r>
          </w:p>
        </w:tc>
        <w:tc>
          <w:tcPr>
            <w:tcW w:w="3685" w:type="dxa"/>
            <w:tcBorders>
              <w:top w:val="single" w:sz="18" w:space="0" w:color="auto"/>
            </w:tcBorders>
            <w:shd w:val="clear" w:color="auto" w:fill="auto"/>
            <w:noWrap/>
            <w:vAlign w:val="bottom"/>
            <w:hideMark/>
          </w:tcPr>
          <w:p w14:paraId="42F51705" w14:textId="77777777" w:rsidR="00B63BBF" w:rsidRPr="001F0862" w:rsidRDefault="00B63BBF" w:rsidP="00B63BBF">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N</w:t>
            </w:r>
          </w:p>
        </w:tc>
      </w:tr>
      <w:tr w:rsidR="00B63BBF" w:rsidRPr="001F0862" w14:paraId="50E10550" w14:textId="77777777" w:rsidTr="00B80B5A">
        <w:trPr>
          <w:trHeight w:val="306"/>
        </w:trPr>
        <w:tc>
          <w:tcPr>
            <w:tcW w:w="5386" w:type="dxa"/>
            <w:tcBorders>
              <w:top w:val="single" w:sz="4" w:space="0" w:color="auto"/>
            </w:tcBorders>
            <w:shd w:val="clear" w:color="auto" w:fill="auto"/>
            <w:noWrap/>
            <w:vAlign w:val="bottom"/>
            <w:hideMark/>
          </w:tcPr>
          <w:p w14:paraId="21592127" w14:textId="77777777" w:rsidR="00B63BBF" w:rsidRPr="001F0862" w:rsidRDefault="00B63BBF" w:rsidP="00B63BBF">
            <w:pPr>
              <w:spacing w:line="240" w:lineRule="auto"/>
              <w:rPr>
                <w:rFonts w:ascii="Calibri Light" w:eastAsia="Times New Roman" w:hAnsi="Calibri Light" w:cs="Calibri Light"/>
                <w:b/>
                <w:color w:val="000000"/>
                <w:lang w:eastAsia="nl-BE"/>
              </w:rPr>
            </w:pPr>
            <w:r w:rsidRPr="001F0862">
              <w:rPr>
                <w:rFonts w:ascii="Calibri Light" w:eastAsia="Times New Roman" w:hAnsi="Calibri Light" w:cs="Calibri Light"/>
                <w:b/>
                <w:color w:val="000000"/>
                <w:lang w:eastAsia="nl-BE"/>
              </w:rPr>
              <w:t>A. Nationaliteit</w:t>
            </w:r>
          </w:p>
        </w:tc>
        <w:tc>
          <w:tcPr>
            <w:tcW w:w="3685" w:type="dxa"/>
            <w:tcBorders>
              <w:top w:val="single" w:sz="4" w:space="0" w:color="auto"/>
            </w:tcBorders>
            <w:shd w:val="clear" w:color="auto" w:fill="auto"/>
            <w:noWrap/>
            <w:vAlign w:val="bottom"/>
            <w:hideMark/>
          </w:tcPr>
          <w:p w14:paraId="7359A377" w14:textId="77777777" w:rsidR="00B63BBF" w:rsidRPr="001F0862" w:rsidRDefault="00B63BBF" w:rsidP="00B63BBF">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 </w:t>
            </w:r>
          </w:p>
        </w:tc>
      </w:tr>
      <w:tr w:rsidR="00B63BBF" w:rsidRPr="001F0862" w14:paraId="76746E81" w14:textId="77777777" w:rsidTr="00B80B5A">
        <w:trPr>
          <w:trHeight w:val="306"/>
        </w:trPr>
        <w:tc>
          <w:tcPr>
            <w:tcW w:w="5386" w:type="dxa"/>
            <w:shd w:val="clear" w:color="auto" w:fill="auto"/>
            <w:noWrap/>
            <w:vAlign w:val="bottom"/>
            <w:hideMark/>
          </w:tcPr>
          <w:p w14:paraId="6395BC48" w14:textId="77777777" w:rsidR="00B63BBF" w:rsidRPr="001F0862" w:rsidRDefault="00B63BBF" w:rsidP="00B63BBF">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Argentinië</w:t>
            </w:r>
          </w:p>
        </w:tc>
        <w:tc>
          <w:tcPr>
            <w:tcW w:w="3685" w:type="dxa"/>
            <w:shd w:val="clear" w:color="auto" w:fill="auto"/>
            <w:noWrap/>
            <w:vAlign w:val="bottom"/>
            <w:hideMark/>
          </w:tcPr>
          <w:p w14:paraId="0264F76B" w14:textId="77777777" w:rsidR="00B63BBF" w:rsidRPr="001F0862" w:rsidRDefault="00B63BBF" w:rsidP="00B63BBF">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1</w:t>
            </w:r>
          </w:p>
        </w:tc>
      </w:tr>
      <w:tr w:rsidR="00B63BBF" w:rsidRPr="001F0862" w14:paraId="2C5478A8" w14:textId="77777777" w:rsidTr="00B80B5A">
        <w:trPr>
          <w:trHeight w:val="306"/>
        </w:trPr>
        <w:tc>
          <w:tcPr>
            <w:tcW w:w="5386" w:type="dxa"/>
            <w:shd w:val="clear" w:color="auto" w:fill="auto"/>
            <w:noWrap/>
            <w:vAlign w:val="bottom"/>
            <w:hideMark/>
          </w:tcPr>
          <w:p w14:paraId="6BC03244" w14:textId="77777777" w:rsidR="00B63BBF" w:rsidRPr="001F0862" w:rsidRDefault="00B63BBF" w:rsidP="00B63BBF">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België</w:t>
            </w:r>
          </w:p>
        </w:tc>
        <w:tc>
          <w:tcPr>
            <w:tcW w:w="3685" w:type="dxa"/>
            <w:shd w:val="clear" w:color="auto" w:fill="auto"/>
            <w:noWrap/>
            <w:vAlign w:val="bottom"/>
            <w:hideMark/>
          </w:tcPr>
          <w:p w14:paraId="47553EBB" w14:textId="77777777" w:rsidR="00B63BBF" w:rsidRPr="001F0862" w:rsidRDefault="00B63BBF" w:rsidP="00B63BBF">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181</w:t>
            </w:r>
          </w:p>
        </w:tc>
      </w:tr>
      <w:tr w:rsidR="00B63BBF" w:rsidRPr="001F0862" w14:paraId="0CA6DB91" w14:textId="77777777" w:rsidTr="00B80B5A">
        <w:trPr>
          <w:trHeight w:val="306"/>
        </w:trPr>
        <w:tc>
          <w:tcPr>
            <w:tcW w:w="5386" w:type="dxa"/>
            <w:shd w:val="clear" w:color="auto" w:fill="auto"/>
            <w:noWrap/>
            <w:vAlign w:val="bottom"/>
            <w:hideMark/>
          </w:tcPr>
          <w:p w14:paraId="3FA58E03" w14:textId="77777777" w:rsidR="00B63BBF" w:rsidRPr="001F0862" w:rsidRDefault="00B63BBF" w:rsidP="00B63BBF">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Bosnië en Herzegovina</w:t>
            </w:r>
          </w:p>
        </w:tc>
        <w:tc>
          <w:tcPr>
            <w:tcW w:w="3685" w:type="dxa"/>
            <w:shd w:val="clear" w:color="auto" w:fill="auto"/>
            <w:noWrap/>
            <w:vAlign w:val="bottom"/>
            <w:hideMark/>
          </w:tcPr>
          <w:p w14:paraId="4D45DFC8" w14:textId="77777777" w:rsidR="00B63BBF" w:rsidRPr="001F0862" w:rsidRDefault="00B63BBF" w:rsidP="00B63BBF">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1</w:t>
            </w:r>
          </w:p>
        </w:tc>
      </w:tr>
      <w:tr w:rsidR="00B63BBF" w:rsidRPr="001F0862" w14:paraId="630CFFA7" w14:textId="77777777" w:rsidTr="00B80B5A">
        <w:trPr>
          <w:trHeight w:val="306"/>
        </w:trPr>
        <w:tc>
          <w:tcPr>
            <w:tcW w:w="5386" w:type="dxa"/>
            <w:shd w:val="clear" w:color="auto" w:fill="auto"/>
            <w:noWrap/>
            <w:vAlign w:val="bottom"/>
            <w:hideMark/>
          </w:tcPr>
          <w:p w14:paraId="78421054" w14:textId="77777777" w:rsidR="00B63BBF" w:rsidRPr="001F0862" w:rsidRDefault="00B63BBF" w:rsidP="00B63BBF">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Denemarken</w:t>
            </w:r>
          </w:p>
        </w:tc>
        <w:tc>
          <w:tcPr>
            <w:tcW w:w="3685" w:type="dxa"/>
            <w:shd w:val="clear" w:color="auto" w:fill="auto"/>
            <w:noWrap/>
            <w:vAlign w:val="bottom"/>
            <w:hideMark/>
          </w:tcPr>
          <w:p w14:paraId="197971BC" w14:textId="77777777" w:rsidR="00B63BBF" w:rsidRPr="001F0862" w:rsidRDefault="00B63BBF" w:rsidP="00B63BBF">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1</w:t>
            </w:r>
          </w:p>
        </w:tc>
      </w:tr>
      <w:tr w:rsidR="00B63BBF" w:rsidRPr="001F0862" w14:paraId="0CB97E91" w14:textId="77777777" w:rsidTr="00B80B5A">
        <w:trPr>
          <w:trHeight w:val="306"/>
        </w:trPr>
        <w:tc>
          <w:tcPr>
            <w:tcW w:w="5386" w:type="dxa"/>
            <w:shd w:val="clear" w:color="auto" w:fill="auto"/>
            <w:noWrap/>
            <w:vAlign w:val="bottom"/>
            <w:hideMark/>
          </w:tcPr>
          <w:p w14:paraId="04B89904" w14:textId="77777777" w:rsidR="00B63BBF" w:rsidRPr="001F0862" w:rsidRDefault="00B63BBF" w:rsidP="00B63BBF">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Duitsland</w:t>
            </w:r>
          </w:p>
        </w:tc>
        <w:tc>
          <w:tcPr>
            <w:tcW w:w="3685" w:type="dxa"/>
            <w:shd w:val="clear" w:color="auto" w:fill="auto"/>
            <w:noWrap/>
            <w:vAlign w:val="bottom"/>
            <w:hideMark/>
          </w:tcPr>
          <w:p w14:paraId="38D2DEC8" w14:textId="77777777" w:rsidR="00B63BBF" w:rsidRPr="001F0862" w:rsidRDefault="00B63BBF" w:rsidP="00B63BBF">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1</w:t>
            </w:r>
          </w:p>
        </w:tc>
      </w:tr>
      <w:tr w:rsidR="00B63BBF" w:rsidRPr="001F0862" w14:paraId="4BC22E81" w14:textId="77777777" w:rsidTr="00B80B5A">
        <w:trPr>
          <w:trHeight w:val="306"/>
        </w:trPr>
        <w:tc>
          <w:tcPr>
            <w:tcW w:w="5386" w:type="dxa"/>
            <w:shd w:val="clear" w:color="auto" w:fill="auto"/>
            <w:noWrap/>
            <w:vAlign w:val="bottom"/>
            <w:hideMark/>
          </w:tcPr>
          <w:p w14:paraId="43394755" w14:textId="77777777" w:rsidR="00B63BBF" w:rsidRPr="001F0862" w:rsidRDefault="00B63BBF" w:rsidP="00B63BBF">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Frankrijk</w:t>
            </w:r>
          </w:p>
        </w:tc>
        <w:tc>
          <w:tcPr>
            <w:tcW w:w="3685" w:type="dxa"/>
            <w:shd w:val="clear" w:color="auto" w:fill="auto"/>
            <w:noWrap/>
            <w:vAlign w:val="bottom"/>
            <w:hideMark/>
          </w:tcPr>
          <w:p w14:paraId="07726CBC" w14:textId="77777777" w:rsidR="00B63BBF" w:rsidRPr="001F0862" w:rsidRDefault="00B63BBF" w:rsidP="00B63BBF">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11</w:t>
            </w:r>
          </w:p>
        </w:tc>
      </w:tr>
      <w:tr w:rsidR="00B63BBF" w:rsidRPr="001F0862" w14:paraId="5B62C93C" w14:textId="77777777" w:rsidTr="00B80B5A">
        <w:trPr>
          <w:trHeight w:val="306"/>
        </w:trPr>
        <w:tc>
          <w:tcPr>
            <w:tcW w:w="5386" w:type="dxa"/>
            <w:shd w:val="clear" w:color="auto" w:fill="auto"/>
            <w:noWrap/>
            <w:vAlign w:val="bottom"/>
            <w:hideMark/>
          </w:tcPr>
          <w:p w14:paraId="737EEC44" w14:textId="77777777" w:rsidR="00B63BBF" w:rsidRPr="001F0862" w:rsidRDefault="00B63BBF" w:rsidP="00B63BBF">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Hongarije</w:t>
            </w:r>
          </w:p>
        </w:tc>
        <w:tc>
          <w:tcPr>
            <w:tcW w:w="3685" w:type="dxa"/>
            <w:shd w:val="clear" w:color="auto" w:fill="auto"/>
            <w:noWrap/>
            <w:vAlign w:val="bottom"/>
            <w:hideMark/>
          </w:tcPr>
          <w:p w14:paraId="673AF200" w14:textId="77777777" w:rsidR="00B63BBF" w:rsidRPr="001F0862" w:rsidRDefault="00B63BBF" w:rsidP="00B63BBF">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1</w:t>
            </w:r>
          </w:p>
        </w:tc>
      </w:tr>
      <w:tr w:rsidR="00B63BBF" w:rsidRPr="001F0862" w14:paraId="33C69579" w14:textId="77777777" w:rsidTr="00B80B5A">
        <w:trPr>
          <w:trHeight w:val="306"/>
        </w:trPr>
        <w:tc>
          <w:tcPr>
            <w:tcW w:w="5386" w:type="dxa"/>
            <w:shd w:val="clear" w:color="auto" w:fill="auto"/>
            <w:noWrap/>
            <w:vAlign w:val="bottom"/>
            <w:hideMark/>
          </w:tcPr>
          <w:p w14:paraId="77CED776" w14:textId="77777777" w:rsidR="00B63BBF" w:rsidRPr="001F0862" w:rsidRDefault="00B63BBF" w:rsidP="00B63BBF">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IJsland</w:t>
            </w:r>
          </w:p>
        </w:tc>
        <w:tc>
          <w:tcPr>
            <w:tcW w:w="3685" w:type="dxa"/>
            <w:shd w:val="clear" w:color="auto" w:fill="auto"/>
            <w:noWrap/>
            <w:vAlign w:val="bottom"/>
            <w:hideMark/>
          </w:tcPr>
          <w:p w14:paraId="552CD3CF" w14:textId="77777777" w:rsidR="00B63BBF" w:rsidRPr="001F0862" w:rsidRDefault="00B63BBF" w:rsidP="00B63BBF">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1</w:t>
            </w:r>
          </w:p>
        </w:tc>
      </w:tr>
      <w:tr w:rsidR="00B63BBF" w:rsidRPr="001F0862" w14:paraId="0B6C3392" w14:textId="77777777" w:rsidTr="00B80B5A">
        <w:trPr>
          <w:trHeight w:val="306"/>
        </w:trPr>
        <w:tc>
          <w:tcPr>
            <w:tcW w:w="5386" w:type="dxa"/>
            <w:shd w:val="clear" w:color="auto" w:fill="auto"/>
            <w:noWrap/>
            <w:vAlign w:val="bottom"/>
            <w:hideMark/>
          </w:tcPr>
          <w:p w14:paraId="646124A9" w14:textId="77777777" w:rsidR="00B63BBF" w:rsidRPr="001F0862" w:rsidRDefault="00B63BBF" w:rsidP="00B63BBF">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Kroatië</w:t>
            </w:r>
          </w:p>
        </w:tc>
        <w:tc>
          <w:tcPr>
            <w:tcW w:w="3685" w:type="dxa"/>
            <w:shd w:val="clear" w:color="auto" w:fill="auto"/>
            <w:noWrap/>
            <w:vAlign w:val="bottom"/>
            <w:hideMark/>
          </w:tcPr>
          <w:p w14:paraId="7DC86233" w14:textId="77777777" w:rsidR="00B63BBF" w:rsidRPr="001F0862" w:rsidRDefault="00B63BBF" w:rsidP="00B63BBF">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1</w:t>
            </w:r>
          </w:p>
        </w:tc>
      </w:tr>
      <w:tr w:rsidR="00B63BBF" w:rsidRPr="001F0862" w14:paraId="098FB2D3" w14:textId="77777777" w:rsidTr="00B80B5A">
        <w:trPr>
          <w:trHeight w:val="306"/>
        </w:trPr>
        <w:tc>
          <w:tcPr>
            <w:tcW w:w="5386" w:type="dxa"/>
            <w:shd w:val="clear" w:color="auto" w:fill="auto"/>
            <w:noWrap/>
            <w:vAlign w:val="bottom"/>
            <w:hideMark/>
          </w:tcPr>
          <w:p w14:paraId="51031106" w14:textId="77777777" w:rsidR="00B63BBF" w:rsidRPr="001F0862" w:rsidRDefault="00B63BBF" w:rsidP="00B63BBF">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Luxemburg</w:t>
            </w:r>
          </w:p>
        </w:tc>
        <w:tc>
          <w:tcPr>
            <w:tcW w:w="3685" w:type="dxa"/>
            <w:shd w:val="clear" w:color="auto" w:fill="auto"/>
            <w:noWrap/>
            <w:vAlign w:val="bottom"/>
            <w:hideMark/>
          </w:tcPr>
          <w:p w14:paraId="7DB0FABA" w14:textId="77777777" w:rsidR="00B63BBF" w:rsidRPr="001F0862" w:rsidRDefault="00B63BBF" w:rsidP="00B63BBF">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1</w:t>
            </w:r>
          </w:p>
        </w:tc>
      </w:tr>
      <w:tr w:rsidR="00B63BBF" w:rsidRPr="001F0862" w14:paraId="33833133" w14:textId="77777777" w:rsidTr="00B80B5A">
        <w:trPr>
          <w:trHeight w:val="306"/>
        </w:trPr>
        <w:tc>
          <w:tcPr>
            <w:tcW w:w="5386" w:type="dxa"/>
            <w:shd w:val="clear" w:color="auto" w:fill="auto"/>
            <w:noWrap/>
            <w:vAlign w:val="bottom"/>
            <w:hideMark/>
          </w:tcPr>
          <w:p w14:paraId="68CC08DD" w14:textId="77777777" w:rsidR="00B63BBF" w:rsidRPr="001F0862" w:rsidRDefault="00B63BBF" w:rsidP="00B63BBF">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Nederland</w:t>
            </w:r>
          </w:p>
        </w:tc>
        <w:tc>
          <w:tcPr>
            <w:tcW w:w="3685" w:type="dxa"/>
            <w:shd w:val="clear" w:color="auto" w:fill="auto"/>
            <w:noWrap/>
            <w:vAlign w:val="bottom"/>
            <w:hideMark/>
          </w:tcPr>
          <w:p w14:paraId="767CF9AC" w14:textId="77777777" w:rsidR="00B63BBF" w:rsidRPr="001F0862" w:rsidRDefault="00B63BBF" w:rsidP="00B63BBF">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5</w:t>
            </w:r>
          </w:p>
        </w:tc>
      </w:tr>
      <w:tr w:rsidR="00B63BBF" w:rsidRPr="001F0862" w14:paraId="70F9738A" w14:textId="77777777" w:rsidTr="00B80B5A">
        <w:trPr>
          <w:trHeight w:val="306"/>
        </w:trPr>
        <w:tc>
          <w:tcPr>
            <w:tcW w:w="5386" w:type="dxa"/>
            <w:tcBorders>
              <w:bottom w:val="single" w:sz="4" w:space="0" w:color="auto"/>
            </w:tcBorders>
            <w:shd w:val="clear" w:color="auto" w:fill="auto"/>
            <w:noWrap/>
            <w:vAlign w:val="bottom"/>
            <w:hideMark/>
          </w:tcPr>
          <w:p w14:paraId="4B0332CA" w14:textId="77777777" w:rsidR="00B63BBF" w:rsidRPr="001F0862" w:rsidRDefault="00B63BBF" w:rsidP="00B63BBF">
            <w:pPr>
              <w:spacing w:line="240" w:lineRule="auto"/>
              <w:rPr>
                <w:rFonts w:ascii="Calibri Light" w:eastAsia="Times New Roman" w:hAnsi="Calibri Light" w:cs="Calibri Light"/>
                <w:b/>
                <w:iCs/>
                <w:color w:val="000000"/>
                <w:lang w:eastAsia="nl-BE"/>
              </w:rPr>
            </w:pPr>
            <w:r w:rsidRPr="001F0862">
              <w:rPr>
                <w:rFonts w:ascii="Calibri Light" w:eastAsia="Times New Roman" w:hAnsi="Calibri Light" w:cs="Calibri Light"/>
                <w:b/>
                <w:iCs/>
                <w:color w:val="000000"/>
                <w:lang w:eastAsia="nl-BE"/>
              </w:rPr>
              <w:t>Totaal observaties</w:t>
            </w:r>
          </w:p>
        </w:tc>
        <w:tc>
          <w:tcPr>
            <w:tcW w:w="3685" w:type="dxa"/>
            <w:tcBorders>
              <w:bottom w:val="single" w:sz="4" w:space="0" w:color="auto"/>
            </w:tcBorders>
            <w:shd w:val="clear" w:color="auto" w:fill="auto"/>
            <w:noWrap/>
            <w:vAlign w:val="bottom"/>
            <w:hideMark/>
          </w:tcPr>
          <w:p w14:paraId="54C0513D" w14:textId="77777777" w:rsidR="00B63BBF" w:rsidRPr="001F0862" w:rsidRDefault="00B63BBF" w:rsidP="00B63BBF">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205</w:t>
            </w:r>
          </w:p>
        </w:tc>
      </w:tr>
      <w:tr w:rsidR="00B63BBF" w:rsidRPr="001F0862" w14:paraId="0FA009B8" w14:textId="77777777" w:rsidTr="00B80B5A">
        <w:trPr>
          <w:trHeight w:val="306"/>
        </w:trPr>
        <w:tc>
          <w:tcPr>
            <w:tcW w:w="5386" w:type="dxa"/>
            <w:tcBorders>
              <w:top w:val="single" w:sz="4" w:space="0" w:color="auto"/>
            </w:tcBorders>
            <w:shd w:val="clear" w:color="auto" w:fill="auto"/>
            <w:noWrap/>
            <w:vAlign w:val="bottom"/>
            <w:hideMark/>
          </w:tcPr>
          <w:p w14:paraId="2CD261EE" w14:textId="77777777" w:rsidR="00B63BBF" w:rsidRPr="001F0862" w:rsidRDefault="00B63BBF" w:rsidP="00B63BBF">
            <w:pPr>
              <w:spacing w:line="240" w:lineRule="auto"/>
              <w:rPr>
                <w:rFonts w:ascii="Calibri Light" w:eastAsia="Times New Roman" w:hAnsi="Calibri Light" w:cs="Calibri Light"/>
                <w:b/>
                <w:color w:val="000000"/>
                <w:lang w:eastAsia="nl-BE"/>
              </w:rPr>
            </w:pPr>
            <w:r w:rsidRPr="001F0862">
              <w:rPr>
                <w:rFonts w:ascii="Calibri Light" w:eastAsia="Times New Roman" w:hAnsi="Calibri Light" w:cs="Calibri Light"/>
                <w:b/>
                <w:color w:val="000000"/>
                <w:lang w:eastAsia="nl-BE"/>
              </w:rPr>
              <w:t>B. Positie als profvoetballer</w:t>
            </w:r>
          </w:p>
        </w:tc>
        <w:tc>
          <w:tcPr>
            <w:tcW w:w="3685" w:type="dxa"/>
            <w:tcBorders>
              <w:top w:val="single" w:sz="4" w:space="0" w:color="auto"/>
            </w:tcBorders>
            <w:shd w:val="clear" w:color="auto" w:fill="auto"/>
            <w:noWrap/>
            <w:vAlign w:val="bottom"/>
            <w:hideMark/>
          </w:tcPr>
          <w:p w14:paraId="1E03B769" w14:textId="77777777" w:rsidR="00B63BBF" w:rsidRPr="001F0862" w:rsidRDefault="00B63BBF" w:rsidP="00B63BBF">
            <w:pPr>
              <w:spacing w:line="240" w:lineRule="auto"/>
              <w:jc w:val="center"/>
              <w:rPr>
                <w:rFonts w:ascii="Calibri Light" w:eastAsia="Times New Roman" w:hAnsi="Calibri Light" w:cs="Calibri Light"/>
                <w:color w:val="000000"/>
                <w:lang w:eastAsia="nl-BE"/>
              </w:rPr>
            </w:pPr>
          </w:p>
        </w:tc>
      </w:tr>
      <w:tr w:rsidR="00B63BBF" w:rsidRPr="001F0862" w14:paraId="415C0CDB" w14:textId="77777777" w:rsidTr="00B80B5A">
        <w:trPr>
          <w:trHeight w:val="306"/>
        </w:trPr>
        <w:tc>
          <w:tcPr>
            <w:tcW w:w="5386" w:type="dxa"/>
            <w:shd w:val="clear" w:color="auto" w:fill="auto"/>
            <w:noWrap/>
            <w:vAlign w:val="bottom"/>
            <w:hideMark/>
          </w:tcPr>
          <w:p w14:paraId="09A191C4" w14:textId="77777777" w:rsidR="00B63BBF" w:rsidRPr="001F0862" w:rsidRDefault="00B63BBF" w:rsidP="00B63BBF">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Aanvaller</w:t>
            </w:r>
          </w:p>
        </w:tc>
        <w:tc>
          <w:tcPr>
            <w:tcW w:w="3685" w:type="dxa"/>
            <w:shd w:val="clear" w:color="auto" w:fill="auto"/>
            <w:noWrap/>
            <w:vAlign w:val="bottom"/>
            <w:hideMark/>
          </w:tcPr>
          <w:p w14:paraId="1661CF57" w14:textId="77777777" w:rsidR="00B63BBF" w:rsidRPr="001F0862" w:rsidRDefault="00B63BBF" w:rsidP="00B63BBF">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37</w:t>
            </w:r>
          </w:p>
        </w:tc>
      </w:tr>
      <w:tr w:rsidR="00B63BBF" w:rsidRPr="001F0862" w14:paraId="4050A1DF" w14:textId="77777777" w:rsidTr="00B80B5A">
        <w:trPr>
          <w:trHeight w:val="306"/>
        </w:trPr>
        <w:tc>
          <w:tcPr>
            <w:tcW w:w="5386" w:type="dxa"/>
            <w:shd w:val="clear" w:color="auto" w:fill="auto"/>
            <w:noWrap/>
            <w:vAlign w:val="bottom"/>
            <w:hideMark/>
          </w:tcPr>
          <w:p w14:paraId="0365F5A5" w14:textId="77777777" w:rsidR="00B63BBF" w:rsidRPr="001F0862" w:rsidRDefault="00B63BBF" w:rsidP="00B63BBF">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Doelman</w:t>
            </w:r>
          </w:p>
        </w:tc>
        <w:tc>
          <w:tcPr>
            <w:tcW w:w="3685" w:type="dxa"/>
            <w:shd w:val="clear" w:color="auto" w:fill="auto"/>
            <w:noWrap/>
            <w:vAlign w:val="bottom"/>
            <w:hideMark/>
          </w:tcPr>
          <w:p w14:paraId="798D6460" w14:textId="77777777" w:rsidR="00B63BBF" w:rsidRPr="001F0862" w:rsidRDefault="00B63BBF" w:rsidP="00B63BBF">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19</w:t>
            </w:r>
          </w:p>
        </w:tc>
      </w:tr>
      <w:tr w:rsidR="00B63BBF" w:rsidRPr="001F0862" w14:paraId="56E7C5C2" w14:textId="77777777" w:rsidTr="00B80B5A">
        <w:trPr>
          <w:trHeight w:val="306"/>
        </w:trPr>
        <w:tc>
          <w:tcPr>
            <w:tcW w:w="5386" w:type="dxa"/>
            <w:shd w:val="clear" w:color="auto" w:fill="auto"/>
            <w:noWrap/>
            <w:vAlign w:val="bottom"/>
            <w:hideMark/>
          </w:tcPr>
          <w:p w14:paraId="705ED089" w14:textId="77777777" w:rsidR="00B63BBF" w:rsidRPr="001F0862" w:rsidRDefault="00B63BBF" w:rsidP="00B63BBF">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Middenvelder</w:t>
            </w:r>
          </w:p>
        </w:tc>
        <w:tc>
          <w:tcPr>
            <w:tcW w:w="3685" w:type="dxa"/>
            <w:shd w:val="clear" w:color="auto" w:fill="auto"/>
            <w:noWrap/>
            <w:vAlign w:val="bottom"/>
            <w:hideMark/>
          </w:tcPr>
          <w:p w14:paraId="00730086" w14:textId="77777777" w:rsidR="00B63BBF" w:rsidRPr="001F0862" w:rsidRDefault="00B63BBF" w:rsidP="00B63BBF">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81</w:t>
            </w:r>
          </w:p>
        </w:tc>
      </w:tr>
      <w:tr w:rsidR="00B63BBF" w:rsidRPr="001F0862" w14:paraId="0E392A1C" w14:textId="77777777" w:rsidTr="00B80B5A">
        <w:trPr>
          <w:trHeight w:val="306"/>
        </w:trPr>
        <w:tc>
          <w:tcPr>
            <w:tcW w:w="5386" w:type="dxa"/>
            <w:shd w:val="clear" w:color="auto" w:fill="auto"/>
            <w:noWrap/>
            <w:vAlign w:val="bottom"/>
            <w:hideMark/>
          </w:tcPr>
          <w:p w14:paraId="149A7C58" w14:textId="77777777" w:rsidR="00B63BBF" w:rsidRPr="001F0862" w:rsidRDefault="00B63BBF" w:rsidP="00B63BBF">
            <w:pPr>
              <w:spacing w:line="240" w:lineRule="auto"/>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Verdediger</w:t>
            </w:r>
          </w:p>
        </w:tc>
        <w:tc>
          <w:tcPr>
            <w:tcW w:w="3685" w:type="dxa"/>
            <w:shd w:val="clear" w:color="auto" w:fill="auto"/>
            <w:noWrap/>
            <w:vAlign w:val="bottom"/>
            <w:hideMark/>
          </w:tcPr>
          <w:p w14:paraId="05A10B3F" w14:textId="77777777" w:rsidR="00B63BBF" w:rsidRPr="001F0862" w:rsidRDefault="00B63BBF" w:rsidP="00B63BBF">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68</w:t>
            </w:r>
          </w:p>
        </w:tc>
      </w:tr>
      <w:tr w:rsidR="00B63BBF" w:rsidRPr="001F0862" w14:paraId="6B66C6AA" w14:textId="77777777" w:rsidTr="00B80B5A">
        <w:trPr>
          <w:trHeight w:val="306"/>
        </w:trPr>
        <w:tc>
          <w:tcPr>
            <w:tcW w:w="5386" w:type="dxa"/>
            <w:tcBorders>
              <w:bottom w:val="single" w:sz="18" w:space="0" w:color="auto"/>
            </w:tcBorders>
            <w:shd w:val="clear" w:color="auto" w:fill="auto"/>
            <w:noWrap/>
            <w:vAlign w:val="bottom"/>
            <w:hideMark/>
          </w:tcPr>
          <w:p w14:paraId="42112CD1" w14:textId="77777777" w:rsidR="00B63BBF" w:rsidRPr="001F0862" w:rsidRDefault="00B63BBF" w:rsidP="00B63BBF">
            <w:pPr>
              <w:spacing w:line="240" w:lineRule="auto"/>
              <w:rPr>
                <w:rFonts w:ascii="Calibri Light" w:eastAsia="Times New Roman" w:hAnsi="Calibri Light" w:cs="Calibri Light"/>
                <w:b/>
                <w:iCs/>
                <w:color w:val="000000"/>
                <w:lang w:eastAsia="nl-BE"/>
              </w:rPr>
            </w:pPr>
            <w:r w:rsidRPr="001F0862">
              <w:rPr>
                <w:rFonts w:ascii="Calibri Light" w:eastAsia="Times New Roman" w:hAnsi="Calibri Light" w:cs="Calibri Light"/>
                <w:b/>
                <w:iCs/>
                <w:color w:val="000000"/>
                <w:lang w:eastAsia="nl-BE"/>
              </w:rPr>
              <w:t>Totaal observaties</w:t>
            </w:r>
          </w:p>
        </w:tc>
        <w:tc>
          <w:tcPr>
            <w:tcW w:w="3685" w:type="dxa"/>
            <w:tcBorders>
              <w:bottom w:val="single" w:sz="18" w:space="0" w:color="auto"/>
            </w:tcBorders>
            <w:shd w:val="clear" w:color="auto" w:fill="auto"/>
            <w:noWrap/>
            <w:vAlign w:val="bottom"/>
            <w:hideMark/>
          </w:tcPr>
          <w:p w14:paraId="27F1340E" w14:textId="77777777" w:rsidR="00B63BBF" w:rsidRPr="001F0862" w:rsidRDefault="00B63BBF" w:rsidP="00B63BBF">
            <w:pPr>
              <w:spacing w:line="240" w:lineRule="auto"/>
              <w:jc w:val="center"/>
              <w:rPr>
                <w:rFonts w:ascii="Calibri Light" w:eastAsia="Times New Roman" w:hAnsi="Calibri Light" w:cs="Calibri Light"/>
                <w:color w:val="000000"/>
                <w:lang w:eastAsia="nl-BE"/>
              </w:rPr>
            </w:pPr>
            <w:r w:rsidRPr="001F0862">
              <w:rPr>
                <w:rFonts w:ascii="Calibri Light" w:eastAsia="Times New Roman" w:hAnsi="Calibri Light" w:cs="Calibri Light"/>
                <w:color w:val="000000"/>
                <w:lang w:eastAsia="nl-BE"/>
              </w:rPr>
              <w:t>205</w:t>
            </w:r>
          </w:p>
        </w:tc>
      </w:tr>
    </w:tbl>
    <w:p w14:paraId="28BA3A5A" w14:textId="77777777" w:rsidR="00073A84" w:rsidRDefault="00073A84" w:rsidP="002E2390">
      <w:pPr>
        <w:spacing w:line="240" w:lineRule="auto"/>
        <w:jc w:val="center"/>
        <w:rPr>
          <w:rFonts w:ascii="Calibri Light" w:eastAsia="Calibri" w:hAnsi="Calibri Light" w:cs="Calibri Light"/>
          <w:color w:val="auto"/>
          <w:sz w:val="22"/>
          <w:szCs w:val="22"/>
        </w:rPr>
      </w:pPr>
    </w:p>
    <w:p w14:paraId="7BA58011" w14:textId="72DE9ACA" w:rsidR="001F0862" w:rsidRPr="001F0862" w:rsidRDefault="001F0862" w:rsidP="0086302A">
      <w:pPr>
        <w:pStyle w:val="Kop2"/>
        <w:spacing w:before="0"/>
        <w:rPr>
          <w:rFonts w:eastAsia="Times New Roman"/>
        </w:rPr>
      </w:pPr>
      <w:bookmarkStart w:id="40" w:name="_Toc73224123"/>
      <w:r w:rsidRPr="001F0862">
        <w:rPr>
          <w:rFonts w:eastAsia="Times New Roman"/>
        </w:rPr>
        <w:lastRenderedPageBreak/>
        <w:t>Econometrisch model</w:t>
      </w:r>
      <w:bookmarkEnd w:id="40"/>
      <w:r w:rsidRPr="001F0862">
        <w:rPr>
          <w:rFonts w:eastAsia="Times New Roman"/>
        </w:rPr>
        <w:t xml:space="preserve"> </w:t>
      </w:r>
    </w:p>
    <w:p w14:paraId="172EFE12" w14:textId="77777777" w:rsidR="001F0862" w:rsidRPr="001F0862" w:rsidRDefault="001F0862" w:rsidP="001F0862">
      <w:pPr>
        <w:spacing w:after="160" w:line="360" w:lineRule="auto"/>
        <w:jc w:val="both"/>
        <w:rPr>
          <w:rFonts w:ascii="Calibri Light" w:eastAsia="Calibri" w:hAnsi="Calibri Light" w:cs="Calibri Light"/>
          <w:color w:val="auto"/>
          <w:sz w:val="22"/>
          <w:szCs w:val="22"/>
        </w:rPr>
      </w:pPr>
      <w:r w:rsidRPr="001F0862">
        <w:rPr>
          <w:rFonts w:ascii="Calibri Light" w:eastAsia="Calibri" w:hAnsi="Calibri Light" w:cs="Calibri Light"/>
          <w:color w:val="auto"/>
          <w:sz w:val="22"/>
          <w:szCs w:val="22"/>
        </w:rPr>
        <w:t xml:space="preserve">In dit onderdeel wordt besproken – op basis van de data in de vorige secties – hoe het formele econometrische model vorm krijgt. De modellen gebruikt voor de econometrische analyses kunnen als volgt worden voorgesteld (Mortelmans &amp; Dehertogh, 2007): </w:t>
      </w:r>
    </w:p>
    <w:p w14:paraId="00D5AF9E" w14:textId="77777777" w:rsidR="001F0862" w:rsidRPr="001F0862" w:rsidRDefault="00F345A4" w:rsidP="001F0862">
      <w:pPr>
        <w:spacing w:after="160" w:line="360" w:lineRule="auto"/>
        <w:jc w:val="both"/>
        <w:rPr>
          <w:rFonts w:ascii="Calibri Light" w:eastAsia="Calibri" w:hAnsi="Calibri Light" w:cs="Calibri Light"/>
          <w:color w:val="auto"/>
          <w:sz w:val="22"/>
          <w:szCs w:val="22"/>
          <w:lang w:val="en-GB"/>
        </w:rPr>
      </w:pPr>
      <m:oMathPara>
        <m:oMath>
          <m:sSub>
            <m:sSubPr>
              <m:ctrlPr>
                <w:rPr>
                  <w:rFonts w:ascii="Cambria Math" w:eastAsia="Calibri" w:hAnsi="Cambria Math" w:cs="Calibri Light"/>
                  <w:i/>
                  <w:color w:val="auto"/>
                  <w:sz w:val="22"/>
                  <w:szCs w:val="22"/>
                </w:rPr>
              </m:ctrlPr>
            </m:sSubPr>
            <m:e>
              <m:r>
                <w:rPr>
                  <w:rFonts w:ascii="Cambria Math" w:eastAsia="Calibri" w:hAnsi="Cambria Math" w:cs="Calibri Light"/>
                  <w:color w:val="auto"/>
                  <w:sz w:val="22"/>
                  <w:szCs w:val="22"/>
                </w:rPr>
                <m:t>Y</m:t>
              </m:r>
            </m:e>
            <m:sub>
              <m:r>
                <w:rPr>
                  <w:rFonts w:ascii="Cambria Math" w:eastAsia="Calibri" w:hAnsi="Cambria Math" w:cs="Calibri Light"/>
                  <w:color w:val="auto"/>
                  <w:sz w:val="22"/>
                  <w:szCs w:val="22"/>
                </w:rPr>
                <m:t>i</m:t>
              </m:r>
            </m:sub>
          </m:sSub>
          <m:r>
            <w:rPr>
              <w:rFonts w:ascii="Cambria Math" w:eastAsia="Calibri" w:hAnsi="Cambria Math" w:cs="Calibri Light"/>
              <w:color w:val="auto"/>
              <w:sz w:val="22"/>
              <w:szCs w:val="22"/>
            </w:rPr>
            <m:t>= α+ β⋅</m:t>
          </m:r>
          <m:sSub>
            <m:sSubPr>
              <m:ctrlPr>
                <w:rPr>
                  <w:rFonts w:ascii="Cambria Math" w:eastAsia="Calibri" w:hAnsi="Cambria Math" w:cs="Calibri Light"/>
                  <w:i/>
                  <w:color w:val="auto"/>
                  <w:sz w:val="22"/>
                  <w:szCs w:val="22"/>
                </w:rPr>
              </m:ctrlPr>
            </m:sSubPr>
            <m:e>
              <m:r>
                <w:rPr>
                  <w:rFonts w:ascii="Cambria Math" w:eastAsia="Calibri" w:hAnsi="Cambria Math" w:cs="Calibri Light"/>
                  <w:color w:val="auto"/>
                  <w:sz w:val="22"/>
                  <w:szCs w:val="22"/>
                </w:rPr>
                <m:t>X</m:t>
              </m:r>
            </m:e>
            <m:sub>
              <m:r>
                <w:rPr>
                  <w:rFonts w:ascii="Cambria Math" w:eastAsia="Calibri" w:hAnsi="Cambria Math" w:cs="Calibri Light"/>
                  <w:color w:val="auto"/>
                  <w:sz w:val="22"/>
                  <w:szCs w:val="22"/>
                </w:rPr>
                <m:t>i</m:t>
              </m:r>
            </m:sub>
          </m:sSub>
          <m:r>
            <w:rPr>
              <w:rFonts w:ascii="Cambria Math" w:eastAsia="Calibri" w:hAnsi="Cambria Math" w:cs="Calibri Light"/>
              <w:color w:val="auto"/>
              <w:sz w:val="22"/>
              <w:szCs w:val="22"/>
            </w:rPr>
            <m:t xml:space="preserve">+ δ⋅ </m:t>
          </m:r>
          <m:sSub>
            <m:sSubPr>
              <m:ctrlPr>
                <w:rPr>
                  <w:rFonts w:ascii="Cambria Math" w:eastAsia="Calibri" w:hAnsi="Cambria Math" w:cs="Calibri Light"/>
                  <w:i/>
                  <w:color w:val="auto"/>
                  <w:sz w:val="22"/>
                  <w:szCs w:val="22"/>
                </w:rPr>
              </m:ctrlPr>
            </m:sSubPr>
            <m:e>
              <m:r>
                <w:rPr>
                  <w:rFonts w:ascii="Cambria Math" w:eastAsia="Calibri" w:hAnsi="Cambria Math" w:cs="Calibri Light"/>
                  <w:color w:val="auto"/>
                  <w:sz w:val="22"/>
                  <w:szCs w:val="22"/>
                </w:rPr>
                <m:t>Z</m:t>
              </m:r>
            </m:e>
            <m:sub>
              <m:r>
                <w:rPr>
                  <w:rFonts w:ascii="Cambria Math" w:eastAsia="Calibri" w:hAnsi="Cambria Math" w:cs="Calibri Light"/>
                  <w:color w:val="auto"/>
                  <w:sz w:val="22"/>
                  <w:szCs w:val="22"/>
                </w:rPr>
                <m:t>i</m:t>
              </m:r>
            </m:sub>
          </m:sSub>
          <m:r>
            <w:rPr>
              <w:rFonts w:ascii="Cambria Math" w:eastAsia="Calibri" w:hAnsi="Cambria Math" w:cs="Calibri Light"/>
              <w:color w:val="auto"/>
              <w:sz w:val="22"/>
              <w:szCs w:val="22"/>
            </w:rPr>
            <m:t>+</m:t>
          </m:r>
          <m:sSub>
            <m:sSubPr>
              <m:ctrlPr>
                <w:rPr>
                  <w:rFonts w:ascii="Cambria Math" w:eastAsia="Calibri" w:hAnsi="Cambria Math" w:cs="Calibri Light"/>
                  <w:i/>
                  <w:color w:val="auto"/>
                  <w:sz w:val="22"/>
                  <w:szCs w:val="22"/>
                </w:rPr>
              </m:ctrlPr>
            </m:sSubPr>
            <m:e>
              <m:r>
                <w:rPr>
                  <w:rFonts w:ascii="Cambria Math" w:eastAsia="Calibri" w:hAnsi="Cambria Math" w:cs="Calibri Light"/>
                  <w:color w:val="auto"/>
                  <w:sz w:val="22"/>
                  <w:szCs w:val="22"/>
                </w:rPr>
                <m:t>u</m:t>
              </m:r>
            </m:e>
            <m:sub>
              <m:r>
                <w:rPr>
                  <w:rFonts w:ascii="Cambria Math" w:eastAsia="Calibri" w:hAnsi="Cambria Math" w:cs="Calibri Light"/>
                  <w:color w:val="auto"/>
                  <w:sz w:val="22"/>
                  <w:szCs w:val="22"/>
                </w:rPr>
                <m:t>i</m:t>
              </m:r>
            </m:sub>
          </m:sSub>
        </m:oMath>
      </m:oMathPara>
    </w:p>
    <w:p w14:paraId="20BEE0EB" w14:textId="6A28882B" w:rsidR="001F0862" w:rsidRDefault="001F0862" w:rsidP="00933779">
      <w:pPr>
        <w:spacing w:line="360" w:lineRule="auto"/>
        <w:jc w:val="both"/>
        <w:rPr>
          <w:rFonts w:ascii="Calibri Light" w:eastAsia="Calibri" w:hAnsi="Calibri Light" w:cs="Calibri Light"/>
          <w:color w:val="auto"/>
          <w:sz w:val="22"/>
          <w:szCs w:val="22"/>
        </w:rPr>
      </w:pPr>
      <w:r w:rsidRPr="001F0862">
        <w:rPr>
          <w:rFonts w:ascii="Calibri Light" w:eastAsia="Calibri" w:hAnsi="Calibri Light" w:cs="Calibri Light"/>
          <w:color w:val="auto"/>
          <w:sz w:val="22"/>
          <w:szCs w:val="22"/>
        </w:rPr>
        <w:t xml:space="preserve">Deze formule is een meervoudige regressie waarbij twee of meer onafhankelijke variabelen worden gebruikt om de afhankelijke variabele te verklaren. In dit model is </w:t>
      </w:r>
      <m:oMath>
        <m:sSub>
          <m:sSubPr>
            <m:ctrlPr>
              <w:rPr>
                <w:rFonts w:ascii="Cambria Math" w:eastAsia="Calibri" w:hAnsi="Cambria Math" w:cs="Calibri Light"/>
                <w:i/>
                <w:color w:val="auto"/>
                <w:sz w:val="22"/>
                <w:szCs w:val="22"/>
              </w:rPr>
            </m:ctrlPr>
          </m:sSubPr>
          <m:e>
            <m:r>
              <w:rPr>
                <w:rFonts w:ascii="Cambria Math" w:eastAsia="Calibri" w:hAnsi="Cambria Math" w:cs="Calibri Light"/>
                <w:color w:val="auto"/>
                <w:sz w:val="22"/>
                <w:szCs w:val="22"/>
              </w:rPr>
              <m:t>Y</m:t>
            </m:r>
          </m:e>
          <m:sub>
            <m:r>
              <w:rPr>
                <w:rFonts w:ascii="Cambria Math" w:eastAsia="Calibri" w:hAnsi="Cambria Math" w:cs="Calibri Light"/>
                <w:color w:val="auto"/>
                <w:sz w:val="22"/>
                <w:szCs w:val="22"/>
              </w:rPr>
              <m:t>i</m:t>
            </m:r>
          </m:sub>
        </m:sSub>
      </m:oMath>
      <w:r w:rsidRPr="001F0862">
        <w:rPr>
          <w:rFonts w:ascii="Calibri Light" w:eastAsia="Calibri" w:hAnsi="Calibri Light" w:cs="Calibri Light"/>
          <w:color w:val="auto"/>
          <w:sz w:val="22"/>
          <w:szCs w:val="22"/>
        </w:rPr>
        <w:t xml:space="preserve"> de afhankelijke variabele, i.e. het totaal gemiddeld succes met een bepaalde </w:t>
      </w:r>
      <w:r w:rsidR="0013690E">
        <w:rPr>
          <w:rFonts w:ascii="Calibri Light" w:eastAsia="Calibri" w:hAnsi="Calibri Light" w:cs="Calibri Light"/>
          <w:color w:val="auto"/>
          <w:sz w:val="22"/>
          <w:szCs w:val="22"/>
        </w:rPr>
        <w:t>voetbalcoach</w:t>
      </w:r>
      <w:r w:rsidRPr="001F0862">
        <w:rPr>
          <w:rFonts w:ascii="Calibri Light" w:eastAsia="Calibri" w:hAnsi="Calibri Light" w:cs="Calibri Light"/>
          <w:color w:val="auto"/>
          <w:sz w:val="22"/>
          <w:szCs w:val="22"/>
        </w:rPr>
        <w:t xml:space="preserve"> </w:t>
      </w:r>
      <w:r w:rsidRPr="001F0862">
        <w:rPr>
          <w:rFonts w:ascii="Cambria Math" w:eastAsia="Calibri" w:hAnsi="Cambria Math" w:cs="Calibri Light"/>
          <w:i/>
          <w:iCs/>
          <w:color w:val="auto"/>
          <w:sz w:val="22"/>
          <w:szCs w:val="22"/>
        </w:rPr>
        <w:t>i</w:t>
      </w:r>
      <w:r w:rsidRPr="001F0862">
        <w:rPr>
          <w:rFonts w:ascii="Calibri Light" w:eastAsia="Calibri" w:hAnsi="Calibri Light" w:cs="Calibri Light"/>
          <w:color w:val="auto"/>
          <w:sz w:val="22"/>
          <w:szCs w:val="22"/>
        </w:rPr>
        <w:t>, terwijl</w:t>
      </w:r>
      <w:r w:rsidRPr="001F0862">
        <w:rPr>
          <w:rFonts w:ascii="Cambria Math" w:eastAsia="Calibri" w:hAnsi="Cambria Math" w:cs="Calibri Light"/>
          <w:color w:val="auto"/>
          <w:sz w:val="22"/>
          <w:szCs w:val="22"/>
        </w:rPr>
        <w:t xml:space="preserve"> </w:t>
      </w:r>
      <m:oMath>
        <m:sSub>
          <m:sSubPr>
            <m:ctrlPr>
              <w:rPr>
                <w:rFonts w:ascii="Cambria Math" w:eastAsia="Calibri" w:hAnsi="Cambria Math" w:cs="Calibri Light"/>
                <w:i/>
                <w:color w:val="auto"/>
                <w:sz w:val="22"/>
                <w:szCs w:val="22"/>
              </w:rPr>
            </m:ctrlPr>
          </m:sSubPr>
          <m:e>
            <m:r>
              <w:rPr>
                <w:rFonts w:ascii="Cambria Math" w:eastAsia="Calibri" w:hAnsi="Cambria Math" w:cs="Calibri Light"/>
                <w:color w:val="auto"/>
                <w:sz w:val="22"/>
                <w:szCs w:val="22"/>
              </w:rPr>
              <m:t>X</m:t>
            </m:r>
          </m:e>
          <m:sub>
            <m:r>
              <w:rPr>
                <w:rFonts w:ascii="Cambria Math" w:eastAsia="Calibri" w:hAnsi="Cambria Math" w:cs="Calibri Light"/>
                <w:color w:val="auto"/>
                <w:sz w:val="22"/>
                <w:szCs w:val="22"/>
              </w:rPr>
              <m:t>i</m:t>
            </m:r>
          </m:sub>
        </m:sSub>
      </m:oMath>
      <w:r w:rsidRPr="001F0862">
        <w:rPr>
          <w:rFonts w:ascii="Calibri Light" w:eastAsia="Calibri" w:hAnsi="Calibri Light" w:cs="Calibri Light"/>
          <w:color w:val="auto"/>
          <w:sz w:val="22"/>
          <w:szCs w:val="22"/>
        </w:rPr>
        <w:t xml:space="preserve"> een vector is van de onafhankelijke variabelen. De vector </w:t>
      </w:r>
      <m:oMath>
        <m:sSub>
          <m:sSubPr>
            <m:ctrlPr>
              <w:rPr>
                <w:rFonts w:ascii="Cambria Math" w:eastAsia="Calibri" w:hAnsi="Cambria Math" w:cs="Calibri Light"/>
                <w:i/>
                <w:color w:val="auto"/>
                <w:sz w:val="22"/>
                <w:szCs w:val="22"/>
              </w:rPr>
            </m:ctrlPr>
          </m:sSubPr>
          <m:e>
            <m:r>
              <w:rPr>
                <w:rFonts w:ascii="Cambria Math" w:eastAsia="Calibri" w:hAnsi="Cambria Math" w:cs="Calibri Light"/>
                <w:color w:val="auto"/>
                <w:sz w:val="22"/>
                <w:szCs w:val="22"/>
              </w:rPr>
              <m:t>Z</m:t>
            </m:r>
          </m:e>
          <m:sub>
            <m:r>
              <w:rPr>
                <w:rFonts w:ascii="Cambria Math" w:eastAsia="Calibri" w:hAnsi="Cambria Math" w:cs="Calibri Light"/>
                <w:color w:val="auto"/>
                <w:sz w:val="22"/>
                <w:szCs w:val="22"/>
              </w:rPr>
              <m:t>i</m:t>
            </m:r>
          </m:sub>
        </m:sSub>
      </m:oMath>
      <w:r w:rsidRPr="001F0862">
        <w:rPr>
          <w:rFonts w:ascii="Calibri Light" w:eastAsia="Times New Roman" w:hAnsi="Calibri Light" w:cs="Calibri Light"/>
          <w:color w:val="auto"/>
          <w:sz w:val="22"/>
          <w:szCs w:val="22"/>
        </w:rPr>
        <w:t xml:space="preserve"> wordt gekoppeld aan de controlevariabelen en wordt opgenomen ter controle van de regressie</w:t>
      </w:r>
      <w:r w:rsidRPr="001F0862">
        <w:rPr>
          <w:rFonts w:ascii="Calibri Light" w:eastAsia="Calibri" w:hAnsi="Calibri Light" w:cs="Calibri Light"/>
          <w:color w:val="auto"/>
          <w:sz w:val="22"/>
          <w:szCs w:val="22"/>
        </w:rPr>
        <w:t xml:space="preserve">, zonder geïnteresseerd te zijn in de bijhorende coëfficiënten (Mortelmans &amp; Dehertogh, 2007). α is de constante in het model en </w:t>
      </w:r>
      <m:oMath>
        <m:r>
          <w:rPr>
            <w:rFonts w:ascii="Cambria Math" w:eastAsia="Calibri" w:hAnsi="Cambria Math" w:cs="Calibri Light"/>
            <w:color w:val="auto"/>
            <w:sz w:val="22"/>
            <w:szCs w:val="22"/>
          </w:rPr>
          <m:t>β</m:t>
        </m:r>
      </m:oMath>
      <w:r w:rsidRPr="001F0862">
        <w:rPr>
          <w:rFonts w:ascii="Calibri Light" w:eastAsia="Calibri" w:hAnsi="Calibri Light" w:cs="Calibri Light"/>
          <w:color w:val="auto"/>
          <w:sz w:val="22"/>
          <w:szCs w:val="22"/>
        </w:rPr>
        <w:t xml:space="preserve"> en </w:t>
      </w:r>
      <m:oMath>
        <m:r>
          <w:rPr>
            <w:rFonts w:ascii="Cambria Math" w:eastAsia="Calibri" w:hAnsi="Cambria Math" w:cs="Calibri Light"/>
            <w:color w:val="auto"/>
            <w:sz w:val="22"/>
            <w:szCs w:val="22"/>
          </w:rPr>
          <m:t>δ</m:t>
        </m:r>
      </m:oMath>
      <w:r w:rsidR="003F0CC6">
        <w:rPr>
          <w:rFonts w:ascii="Calibri Light" w:eastAsia="Calibri" w:hAnsi="Calibri Light" w:cs="Calibri Light"/>
          <w:color w:val="auto"/>
          <w:sz w:val="22"/>
          <w:szCs w:val="22"/>
        </w:rPr>
        <w:t xml:space="preserve"> </w:t>
      </w:r>
      <w:r w:rsidRPr="001F0862">
        <w:rPr>
          <w:rFonts w:ascii="Calibri Light" w:eastAsia="Calibri" w:hAnsi="Calibri Light" w:cs="Calibri Light"/>
          <w:color w:val="auto"/>
          <w:sz w:val="22"/>
          <w:szCs w:val="22"/>
        </w:rPr>
        <w:t xml:space="preserve">zijn vectoren van coëfficiënten die horen bij </w:t>
      </w:r>
      <m:oMath>
        <m:sSub>
          <m:sSubPr>
            <m:ctrlPr>
              <w:rPr>
                <w:rFonts w:ascii="Cambria Math" w:eastAsia="Calibri" w:hAnsi="Cambria Math" w:cs="Calibri Light"/>
                <w:i/>
                <w:color w:val="auto"/>
                <w:sz w:val="22"/>
                <w:szCs w:val="22"/>
              </w:rPr>
            </m:ctrlPr>
          </m:sSubPr>
          <m:e>
            <m:r>
              <w:rPr>
                <w:rFonts w:ascii="Cambria Math" w:eastAsia="Calibri" w:hAnsi="Cambria Math" w:cs="Calibri Light"/>
                <w:color w:val="auto"/>
                <w:sz w:val="22"/>
                <w:szCs w:val="22"/>
              </w:rPr>
              <m:t>X</m:t>
            </m:r>
          </m:e>
          <m:sub>
            <m:r>
              <w:rPr>
                <w:rFonts w:ascii="Cambria Math" w:eastAsia="Calibri" w:hAnsi="Cambria Math" w:cs="Calibri Light"/>
                <w:color w:val="auto"/>
                <w:sz w:val="22"/>
                <w:szCs w:val="22"/>
              </w:rPr>
              <m:t>i</m:t>
            </m:r>
          </m:sub>
        </m:sSub>
      </m:oMath>
      <w:r w:rsidRPr="001F0862">
        <w:rPr>
          <w:rFonts w:ascii="Calibri Light" w:eastAsia="Calibri" w:hAnsi="Calibri Light" w:cs="Calibri Light"/>
          <w:color w:val="auto"/>
          <w:sz w:val="22"/>
          <w:szCs w:val="22"/>
        </w:rPr>
        <w:t xml:space="preserve"> en </w:t>
      </w:r>
      <m:oMath>
        <m:sSub>
          <m:sSubPr>
            <m:ctrlPr>
              <w:rPr>
                <w:rFonts w:ascii="Cambria Math" w:eastAsia="Calibri" w:hAnsi="Cambria Math" w:cs="Calibri Light"/>
                <w:i/>
                <w:color w:val="auto"/>
                <w:sz w:val="22"/>
                <w:szCs w:val="22"/>
              </w:rPr>
            </m:ctrlPr>
          </m:sSubPr>
          <m:e>
            <m:r>
              <w:rPr>
                <w:rFonts w:ascii="Cambria Math" w:eastAsia="Calibri" w:hAnsi="Cambria Math" w:cs="Calibri Light"/>
                <w:color w:val="auto"/>
                <w:sz w:val="22"/>
                <w:szCs w:val="22"/>
              </w:rPr>
              <m:t>Z</m:t>
            </m:r>
          </m:e>
          <m:sub>
            <m:r>
              <w:rPr>
                <w:rFonts w:ascii="Cambria Math" w:eastAsia="Calibri" w:hAnsi="Cambria Math" w:cs="Calibri Light"/>
                <w:color w:val="auto"/>
                <w:sz w:val="22"/>
                <w:szCs w:val="22"/>
              </w:rPr>
              <m:t>i</m:t>
            </m:r>
          </m:sub>
        </m:sSub>
      </m:oMath>
      <w:r w:rsidRPr="001F0862">
        <w:rPr>
          <w:rFonts w:ascii="Calibri Light" w:eastAsia="Calibri" w:hAnsi="Calibri Light" w:cs="Calibri Light"/>
          <w:color w:val="auto"/>
          <w:sz w:val="22"/>
          <w:szCs w:val="22"/>
        </w:rPr>
        <w:t xml:space="preserve">. Tenslotte is </w:t>
      </w:r>
      <m:oMath>
        <m:sSub>
          <m:sSubPr>
            <m:ctrlPr>
              <w:rPr>
                <w:rFonts w:ascii="Cambria Math" w:eastAsia="Calibri" w:hAnsi="Cambria Math" w:cs="Calibri Light"/>
                <w:i/>
                <w:color w:val="auto"/>
                <w:sz w:val="22"/>
                <w:szCs w:val="22"/>
              </w:rPr>
            </m:ctrlPr>
          </m:sSubPr>
          <m:e>
            <m:r>
              <w:rPr>
                <w:rFonts w:ascii="Cambria Math" w:eastAsia="Calibri" w:hAnsi="Cambria Math" w:cs="Calibri Light"/>
                <w:color w:val="auto"/>
                <w:sz w:val="22"/>
                <w:szCs w:val="22"/>
              </w:rPr>
              <m:t>u</m:t>
            </m:r>
          </m:e>
          <m:sub>
            <m:r>
              <w:rPr>
                <w:rFonts w:ascii="Cambria Math" w:eastAsia="Calibri" w:hAnsi="Cambria Math" w:cs="Calibri Light"/>
                <w:color w:val="auto"/>
                <w:sz w:val="22"/>
                <w:szCs w:val="22"/>
              </w:rPr>
              <m:t>i</m:t>
            </m:r>
          </m:sub>
        </m:sSub>
      </m:oMath>
      <w:r w:rsidRPr="001F0862">
        <w:rPr>
          <w:rFonts w:ascii="Calibri Light" w:eastAsia="Calibri" w:hAnsi="Calibri Light" w:cs="Calibri Light"/>
          <w:color w:val="auto"/>
          <w:sz w:val="22"/>
          <w:szCs w:val="22"/>
        </w:rPr>
        <w:t xml:space="preserve"> de foutenterm, het deel van de afhankelijke variabele dat niet verklaard kan worden door de onafhankelijke variabelen van dit model (Mortelmans &amp; Dehertogh, 2007).</w:t>
      </w:r>
      <w:r w:rsidR="003F0CC6">
        <w:rPr>
          <w:rFonts w:ascii="Calibri Light" w:eastAsia="Calibri" w:hAnsi="Calibri Light" w:cs="Calibri Light"/>
          <w:color w:val="auto"/>
          <w:sz w:val="22"/>
          <w:szCs w:val="22"/>
        </w:rPr>
        <w:t xml:space="preserve"> </w:t>
      </w:r>
    </w:p>
    <w:p w14:paraId="5B64F102" w14:textId="77777777" w:rsidR="00933779" w:rsidRPr="001F0862" w:rsidRDefault="00933779" w:rsidP="00933779">
      <w:pPr>
        <w:spacing w:line="360" w:lineRule="auto"/>
        <w:jc w:val="both"/>
        <w:rPr>
          <w:rFonts w:ascii="Calibri Light" w:eastAsia="Calibri" w:hAnsi="Calibri Light" w:cs="Calibri Light"/>
          <w:color w:val="auto"/>
          <w:sz w:val="22"/>
          <w:szCs w:val="22"/>
        </w:rPr>
      </w:pPr>
    </w:p>
    <w:p w14:paraId="3E5A6513" w14:textId="10B3770C" w:rsidR="001F0862" w:rsidRPr="001F0862" w:rsidRDefault="001F0862" w:rsidP="001F0862">
      <w:pPr>
        <w:spacing w:after="160" w:line="360" w:lineRule="auto"/>
        <w:jc w:val="both"/>
        <w:rPr>
          <w:rFonts w:ascii="Calibri Light" w:eastAsia="Calibri" w:hAnsi="Calibri Light" w:cs="Calibri Light"/>
          <w:color w:val="auto"/>
          <w:sz w:val="22"/>
          <w:szCs w:val="22"/>
        </w:rPr>
      </w:pPr>
      <w:r w:rsidRPr="001F0862">
        <w:rPr>
          <w:rFonts w:ascii="Calibri Light" w:eastAsia="Calibri" w:hAnsi="Calibri Light" w:cs="Calibri Light"/>
          <w:color w:val="auto"/>
          <w:sz w:val="22"/>
          <w:szCs w:val="22"/>
        </w:rPr>
        <w:t xml:space="preserve">Om geldige resultaten te verkrijgen is er geen multicollineariteit toegelaten. Een te sterke correlatie tussen de onafhankelijke variabelen kan de gemeten coëfficiënten minder betrouwbaar maken waardoor de gemeten coëfficiënten onzuiver zouden zijn. De multicollineariteit kan gemeten worden aan de hand van de </w:t>
      </w:r>
      <w:r w:rsidRPr="001F0862">
        <w:rPr>
          <w:rFonts w:ascii="Calibri Light" w:eastAsia="Calibri" w:hAnsi="Calibri Light" w:cs="Calibri Light"/>
          <w:i/>
          <w:iCs/>
          <w:color w:val="auto"/>
          <w:sz w:val="22"/>
          <w:szCs w:val="22"/>
        </w:rPr>
        <w:t xml:space="preserve">Variance Inflation Factor (VIF) </w:t>
      </w:r>
      <w:r w:rsidRPr="001F0862">
        <w:rPr>
          <w:rFonts w:ascii="Calibri Light" w:eastAsia="Calibri" w:hAnsi="Calibri Light" w:cs="Calibri Light"/>
          <w:color w:val="auto"/>
          <w:sz w:val="22"/>
          <w:szCs w:val="22"/>
        </w:rPr>
        <w:t>(Mortelmans &amp; Dehertogh, 2007). Een VIF-waarde hoger dan tien wijst op ernstige multicollineariteitsproblemen. Idealiter wordt er gestreefd naar een VIF-waarde onder drie of vier (Mortelmans &amp; Dehertogh, 2007).</w:t>
      </w:r>
    </w:p>
    <w:p w14:paraId="144A5336" w14:textId="77777777" w:rsidR="001F0862" w:rsidRPr="001F0862" w:rsidRDefault="001F0862" w:rsidP="001F0862">
      <w:pPr>
        <w:spacing w:line="360" w:lineRule="auto"/>
        <w:jc w:val="both"/>
        <w:rPr>
          <w:rFonts w:ascii="Calibri Light" w:eastAsia="Calibri" w:hAnsi="Calibri Light" w:cs="Calibri Light"/>
          <w:color w:val="000000"/>
          <w:sz w:val="22"/>
          <w:szCs w:val="22"/>
        </w:rPr>
      </w:pPr>
    </w:p>
    <w:p w14:paraId="116F2FC8" w14:textId="0E83567A" w:rsidR="001F0862" w:rsidRDefault="001F0862" w:rsidP="001F0862">
      <w:pPr>
        <w:rPr>
          <w:sz w:val="22"/>
          <w:szCs w:val="22"/>
        </w:rPr>
      </w:pPr>
    </w:p>
    <w:p w14:paraId="5F99408A" w14:textId="154DCD25" w:rsidR="001F0862" w:rsidRDefault="001F0862" w:rsidP="001F0862">
      <w:pPr>
        <w:rPr>
          <w:sz w:val="22"/>
          <w:szCs w:val="22"/>
        </w:rPr>
      </w:pPr>
    </w:p>
    <w:p w14:paraId="3D65FE78" w14:textId="5DCE57FD" w:rsidR="001F0862" w:rsidRDefault="001F0862" w:rsidP="001F0862">
      <w:pPr>
        <w:rPr>
          <w:sz w:val="22"/>
          <w:szCs w:val="22"/>
        </w:rPr>
      </w:pPr>
    </w:p>
    <w:p w14:paraId="50126591" w14:textId="6CCF51A7" w:rsidR="00E6536B" w:rsidRDefault="00E6536B" w:rsidP="001F0862">
      <w:pPr>
        <w:rPr>
          <w:sz w:val="22"/>
          <w:szCs w:val="22"/>
        </w:rPr>
      </w:pPr>
    </w:p>
    <w:p w14:paraId="687C55AC" w14:textId="04EF97CE" w:rsidR="00E6536B" w:rsidRDefault="00E6536B" w:rsidP="001F0862">
      <w:pPr>
        <w:rPr>
          <w:sz w:val="22"/>
          <w:szCs w:val="22"/>
        </w:rPr>
      </w:pPr>
    </w:p>
    <w:p w14:paraId="769F7806" w14:textId="5ECC753D" w:rsidR="00E6536B" w:rsidRDefault="00E6536B" w:rsidP="001F0862">
      <w:pPr>
        <w:rPr>
          <w:sz w:val="22"/>
          <w:szCs w:val="22"/>
        </w:rPr>
      </w:pPr>
    </w:p>
    <w:p w14:paraId="64BA9720" w14:textId="65448B07" w:rsidR="00E6536B" w:rsidRDefault="00E6536B" w:rsidP="001F0862">
      <w:pPr>
        <w:rPr>
          <w:sz w:val="22"/>
          <w:szCs w:val="22"/>
        </w:rPr>
      </w:pPr>
    </w:p>
    <w:p w14:paraId="119674AC" w14:textId="540697E4" w:rsidR="00E6536B" w:rsidRDefault="00E6536B" w:rsidP="001F0862">
      <w:pPr>
        <w:rPr>
          <w:sz w:val="22"/>
          <w:szCs w:val="22"/>
        </w:rPr>
      </w:pPr>
    </w:p>
    <w:p w14:paraId="1BFDE284" w14:textId="75E7AFE0" w:rsidR="00E6536B" w:rsidRDefault="00E6536B" w:rsidP="001F0862">
      <w:pPr>
        <w:rPr>
          <w:sz w:val="22"/>
          <w:szCs w:val="22"/>
        </w:rPr>
      </w:pPr>
    </w:p>
    <w:p w14:paraId="545320FB" w14:textId="142519B9" w:rsidR="00E6536B" w:rsidRDefault="00E6536B" w:rsidP="001F0862">
      <w:pPr>
        <w:rPr>
          <w:sz w:val="22"/>
          <w:szCs w:val="22"/>
        </w:rPr>
      </w:pPr>
    </w:p>
    <w:p w14:paraId="09568016" w14:textId="4EB630B3" w:rsidR="00E6536B" w:rsidRDefault="00E6536B" w:rsidP="001F0862">
      <w:pPr>
        <w:rPr>
          <w:sz w:val="22"/>
          <w:szCs w:val="22"/>
        </w:rPr>
      </w:pPr>
    </w:p>
    <w:p w14:paraId="3E77130D" w14:textId="7922B342" w:rsidR="00B12EAC" w:rsidRDefault="00B12EAC" w:rsidP="001F0862">
      <w:pPr>
        <w:rPr>
          <w:sz w:val="22"/>
          <w:szCs w:val="22"/>
        </w:rPr>
      </w:pPr>
    </w:p>
    <w:p w14:paraId="4343ED80" w14:textId="1FFB3187" w:rsidR="00B12EAC" w:rsidRDefault="00B12EAC" w:rsidP="001F0862">
      <w:pPr>
        <w:rPr>
          <w:sz w:val="22"/>
          <w:szCs w:val="22"/>
        </w:rPr>
      </w:pPr>
    </w:p>
    <w:p w14:paraId="02A7BC59" w14:textId="77F14D90" w:rsidR="00B12EAC" w:rsidRDefault="00B12EAC" w:rsidP="001F0862">
      <w:pPr>
        <w:rPr>
          <w:sz w:val="22"/>
          <w:szCs w:val="22"/>
        </w:rPr>
      </w:pPr>
    </w:p>
    <w:p w14:paraId="7F398619" w14:textId="5CDA5681" w:rsidR="00B12EAC" w:rsidRDefault="00B12EAC" w:rsidP="001F0862">
      <w:pPr>
        <w:rPr>
          <w:sz w:val="22"/>
          <w:szCs w:val="22"/>
        </w:rPr>
      </w:pPr>
    </w:p>
    <w:p w14:paraId="3F358295" w14:textId="02DF614E" w:rsidR="00B12EAC" w:rsidRDefault="00B12EAC" w:rsidP="001F0862">
      <w:pPr>
        <w:rPr>
          <w:sz w:val="22"/>
          <w:szCs w:val="22"/>
        </w:rPr>
      </w:pPr>
    </w:p>
    <w:p w14:paraId="30FD86DC" w14:textId="77777777" w:rsidR="001F0862" w:rsidRPr="001F0862" w:rsidRDefault="001F0862" w:rsidP="0086302A">
      <w:pPr>
        <w:pStyle w:val="Kop1"/>
        <w:spacing w:before="0"/>
        <w:rPr>
          <w:rFonts w:eastAsia="Times New Roman"/>
        </w:rPr>
      </w:pPr>
      <w:bookmarkStart w:id="41" w:name="_Toc73224124"/>
      <w:r w:rsidRPr="001F0862">
        <w:rPr>
          <w:rFonts w:eastAsia="Times New Roman"/>
        </w:rPr>
        <w:lastRenderedPageBreak/>
        <w:t>Onderzoeksresultaten</w:t>
      </w:r>
      <w:bookmarkEnd w:id="41"/>
    </w:p>
    <w:p w14:paraId="092B7919" w14:textId="7BA844F3" w:rsidR="001F0862" w:rsidRPr="001F0862" w:rsidRDefault="001F0862" w:rsidP="001F0862">
      <w:pPr>
        <w:spacing w:after="160" w:line="360" w:lineRule="auto"/>
        <w:jc w:val="both"/>
        <w:rPr>
          <w:rFonts w:ascii="Calibri Light" w:eastAsia="Calibri" w:hAnsi="Calibri Light" w:cs="Calibri Light"/>
          <w:i/>
          <w:iCs/>
          <w:color w:val="auto"/>
          <w:sz w:val="22"/>
          <w:szCs w:val="22"/>
        </w:rPr>
      </w:pPr>
      <w:r w:rsidRPr="001F0862">
        <w:rPr>
          <w:rFonts w:ascii="Calibri Light" w:eastAsia="Calibri" w:hAnsi="Calibri Light" w:cs="Calibri Light"/>
          <w:color w:val="auto"/>
          <w:sz w:val="22"/>
          <w:szCs w:val="22"/>
        </w:rPr>
        <w:t>Op basis van de regressiemodellen en de dataverzameling kunnen in een volgende stap de onderzoeksresultaten worden neergeschreven. Dit onderdeel is opgedeeld in vier delen. De eerste drie delen bevatten elk één grote tabel bestaande uit drie modellen. In deze eerste drie delen wordt telkens gekozen voor dezelfde onafhankelijke variabelen en controlevariabelen terwijl de afhankelijke variabele steeds verschillend is. Na het basismodel worden twee alternatieve berekeningen van de afhankelijke variabele gebruikt als robuustheid</w:t>
      </w:r>
      <w:r w:rsidR="00073A84">
        <w:rPr>
          <w:rFonts w:ascii="Calibri Light" w:eastAsia="Calibri" w:hAnsi="Calibri Light" w:cs="Calibri Light"/>
          <w:color w:val="auto"/>
          <w:sz w:val="22"/>
          <w:szCs w:val="22"/>
        </w:rPr>
        <w:t>sanalyses</w:t>
      </w:r>
      <w:r w:rsidRPr="001F0862">
        <w:rPr>
          <w:rFonts w:ascii="Calibri Light" w:eastAsia="Calibri" w:hAnsi="Calibri Light" w:cs="Calibri Light"/>
          <w:color w:val="auto"/>
          <w:sz w:val="22"/>
          <w:szCs w:val="22"/>
        </w:rPr>
        <w:t>. In het vierde onderdeel wordt diepgaander onderzoek gedaan naar de duurtijd van de verschillende functies. Ook hier worden dezelfde controlevariabelen meegenomen in de regressieanalyses. De controlevariabelen</w:t>
      </w:r>
      <w:r w:rsidR="00D768CC">
        <w:rPr>
          <w:rFonts w:ascii="Calibri Light" w:eastAsia="Calibri" w:hAnsi="Calibri Light" w:cs="Calibri Light"/>
          <w:color w:val="auto"/>
          <w:sz w:val="22"/>
          <w:szCs w:val="22"/>
        </w:rPr>
        <w:t xml:space="preserve"> nationaliteit en positie als voetballer</w:t>
      </w:r>
      <w:r w:rsidRPr="001F0862">
        <w:rPr>
          <w:rFonts w:ascii="Calibri Light" w:eastAsia="Calibri" w:hAnsi="Calibri Light" w:cs="Calibri Light"/>
          <w:color w:val="auto"/>
          <w:sz w:val="22"/>
          <w:szCs w:val="22"/>
        </w:rPr>
        <w:t xml:space="preserve"> maken altijd deel uit van de verschillende regressieanalyses onder de naam </w:t>
      </w:r>
      <w:r w:rsidRPr="001F0862">
        <w:rPr>
          <w:rFonts w:ascii="Calibri Light" w:eastAsia="Calibri" w:hAnsi="Calibri Light" w:cs="Calibri Light"/>
          <w:i/>
          <w:iCs/>
          <w:color w:val="auto"/>
          <w:sz w:val="22"/>
          <w:szCs w:val="22"/>
        </w:rPr>
        <w:t xml:space="preserve">Controle voor specifieke kenmerken </w:t>
      </w:r>
      <w:r w:rsidR="0013690E">
        <w:rPr>
          <w:rFonts w:ascii="Calibri Light" w:eastAsia="Calibri" w:hAnsi="Calibri Light" w:cs="Calibri Light"/>
          <w:i/>
          <w:iCs/>
          <w:color w:val="auto"/>
          <w:sz w:val="22"/>
          <w:szCs w:val="22"/>
        </w:rPr>
        <w:t xml:space="preserve">voetbalcoaches </w:t>
      </w:r>
      <w:r w:rsidRPr="001F0862">
        <w:rPr>
          <w:rFonts w:ascii="Calibri Light" w:eastAsia="Calibri" w:hAnsi="Calibri Light" w:cs="Calibri Light"/>
          <w:color w:val="auto"/>
          <w:sz w:val="22"/>
          <w:szCs w:val="22"/>
        </w:rPr>
        <w:t xml:space="preserve">(zie </w:t>
      </w:r>
      <w:r w:rsidR="00457BFE">
        <w:rPr>
          <w:rFonts w:ascii="Calibri Light" w:eastAsia="Calibri" w:hAnsi="Calibri Light" w:cs="Calibri Light"/>
          <w:color w:val="auto"/>
          <w:sz w:val="22"/>
          <w:szCs w:val="22"/>
        </w:rPr>
        <w:t>T</w:t>
      </w:r>
      <w:r w:rsidRPr="001F0862">
        <w:rPr>
          <w:rFonts w:ascii="Calibri Light" w:eastAsia="Calibri" w:hAnsi="Calibri Light" w:cs="Calibri Light"/>
          <w:color w:val="auto"/>
          <w:sz w:val="22"/>
          <w:szCs w:val="22"/>
        </w:rPr>
        <w:t>abel 4.2). De VIF-waardes voor alle modellen bevonden zich onder de vooropgestelde limiet van drie waardoor er geen sprake is van multicollineariteitsproblemen.</w:t>
      </w:r>
    </w:p>
    <w:p w14:paraId="63D15905" w14:textId="77777777" w:rsidR="001F0862" w:rsidRPr="001F0862" w:rsidRDefault="001F0862" w:rsidP="001F0862">
      <w:pPr>
        <w:pStyle w:val="Kop2"/>
        <w:rPr>
          <w:rFonts w:eastAsia="Times New Roman"/>
        </w:rPr>
      </w:pPr>
      <w:bookmarkStart w:id="42" w:name="_Toc73224125"/>
      <w:r w:rsidRPr="001F0862">
        <w:rPr>
          <w:rFonts w:eastAsia="Times New Roman"/>
        </w:rPr>
        <w:t>Basismodellen</w:t>
      </w:r>
      <w:bookmarkEnd w:id="42"/>
    </w:p>
    <w:p w14:paraId="25A0CE69" w14:textId="795C68F0" w:rsidR="00314ADF" w:rsidRDefault="001F0862" w:rsidP="003D1FC7">
      <w:pPr>
        <w:spacing w:line="360" w:lineRule="auto"/>
        <w:jc w:val="both"/>
        <w:rPr>
          <w:rFonts w:ascii="Calibri Light" w:eastAsia="Calibri" w:hAnsi="Calibri Light" w:cs="Calibri Light"/>
          <w:color w:val="auto"/>
          <w:sz w:val="22"/>
          <w:szCs w:val="22"/>
        </w:rPr>
      </w:pPr>
      <w:r w:rsidRPr="001F0862">
        <w:rPr>
          <w:rFonts w:ascii="Calibri Light" w:eastAsia="Calibri" w:hAnsi="Calibri Light" w:cs="Calibri Light"/>
          <w:color w:val="auto"/>
          <w:sz w:val="22"/>
          <w:szCs w:val="22"/>
        </w:rPr>
        <w:t xml:space="preserve">De drie basismodellen worden weergegeven in </w:t>
      </w:r>
      <w:r w:rsidR="00457BFE">
        <w:rPr>
          <w:rFonts w:ascii="Calibri Light" w:eastAsia="Calibri" w:hAnsi="Calibri Light" w:cs="Calibri Light"/>
          <w:color w:val="auto"/>
          <w:sz w:val="22"/>
          <w:szCs w:val="22"/>
        </w:rPr>
        <w:t>T</w:t>
      </w:r>
      <w:r w:rsidRPr="001F0862">
        <w:rPr>
          <w:rFonts w:ascii="Calibri Light" w:eastAsia="Calibri" w:hAnsi="Calibri Light" w:cs="Calibri Light"/>
          <w:color w:val="auto"/>
          <w:sz w:val="22"/>
          <w:szCs w:val="22"/>
        </w:rPr>
        <w:t>abel 5.1 en</w:t>
      </w:r>
      <w:r w:rsidR="00AB3FFC">
        <w:rPr>
          <w:rFonts w:ascii="Calibri Light" w:eastAsia="Calibri" w:hAnsi="Calibri Light" w:cs="Calibri Light"/>
          <w:color w:val="auto"/>
          <w:sz w:val="22"/>
          <w:szCs w:val="22"/>
        </w:rPr>
        <w:t xml:space="preserve"> hierbij</w:t>
      </w:r>
      <w:r w:rsidRPr="001F0862">
        <w:rPr>
          <w:rFonts w:ascii="Calibri Light" w:eastAsia="Calibri" w:hAnsi="Calibri Light" w:cs="Calibri Light"/>
          <w:color w:val="auto"/>
          <w:sz w:val="22"/>
          <w:szCs w:val="22"/>
        </w:rPr>
        <w:t xml:space="preserve"> is de afhankelijke variabele telkens het </w:t>
      </w:r>
      <w:r w:rsidR="00652485" w:rsidRPr="00652485">
        <w:rPr>
          <w:rFonts w:ascii="Calibri Light" w:eastAsia="Calibri" w:hAnsi="Calibri Light" w:cs="Calibri Light"/>
          <w:i/>
          <w:iCs/>
          <w:color w:val="auto"/>
          <w:sz w:val="22"/>
          <w:szCs w:val="22"/>
        </w:rPr>
        <w:t>T</w:t>
      </w:r>
      <w:r w:rsidRPr="00652485">
        <w:rPr>
          <w:rFonts w:ascii="Calibri Light" w:eastAsia="Calibri" w:hAnsi="Calibri Light" w:cs="Calibri Light"/>
          <w:i/>
          <w:iCs/>
          <w:color w:val="auto"/>
          <w:sz w:val="22"/>
          <w:szCs w:val="22"/>
        </w:rPr>
        <w:t>otaal gemiddeld succes</w:t>
      </w:r>
      <w:r w:rsidR="00AB3FFC">
        <w:rPr>
          <w:rFonts w:ascii="Calibri Light" w:eastAsia="Calibri" w:hAnsi="Calibri Light" w:cs="Calibri Light"/>
          <w:color w:val="auto"/>
          <w:sz w:val="22"/>
          <w:szCs w:val="22"/>
        </w:rPr>
        <w:t xml:space="preserve"> van de </w:t>
      </w:r>
      <w:r w:rsidR="0013690E">
        <w:rPr>
          <w:rFonts w:ascii="Calibri Light" w:eastAsia="Calibri" w:hAnsi="Calibri Light" w:cs="Calibri Light"/>
          <w:color w:val="auto"/>
          <w:sz w:val="22"/>
          <w:szCs w:val="22"/>
        </w:rPr>
        <w:t>voetbalcoach</w:t>
      </w:r>
      <w:r w:rsidRPr="001F0862">
        <w:rPr>
          <w:rFonts w:ascii="Calibri Light" w:eastAsia="Calibri" w:hAnsi="Calibri Light" w:cs="Calibri Light"/>
          <w:color w:val="auto"/>
          <w:sz w:val="22"/>
          <w:szCs w:val="22"/>
        </w:rPr>
        <w:t xml:space="preserve">. Ten eerste wordt in model (1) nagegaan of </w:t>
      </w:r>
      <w:r w:rsidR="00AB3FFC">
        <w:rPr>
          <w:rFonts w:ascii="Calibri Light" w:eastAsia="Calibri" w:hAnsi="Calibri Light" w:cs="Calibri Light"/>
          <w:color w:val="auto"/>
          <w:sz w:val="22"/>
          <w:szCs w:val="22"/>
        </w:rPr>
        <w:t>een</w:t>
      </w:r>
      <w:r w:rsidRPr="001F0862">
        <w:rPr>
          <w:rFonts w:ascii="Calibri Light" w:eastAsia="Calibri" w:hAnsi="Calibri Light" w:cs="Calibri Light"/>
          <w:color w:val="auto"/>
          <w:sz w:val="22"/>
          <w:szCs w:val="22"/>
        </w:rPr>
        <w:t xml:space="preserve"> verleden </w:t>
      </w:r>
      <w:r w:rsidR="00AB3FFC">
        <w:rPr>
          <w:rFonts w:ascii="Calibri Light" w:eastAsia="Calibri" w:hAnsi="Calibri Light" w:cs="Calibri Light"/>
          <w:color w:val="auto"/>
          <w:sz w:val="22"/>
          <w:szCs w:val="22"/>
        </w:rPr>
        <w:t>in</w:t>
      </w:r>
      <w:r w:rsidRPr="001F0862">
        <w:rPr>
          <w:rFonts w:ascii="Calibri Light" w:eastAsia="Calibri" w:hAnsi="Calibri Light" w:cs="Calibri Light"/>
          <w:color w:val="auto"/>
          <w:sz w:val="22"/>
          <w:szCs w:val="22"/>
        </w:rPr>
        <w:t xml:space="preserve"> een bepaalde individuele functie vooraleer een </w:t>
      </w:r>
      <w:r w:rsidR="0013690E">
        <w:rPr>
          <w:rFonts w:ascii="Calibri Light" w:eastAsia="Calibri" w:hAnsi="Calibri Light" w:cs="Calibri Light"/>
          <w:color w:val="auto"/>
          <w:sz w:val="22"/>
          <w:szCs w:val="22"/>
        </w:rPr>
        <w:t>voetbalcoach</w:t>
      </w:r>
      <w:r w:rsidRPr="001F0862">
        <w:rPr>
          <w:rFonts w:ascii="Calibri Light" w:eastAsia="Calibri" w:hAnsi="Calibri Light" w:cs="Calibri Light"/>
          <w:color w:val="auto"/>
          <w:sz w:val="22"/>
          <w:szCs w:val="22"/>
        </w:rPr>
        <w:t xml:space="preserve"> hoofdcoach wordt, kan worden geassocieerd met het </w:t>
      </w:r>
      <w:r w:rsidR="00652485" w:rsidRPr="00652485">
        <w:rPr>
          <w:rFonts w:ascii="Calibri Light" w:eastAsia="Calibri" w:hAnsi="Calibri Light" w:cs="Calibri Light"/>
          <w:i/>
          <w:iCs/>
          <w:color w:val="auto"/>
          <w:sz w:val="22"/>
          <w:szCs w:val="22"/>
        </w:rPr>
        <w:t>T</w:t>
      </w:r>
      <w:r w:rsidRPr="00652485">
        <w:rPr>
          <w:rFonts w:ascii="Calibri Light" w:eastAsia="Calibri" w:hAnsi="Calibri Light" w:cs="Calibri Light"/>
          <w:i/>
          <w:iCs/>
          <w:color w:val="auto"/>
          <w:sz w:val="22"/>
          <w:szCs w:val="22"/>
        </w:rPr>
        <w:t>otaal gemiddeld succes</w:t>
      </w:r>
      <w:r w:rsidRPr="001F0862">
        <w:rPr>
          <w:rFonts w:ascii="Calibri Light" w:eastAsia="Calibri" w:hAnsi="Calibri Light" w:cs="Calibri Light"/>
          <w:color w:val="auto"/>
          <w:sz w:val="22"/>
          <w:szCs w:val="22"/>
        </w:rPr>
        <w:t xml:space="preserve">. Het valt op dat het </w:t>
      </w:r>
      <w:r w:rsidR="00AB3FFC">
        <w:rPr>
          <w:rFonts w:ascii="Calibri Light" w:eastAsia="Calibri" w:hAnsi="Calibri Light" w:cs="Calibri Light"/>
          <w:color w:val="auto"/>
          <w:sz w:val="22"/>
          <w:szCs w:val="22"/>
        </w:rPr>
        <w:t>uitgevoerd</w:t>
      </w:r>
      <w:r w:rsidR="00AB3FFC" w:rsidRPr="001F0862">
        <w:rPr>
          <w:rFonts w:ascii="Calibri Light" w:eastAsia="Calibri" w:hAnsi="Calibri Light" w:cs="Calibri Light"/>
          <w:color w:val="auto"/>
          <w:sz w:val="22"/>
          <w:szCs w:val="22"/>
        </w:rPr>
        <w:t xml:space="preserve"> </w:t>
      </w:r>
      <w:r w:rsidRPr="001F0862">
        <w:rPr>
          <w:rFonts w:ascii="Calibri Light" w:eastAsia="Calibri" w:hAnsi="Calibri Light" w:cs="Calibri Light"/>
          <w:color w:val="auto"/>
          <w:sz w:val="22"/>
          <w:szCs w:val="22"/>
        </w:rPr>
        <w:t>hebben van drie verschillende functies een significant effect he</w:t>
      </w:r>
      <w:r w:rsidR="00E6536B">
        <w:rPr>
          <w:rFonts w:ascii="Calibri Light" w:eastAsia="Calibri" w:hAnsi="Calibri Light" w:cs="Calibri Light"/>
          <w:color w:val="auto"/>
          <w:sz w:val="22"/>
          <w:szCs w:val="22"/>
        </w:rPr>
        <w:t>bben</w:t>
      </w:r>
      <w:r w:rsidR="00AB3FFC">
        <w:rPr>
          <w:rFonts w:ascii="Calibri Light" w:eastAsia="Calibri" w:hAnsi="Calibri Light" w:cs="Calibri Light"/>
          <w:color w:val="auto"/>
          <w:sz w:val="22"/>
          <w:szCs w:val="22"/>
        </w:rPr>
        <w:t xml:space="preserve"> op het</w:t>
      </w:r>
      <w:r w:rsidR="00E6536B">
        <w:rPr>
          <w:rFonts w:ascii="Calibri Light" w:eastAsia="Calibri" w:hAnsi="Calibri Light" w:cs="Calibri Light"/>
          <w:color w:val="auto"/>
          <w:sz w:val="22"/>
          <w:szCs w:val="22"/>
        </w:rPr>
        <w:t xml:space="preserve"> </w:t>
      </w:r>
      <w:r w:rsidR="00E6536B" w:rsidRPr="00E6536B">
        <w:rPr>
          <w:rFonts w:ascii="Calibri Light" w:eastAsia="Calibri" w:hAnsi="Calibri Light" w:cs="Calibri Light"/>
          <w:i/>
          <w:iCs/>
          <w:color w:val="auto"/>
          <w:sz w:val="22"/>
          <w:szCs w:val="22"/>
        </w:rPr>
        <w:t>Totaal</w:t>
      </w:r>
      <w:r w:rsidR="00AB3FFC" w:rsidRPr="00E6536B">
        <w:rPr>
          <w:rFonts w:ascii="Calibri Light" w:eastAsia="Calibri" w:hAnsi="Calibri Light" w:cs="Calibri Light"/>
          <w:i/>
          <w:iCs/>
          <w:color w:val="auto"/>
          <w:sz w:val="22"/>
          <w:szCs w:val="22"/>
        </w:rPr>
        <w:t xml:space="preserve"> gemiddeld succes</w:t>
      </w:r>
      <w:r w:rsidRPr="001F0862">
        <w:rPr>
          <w:rFonts w:ascii="Calibri Light" w:eastAsia="Calibri" w:hAnsi="Calibri Light" w:cs="Calibri Light"/>
          <w:color w:val="auto"/>
          <w:sz w:val="22"/>
          <w:szCs w:val="22"/>
        </w:rPr>
        <w:t>. Ten eerste is er een sterk significant verband (</w:t>
      </w:r>
      <w:r w:rsidRPr="001F0862">
        <w:rPr>
          <w:rFonts w:ascii="Calibri Light" w:eastAsia="Times New Roman" w:hAnsi="Calibri Light" w:cs="Calibri Light"/>
          <w:color w:val="auto"/>
          <w:sz w:val="22"/>
          <w:szCs w:val="22"/>
          <w:lang w:eastAsia="nl-BE"/>
        </w:rPr>
        <w:t xml:space="preserve">p-waarde </w:t>
      </w:r>
      <w:r w:rsidRPr="001F0862">
        <w:rPr>
          <w:rFonts w:ascii="Calibri Light" w:eastAsia="Calibri" w:hAnsi="Calibri Light" w:cs="Calibri Light"/>
          <w:color w:val="auto"/>
          <w:sz w:val="22"/>
          <w:szCs w:val="22"/>
        </w:rPr>
        <w:t xml:space="preserve">≤ 0,01) voor </w:t>
      </w:r>
      <w:r w:rsidRPr="001F0862">
        <w:rPr>
          <w:rFonts w:ascii="Calibri Light" w:eastAsia="Times New Roman" w:hAnsi="Calibri Light" w:cs="Calibri Light"/>
          <w:i/>
          <w:iCs/>
          <w:color w:val="000000"/>
          <w:sz w:val="22"/>
          <w:szCs w:val="22"/>
          <w:lang w:eastAsia="nl-BE"/>
        </w:rPr>
        <w:t>Verleden als assistent-coach voor T1</w:t>
      </w:r>
      <w:r w:rsidRPr="001F0862">
        <w:rPr>
          <w:rFonts w:ascii="Calibri Light" w:eastAsia="Calibri" w:hAnsi="Calibri Light" w:cs="Calibri Light"/>
          <w:color w:val="auto"/>
          <w:sz w:val="22"/>
          <w:szCs w:val="22"/>
        </w:rPr>
        <w:t>. De coëfficiënt bedraagt 0,118 en</w:t>
      </w:r>
      <w:r w:rsidR="00AB3FFC">
        <w:rPr>
          <w:rFonts w:ascii="Calibri Light" w:eastAsia="Calibri" w:hAnsi="Calibri Light" w:cs="Calibri Light"/>
          <w:color w:val="auto"/>
          <w:sz w:val="22"/>
          <w:szCs w:val="22"/>
        </w:rPr>
        <w:t xml:space="preserve"> dit</w:t>
      </w:r>
      <w:r w:rsidRPr="001F0862">
        <w:rPr>
          <w:rFonts w:ascii="Calibri Light" w:eastAsia="Calibri" w:hAnsi="Calibri Light" w:cs="Calibri Light"/>
          <w:color w:val="auto"/>
          <w:sz w:val="22"/>
          <w:szCs w:val="22"/>
        </w:rPr>
        <w:t xml:space="preserve"> betekent dat wanneer een </w:t>
      </w:r>
      <w:r w:rsidR="0013690E">
        <w:rPr>
          <w:rFonts w:ascii="Calibri Light" w:eastAsia="Calibri" w:hAnsi="Calibri Light" w:cs="Calibri Light"/>
          <w:color w:val="auto"/>
          <w:sz w:val="22"/>
          <w:szCs w:val="22"/>
        </w:rPr>
        <w:t>voetbalcoach</w:t>
      </w:r>
      <w:r w:rsidRPr="001F0862">
        <w:rPr>
          <w:rFonts w:ascii="Calibri Light" w:eastAsia="Calibri" w:hAnsi="Calibri Light" w:cs="Calibri Light"/>
          <w:color w:val="auto"/>
          <w:sz w:val="22"/>
          <w:szCs w:val="22"/>
        </w:rPr>
        <w:t xml:space="preserve"> de functie</w:t>
      </w:r>
      <w:r w:rsidR="00652485">
        <w:rPr>
          <w:rFonts w:ascii="Calibri Light" w:eastAsia="Calibri" w:hAnsi="Calibri Light" w:cs="Calibri Light"/>
          <w:color w:val="auto"/>
          <w:sz w:val="22"/>
          <w:szCs w:val="22"/>
        </w:rPr>
        <w:t xml:space="preserve"> van assistent-coach</w:t>
      </w:r>
      <w:r w:rsidRPr="001F0862">
        <w:rPr>
          <w:rFonts w:ascii="Calibri Light" w:eastAsia="Calibri" w:hAnsi="Calibri Light" w:cs="Calibri Light"/>
          <w:color w:val="auto"/>
          <w:sz w:val="22"/>
          <w:szCs w:val="22"/>
        </w:rPr>
        <w:t xml:space="preserve"> heeft uitgeoefend </w:t>
      </w:r>
      <w:r w:rsidR="00652485">
        <w:rPr>
          <w:rFonts w:ascii="Calibri Light" w:eastAsia="Calibri" w:hAnsi="Calibri Light" w:cs="Calibri Light"/>
          <w:color w:val="auto"/>
          <w:sz w:val="22"/>
          <w:szCs w:val="22"/>
        </w:rPr>
        <w:t xml:space="preserve">vooraleer hoofdcoach te worden, </w:t>
      </w:r>
      <w:r w:rsidRPr="001F0862">
        <w:rPr>
          <w:rFonts w:ascii="Calibri Light" w:eastAsia="Calibri" w:hAnsi="Calibri Light" w:cs="Calibri Light"/>
          <w:color w:val="auto"/>
          <w:sz w:val="22"/>
          <w:szCs w:val="22"/>
        </w:rPr>
        <w:t xml:space="preserve">zijn </w:t>
      </w:r>
      <w:r w:rsidR="00F7299A" w:rsidRPr="00F7299A">
        <w:rPr>
          <w:rFonts w:ascii="Calibri Light" w:eastAsia="Calibri" w:hAnsi="Calibri Light" w:cs="Calibri Light"/>
          <w:i/>
          <w:iCs/>
          <w:color w:val="auto"/>
          <w:sz w:val="22"/>
          <w:szCs w:val="22"/>
        </w:rPr>
        <w:t>T</w:t>
      </w:r>
      <w:r w:rsidRPr="00F7299A">
        <w:rPr>
          <w:rFonts w:ascii="Calibri Light" w:eastAsia="Calibri" w:hAnsi="Calibri Light" w:cs="Calibri Light"/>
          <w:i/>
          <w:iCs/>
          <w:color w:val="auto"/>
          <w:sz w:val="22"/>
          <w:szCs w:val="22"/>
        </w:rPr>
        <w:t>otaal gemiddeld succes</w:t>
      </w:r>
      <w:r w:rsidR="00AB3FFC" w:rsidRPr="00F7299A">
        <w:rPr>
          <w:rFonts w:ascii="Calibri Light" w:eastAsia="Calibri" w:hAnsi="Calibri Light" w:cs="Calibri Light"/>
          <w:i/>
          <w:iCs/>
          <w:color w:val="auto"/>
          <w:sz w:val="22"/>
          <w:szCs w:val="22"/>
        </w:rPr>
        <w:t xml:space="preserve"> </w:t>
      </w:r>
      <w:r w:rsidR="00AB3FFC">
        <w:rPr>
          <w:rFonts w:ascii="Calibri Light" w:eastAsia="Calibri" w:hAnsi="Calibri Light" w:cs="Calibri Light"/>
          <w:color w:val="auto"/>
          <w:sz w:val="22"/>
          <w:szCs w:val="22"/>
        </w:rPr>
        <w:t>sterk</w:t>
      </w:r>
      <w:r w:rsidRPr="001F0862">
        <w:rPr>
          <w:rFonts w:ascii="Calibri Light" w:eastAsia="Calibri" w:hAnsi="Calibri Light" w:cs="Calibri Light"/>
          <w:color w:val="auto"/>
          <w:sz w:val="22"/>
          <w:szCs w:val="22"/>
        </w:rPr>
        <w:t xml:space="preserve"> zal stijgen</w:t>
      </w:r>
      <w:r w:rsidR="00AB3FFC">
        <w:rPr>
          <w:rFonts w:ascii="Calibri Light" w:eastAsia="Calibri" w:hAnsi="Calibri Light" w:cs="Calibri Light"/>
          <w:color w:val="auto"/>
          <w:sz w:val="22"/>
          <w:szCs w:val="22"/>
        </w:rPr>
        <w:t xml:space="preserve"> met een waarde van 0,118</w:t>
      </w:r>
      <w:r w:rsidRPr="001F0862">
        <w:rPr>
          <w:rFonts w:ascii="Calibri Light" w:eastAsia="Calibri" w:hAnsi="Calibri Light" w:cs="Calibri Light"/>
          <w:color w:val="auto"/>
          <w:sz w:val="22"/>
          <w:szCs w:val="22"/>
        </w:rPr>
        <w:t>. De</w:t>
      </w:r>
      <w:r w:rsidR="00AB3FFC">
        <w:rPr>
          <w:rFonts w:ascii="Calibri Light" w:eastAsia="Calibri" w:hAnsi="Calibri Light" w:cs="Calibri Light"/>
          <w:color w:val="auto"/>
          <w:sz w:val="22"/>
          <w:szCs w:val="22"/>
        </w:rPr>
        <w:t>ze</w:t>
      </w:r>
      <w:r w:rsidRPr="001F0862">
        <w:rPr>
          <w:rFonts w:ascii="Calibri Light" w:eastAsia="Calibri" w:hAnsi="Calibri Light" w:cs="Calibri Light"/>
          <w:color w:val="auto"/>
          <w:sz w:val="22"/>
          <w:szCs w:val="22"/>
        </w:rPr>
        <w:t xml:space="preserve"> toename is gezien </w:t>
      </w:r>
      <w:r w:rsidR="00AB3FFC">
        <w:rPr>
          <w:rFonts w:ascii="Calibri Light" w:eastAsia="Calibri" w:hAnsi="Calibri Light" w:cs="Calibri Light"/>
          <w:color w:val="auto"/>
          <w:sz w:val="22"/>
          <w:szCs w:val="22"/>
        </w:rPr>
        <w:t xml:space="preserve">het </w:t>
      </w:r>
      <w:r w:rsidR="00D768CC">
        <w:rPr>
          <w:rFonts w:ascii="Calibri Light" w:eastAsia="Calibri" w:hAnsi="Calibri Light" w:cs="Calibri Light"/>
          <w:color w:val="auto"/>
          <w:sz w:val="22"/>
          <w:szCs w:val="22"/>
        </w:rPr>
        <w:t xml:space="preserve">gemiddelde van </w:t>
      </w:r>
      <w:r w:rsidR="00D768CC" w:rsidRPr="00D768CC">
        <w:rPr>
          <w:rFonts w:ascii="Calibri Light" w:eastAsia="Calibri" w:hAnsi="Calibri Light" w:cs="Calibri Light"/>
          <w:i/>
          <w:iCs/>
          <w:color w:val="auto"/>
          <w:sz w:val="22"/>
          <w:szCs w:val="22"/>
        </w:rPr>
        <w:t>T</w:t>
      </w:r>
      <w:r w:rsidRPr="00D768CC">
        <w:rPr>
          <w:rFonts w:ascii="Calibri Light" w:eastAsia="Calibri" w:hAnsi="Calibri Light" w:cs="Calibri Light"/>
          <w:i/>
          <w:iCs/>
          <w:color w:val="auto"/>
          <w:sz w:val="22"/>
          <w:szCs w:val="22"/>
        </w:rPr>
        <w:t>otaal gemiddeld succes</w:t>
      </w:r>
      <w:r w:rsidRPr="001F0862">
        <w:rPr>
          <w:rFonts w:ascii="Calibri Light" w:eastAsia="Calibri" w:hAnsi="Calibri Light" w:cs="Calibri Light"/>
          <w:color w:val="auto"/>
          <w:sz w:val="22"/>
          <w:szCs w:val="22"/>
        </w:rPr>
        <w:t xml:space="preserve"> bijna een verdubbeling. In lijn met deze vaststelling kan een gelijkwaardig effect worden waargenomen voor </w:t>
      </w:r>
      <w:r w:rsidRPr="001F0862">
        <w:rPr>
          <w:rFonts w:ascii="Calibri Light" w:eastAsia="Times New Roman" w:hAnsi="Calibri Light" w:cs="Calibri Light"/>
          <w:i/>
          <w:iCs/>
          <w:color w:val="000000"/>
          <w:sz w:val="22"/>
          <w:szCs w:val="22"/>
          <w:lang w:eastAsia="nl-BE"/>
        </w:rPr>
        <w:t>Verleden als jeugdcoach voor T1</w:t>
      </w:r>
      <w:r w:rsidRPr="001F0862">
        <w:rPr>
          <w:rFonts w:ascii="Calibri Light" w:eastAsia="Calibri" w:hAnsi="Calibri Light" w:cs="Calibri Light"/>
          <w:color w:val="auto"/>
          <w:sz w:val="22"/>
          <w:szCs w:val="22"/>
        </w:rPr>
        <w:t>.</w:t>
      </w:r>
      <w:r w:rsidR="003F0CC6">
        <w:rPr>
          <w:rFonts w:ascii="Calibri Light" w:eastAsia="Calibri" w:hAnsi="Calibri Light" w:cs="Calibri Light"/>
          <w:color w:val="auto"/>
          <w:sz w:val="22"/>
          <w:szCs w:val="22"/>
        </w:rPr>
        <w:t xml:space="preserve"> </w:t>
      </w:r>
      <w:r w:rsidRPr="001F0862">
        <w:rPr>
          <w:rFonts w:ascii="Calibri Light" w:eastAsia="Calibri" w:hAnsi="Calibri Light" w:cs="Calibri Light"/>
          <w:color w:val="auto"/>
          <w:sz w:val="22"/>
          <w:szCs w:val="22"/>
        </w:rPr>
        <w:t xml:space="preserve">De variabele </w:t>
      </w:r>
      <w:r w:rsidRPr="001F0862">
        <w:rPr>
          <w:rFonts w:ascii="Calibri Light" w:eastAsia="Times New Roman" w:hAnsi="Calibri Light" w:cs="Calibri Light"/>
          <w:i/>
          <w:iCs/>
          <w:color w:val="000000"/>
          <w:sz w:val="22"/>
          <w:szCs w:val="22"/>
          <w:lang w:eastAsia="nl-BE"/>
        </w:rPr>
        <w:t>Verleden als speler-coach voor T1</w:t>
      </w:r>
      <w:r w:rsidRPr="001F0862">
        <w:rPr>
          <w:rFonts w:ascii="Calibri Light" w:eastAsia="Calibri" w:hAnsi="Calibri Light" w:cs="Calibri Light"/>
          <w:color w:val="auto"/>
          <w:sz w:val="22"/>
          <w:szCs w:val="22"/>
        </w:rPr>
        <w:t xml:space="preserve"> kan ook positief worden geassocieerd met het totaal gemiddeld succes met een coëfficiënt van 0,103, wat het laagste is van de drie. Een verleden als speler-coach zorgt </w:t>
      </w:r>
      <w:r w:rsidR="00652485">
        <w:rPr>
          <w:rFonts w:ascii="Calibri Light" w:eastAsia="Calibri" w:hAnsi="Calibri Light" w:cs="Calibri Light"/>
          <w:color w:val="auto"/>
          <w:sz w:val="22"/>
          <w:szCs w:val="22"/>
        </w:rPr>
        <w:t xml:space="preserve">dus </w:t>
      </w:r>
      <w:r w:rsidRPr="001F0862">
        <w:rPr>
          <w:rFonts w:ascii="Calibri Light" w:eastAsia="Calibri" w:hAnsi="Calibri Light" w:cs="Calibri Light"/>
          <w:color w:val="auto"/>
          <w:sz w:val="22"/>
          <w:szCs w:val="22"/>
        </w:rPr>
        <w:t xml:space="preserve">ook voor een hoger </w:t>
      </w:r>
      <w:r w:rsidR="00652485" w:rsidRPr="00652485">
        <w:rPr>
          <w:rFonts w:ascii="Calibri Light" w:eastAsia="Calibri" w:hAnsi="Calibri Light" w:cs="Calibri Light"/>
          <w:i/>
          <w:iCs/>
          <w:color w:val="auto"/>
          <w:sz w:val="22"/>
          <w:szCs w:val="22"/>
        </w:rPr>
        <w:t>T</w:t>
      </w:r>
      <w:r w:rsidRPr="00652485">
        <w:rPr>
          <w:rFonts w:ascii="Calibri Light" w:eastAsia="Calibri" w:hAnsi="Calibri Light" w:cs="Calibri Light"/>
          <w:i/>
          <w:iCs/>
          <w:color w:val="auto"/>
          <w:sz w:val="22"/>
          <w:szCs w:val="22"/>
        </w:rPr>
        <w:t>otaal gemiddeld succes</w:t>
      </w:r>
      <w:r w:rsidRPr="001F0862">
        <w:rPr>
          <w:rFonts w:ascii="Calibri Light" w:eastAsia="Calibri" w:hAnsi="Calibri Light" w:cs="Calibri Light"/>
          <w:color w:val="auto"/>
          <w:sz w:val="22"/>
          <w:szCs w:val="22"/>
        </w:rPr>
        <w:t>, maar het positief significant verband is minder groot en sterk.</w:t>
      </w:r>
      <w:r w:rsidR="003F0CC6">
        <w:rPr>
          <w:rFonts w:ascii="Calibri Light" w:eastAsia="Calibri" w:hAnsi="Calibri Light" w:cs="Calibri Light"/>
          <w:color w:val="auto"/>
          <w:sz w:val="22"/>
          <w:szCs w:val="22"/>
        </w:rPr>
        <w:t xml:space="preserve"> </w:t>
      </w:r>
      <w:r w:rsidRPr="001F0862">
        <w:rPr>
          <w:rFonts w:ascii="Calibri Light" w:eastAsia="Calibri" w:hAnsi="Calibri Light" w:cs="Calibri Light"/>
          <w:color w:val="auto"/>
          <w:sz w:val="22"/>
          <w:szCs w:val="22"/>
        </w:rPr>
        <w:t>Deze drie verbanden tonen aan dat een verleden als assistent</w:t>
      </w:r>
      <w:r w:rsidR="00D768CC">
        <w:rPr>
          <w:rFonts w:ascii="Calibri Light" w:eastAsia="Calibri" w:hAnsi="Calibri Light" w:cs="Calibri Light"/>
          <w:color w:val="auto"/>
          <w:sz w:val="22"/>
          <w:szCs w:val="22"/>
        </w:rPr>
        <w:t xml:space="preserve">, </w:t>
      </w:r>
      <w:r w:rsidRPr="001F0862">
        <w:rPr>
          <w:rFonts w:ascii="Calibri Light" w:eastAsia="Calibri" w:hAnsi="Calibri Light" w:cs="Calibri Light"/>
          <w:color w:val="auto"/>
          <w:sz w:val="22"/>
          <w:szCs w:val="22"/>
        </w:rPr>
        <w:t>jeugdcoach</w:t>
      </w:r>
      <w:r w:rsidR="00D768CC">
        <w:rPr>
          <w:rFonts w:ascii="Calibri Light" w:eastAsia="Calibri" w:hAnsi="Calibri Light" w:cs="Calibri Light"/>
          <w:color w:val="auto"/>
          <w:sz w:val="22"/>
          <w:szCs w:val="22"/>
        </w:rPr>
        <w:t xml:space="preserve"> of speler-coach</w:t>
      </w:r>
      <w:r w:rsidRPr="001F0862">
        <w:rPr>
          <w:rFonts w:ascii="Calibri Light" w:eastAsia="Calibri" w:hAnsi="Calibri Light" w:cs="Calibri Light"/>
          <w:color w:val="auto"/>
          <w:sz w:val="22"/>
          <w:szCs w:val="22"/>
        </w:rPr>
        <w:t xml:space="preserve"> voor </w:t>
      </w:r>
      <w:r w:rsidR="00AB3FFC">
        <w:rPr>
          <w:rFonts w:ascii="Calibri Light" w:eastAsia="Calibri" w:hAnsi="Calibri Light" w:cs="Calibri Light"/>
          <w:color w:val="auto"/>
          <w:sz w:val="22"/>
          <w:szCs w:val="22"/>
        </w:rPr>
        <w:t xml:space="preserve">het </w:t>
      </w:r>
      <w:r w:rsidR="00E6536B">
        <w:rPr>
          <w:rFonts w:ascii="Calibri Light" w:eastAsia="Calibri" w:hAnsi="Calibri Light" w:cs="Calibri Light"/>
          <w:color w:val="auto"/>
          <w:sz w:val="22"/>
          <w:szCs w:val="22"/>
        </w:rPr>
        <w:t>uitoefenen</w:t>
      </w:r>
      <w:r w:rsidR="00AB3FFC">
        <w:rPr>
          <w:rFonts w:ascii="Calibri Light" w:eastAsia="Calibri" w:hAnsi="Calibri Light" w:cs="Calibri Light"/>
          <w:color w:val="auto"/>
          <w:sz w:val="22"/>
          <w:szCs w:val="22"/>
        </w:rPr>
        <w:t xml:space="preserve"> van een functie als hoofdcoach </w:t>
      </w:r>
      <w:r w:rsidRPr="001F0862">
        <w:rPr>
          <w:rFonts w:ascii="Calibri Light" w:eastAsia="Calibri" w:hAnsi="Calibri Light" w:cs="Calibri Light"/>
          <w:color w:val="auto"/>
          <w:sz w:val="22"/>
          <w:szCs w:val="22"/>
        </w:rPr>
        <w:t xml:space="preserve">zorgt </w:t>
      </w:r>
      <w:r w:rsidR="00AB3FFC">
        <w:rPr>
          <w:rFonts w:ascii="Calibri Light" w:eastAsia="Calibri" w:hAnsi="Calibri Light" w:cs="Calibri Light"/>
          <w:color w:val="auto"/>
          <w:sz w:val="22"/>
          <w:szCs w:val="22"/>
        </w:rPr>
        <w:t xml:space="preserve">voor een hoger </w:t>
      </w:r>
      <w:r w:rsidR="00E6536B" w:rsidRPr="00E6536B">
        <w:rPr>
          <w:rFonts w:ascii="Calibri Light" w:eastAsia="Calibri" w:hAnsi="Calibri Light" w:cs="Calibri Light"/>
          <w:i/>
          <w:iCs/>
          <w:color w:val="auto"/>
          <w:sz w:val="22"/>
          <w:szCs w:val="22"/>
        </w:rPr>
        <w:t>T</w:t>
      </w:r>
      <w:r w:rsidRPr="00E6536B">
        <w:rPr>
          <w:rFonts w:ascii="Calibri Light" w:eastAsia="Calibri" w:hAnsi="Calibri Light" w:cs="Calibri Light"/>
          <w:i/>
          <w:iCs/>
          <w:color w:val="auto"/>
          <w:sz w:val="22"/>
          <w:szCs w:val="22"/>
        </w:rPr>
        <w:t xml:space="preserve">otaal gemiddeld succes </w:t>
      </w:r>
      <w:r w:rsidR="00AB3FFC">
        <w:rPr>
          <w:rFonts w:ascii="Calibri Light" w:eastAsia="Calibri" w:hAnsi="Calibri Light" w:cs="Calibri Light"/>
          <w:color w:val="auto"/>
          <w:sz w:val="22"/>
          <w:szCs w:val="22"/>
        </w:rPr>
        <w:t>als hoofdcoach</w:t>
      </w:r>
      <w:r w:rsidRPr="001F0862">
        <w:rPr>
          <w:rFonts w:ascii="Calibri Light" w:eastAsia="Calibri" w:hAnsi="Calibri Light" w:cs="Calibri Light"/>
          <w:color w:val="auto"/>
          <w:sz w:val="22"/>
          <w:szCs w:val="22"/>
        </w:rPr>
        <w:t>. Het aantal observaties van de speler-coaches is beperkt waardoor de conclusies voor deze variabele genuanceerd moeten worden.</w:t>
      </w:r>
    </w:p>
    <w:p w14:paraId="23FF0382" w14:textId="0936567D" w:rsidR="00B12EAC" w:rsidRDefault="00B12EAC" w:rsidP="003D1FC7">
      <w:pPr>
        <w:spacing w:line="360" w:lineRule="auto"/>
        <w:jc w:val="both"/>
        <w:rPr>
          <w:rFonts w:ascii="Calibri Light" w:eastAsia="Calibri" w:hAnsi="Calibri Light" w:cs="Calibri Light"/>
          <w:color w:val="auto"/>
          <w:sz w:val="22"/>
          <w:szCs w:val="22"/>
        </w:rPr>
      </w:pPr>
    </w:p>
    <w:p w14:paraId="04A0BF19" w14:textId="77777777" w:rsidR="00B12EAC" w:rsidRDefault="00B12EAC" w:rsidP="003D1FC7">
      <w:pPr>
        <w:spacing w:line="360" w:lineRule="auto"/>
        <w:jc w:val="both"/>
        <w:rPr>
          <w:rFonts w:ascii="Calibri Light" w:eastAsia="Calibri" w:hAnsi="Calibri Light" w:cs="Calibri Light"/>
          <w:color w:val="auto"/>
          <w:sz w:val="22"/>
          <w:szCs w:val="22"/>
        </w:rPr>
      </w:pPr>
    </w:p>
    <w:p w14:paraId="29D46839" w14:textId="77777777" w:rsidR="003D1FC7" w:rsidRPr="001F0862" w:rsidRDefault="003D1FC7" w:rsidP="003D1FC7">
      <w:pPr>
        <w:spacing w:line="360" w:lineRule="auto"/>
        <w:jc w:val="both"/>
        <w:rPr>
          <w:rFonts w:ascii="Calibri Light" w:eastAsia="Calibri" w:hAnsi="Calibri Light" w:cs="Calibri Light"/>
          <w:color w:val="auto"/>
          <w:sz w:val="22"/>
          <w:szCs w:val="22"/>
        </w:rPr>
      </w:pPr>
    </w:p>
    <w:p w14:paraId="4C08305D" w14:textId="1161E389" w:rsidR="001F0862" w:rsidRDefault="001F0862" w:rsidP="003D1FC7">
      <w:pPr>
        <w:spacing w:line="360" w:lineRule="auto"/>
        <w:jc w:val="both"/>
        <w:rPr>
          <w:rFonts w:ascii="Calibri Light" w:eastAsia="Times New Roman" w:hAnsi="Calibri Light" w:cs="Calibri Light"/>
          <w:color w:val="000000"/>
          <w:sz w:val="22"/>
          <w:szCs w:val="22"/>
          <w:lang w:eastAsia="nl-BE"/>
        </w:rPr>
      </w:pPr>
      <w:r w:rsidRPr="001F0862">
        <w:rPr>
          <w:rFonts w:ascii="Calibri Light" w:eastAsia="Calibri" w:hAnsi="Calibri Light" w:cs="Calibri Light"/>
          <w:color w:val="auto"/>
          <w:sz w:val="22"/>
          <w:szCs w:val="22"/>
        </w:rPr>
        <w:lastRenderedPageBreak/>
        <w:t xml:space="preserve">In model (2) wordt een regressie uitgevoerd waar de frequentie van de verschillende functies centraal staan. Opnieuw wordt vastgesteld dat de individuele functies als assistent-coach, speler-coach en jeugdcoach een positief significant verband </w:t>
      </w:r>
      <w:r w:rsidR="00AB3FFC">
        <w:rPr>
          <w:rFonts w:ascii="Calibri Light" w:eastAsia="Calibri" w:hAnsi="Calibri Light" w:cs="Calibri Light"/>
          <w:color w:val="auto"/>
          <w:sz w:val="22"/>
          <w:szCs w:val="22"/>
        </w:rPr>
        <w:t>hebben met succes als hoofdcoach</w:t>
      </w:r>
      <w:r w:rsidRPr="001F0862">
        <w:rPr>
          <w:rFonts w:ascii="Calibri Light" w:eastAsia="Calibri" w:hAnsi="Calibri Light" w:cs="Calibri Light"/>
          <w:color w:val="auto"/>
          <w:sz w:val="22"/>
          <w:szCs w:val="22"/>
        </w:rPr>
        <w:t xml:space="preserve">. </w:t>
      </w:r>
      <w:r w:rsidRPr="001F0862">
        <w:rPr>
          <w:rFonts w:ascii="Calibri Light" w:eastAsia="Times New Roman" w:hAnsi="Calibri Light" w:cs="Calibri Light"/>
          <w:i/>
          <w:iCs/>
          <w:color w:val="000000"/>
          <w:sz w:val="22"/>
          <w:szCs w:val="22"/>
          <w:lang w:eastAsia="nl-BE"/>
        </w:rPr>
        <w:t>Aantal keer speler-coach voor T1</w:t>
      </w:r>
      <w:r w:rsidRPr="001F0862">
        <w:rPr>
          <w:rFonts w:ascii="Calibri Light" w:eastAsia="Calibri" w:hAnsi="Calibri Light" w:cs="Calibri Light"/>
          <w:color w:val="auto"/>
          <w:sz w:val="22"/>
          <w:szCs w:val="22"/>
        </w:rPr>
        <w:t xml:space="preserve"> heeft de hoogste coëfficiënt maar er moet opnieuw rekening gehouden worden met de beperking van deze variabele. De variabele </w:t>
      </w:r>
      <w:r w:rsidRPr="001F0862">
        <w:rPr>
          <w:rFonts w:ascii="Calibri Light" w:eastAsia="Times New Roman" w:hAnsi="Calibri Light" w:cs="Calibri Light"/>
          <w:i/>
          <w:iCs/>
          <w:color w:val="000000"/>
          <w:sz w:val="22"/>
          <w:szCs w:val="22"/>
          <w:lang w:eastAsia="nl-BE"/>
        </w:rPr>
        <w:t xml:space="preserve">Aantal keer jeugdcoach voor T1 </w:t>
      </w:r>
      <w:r w:rsidRPr="001F0862">
        <w:rPr>
          <w:rFonts w:ascii="Calibri Light" w:eastAsia="Times New Roman" w:hAnsi="Calibri Light" w:cs="Calibri Light"/>
          <w:color w:val="000000"/>
          <w:sz w:val="22"/>
          <w:szCs w:val="22"/>
          <w:lang w:eastAsia="nl-BE"/>
        </w:rPr>
        <w:t xml:space="preserve">heeft een coëfficiënt 0,068. Met andere woorden zal het </w:t>
      </w:r>
      <w:r w:rsidR="00CB7CEB" w:rsidRPr="00CB7CEB">
        <w:rPr>
          <w:rFonts w:ascii="Calibri Light" w:eastAsia="Times New Roman" w:hAnsi="Calibri Light" w:cs="Calibri Light"/>
          <w:i/>
          <w:iCs/>
          <w:color w:val="000000"/>
          <w:sz w:val="22"/>
          <w:szCs w:val="22"/>
          <w:lang w:eastAsia="nl-BE"/>
        </w:rPr>
        <w:t>T</w:t>
      </w:r>
      <w:r w:rsidRPr="00CB7CEB">
        <w:rPr>
          <w:rFonts w:ascii="Calibri Light" w:eastAsia="Times New Roman" w:hAnsi="Calibri Light" w:cs="Calibri Light"/>
          <w:i/>
          <w:iCs/>
          <w:color w:val="000000"/>
          <w:sz w:val="22"/>
          <w:szCs w:val="22"/>
          <w:lang w:eastAsia="nl-BE"/>
        </w:rPr>
        <w:t xml:space="preserve">otaal gemiddeld succes </w:t>
      </w:r>
      <w:r w:rsidRPr="001F0862">
        <w:rPr>
          <w:rFonts w:ascii="Calibri Light" w:eastAsia="Times New Roman" w:hAnsi="Calibri Light" w:cs="Calibri Light"/>
          <w:color w:val="000000"/>
          <w:sz w:val="22"/>
          <w:szCs w:val="22"/>
          <w:lang w:eastAsia="nl-BE"/>
        </w:rPr>
        <w:t xml:space="preserve">toenemen met een waarde van 0,068 wanneer een </w:t>
      </w:r>
      <w:r w:rsidR="0013690E">
        <w:rPr>
          <w:rFonts w:ascii="Calibri Light" w:eastAsia="Times New Roman" w:hAnsi="Calibri Light" w:cs="Calibri Light"/>
          <w:color w:val="000000"/>
          <w:sz w:val="22"/>
          <w:szCs w:val="22"/>
          <w:lang w:eastAsia="nl-BE"/>
        </w:rPr>
        <w:t>voetbalcoach</w:t>
      </w:r>
      <w:r w:rsidRPr="001F0862">
        <w:rPr>
          <w:rFonts w:ascii="Calibri Light" w:eastAsia="Times New Roman" w:hAnsi="Calibri Light" w:cs="Calibri Light"/>
          <w:color w:val="000000"/>
          <w:sz w:val="22"/>
          <w:szCs w:val="22"/>
          <w:lang w:eastAsia="nl-BE"/>
        </w:rPr>
        <w:t xml:space="preserve"> de individuele functie als jeugdcoach één keer meer uitoefent</w:t>
      </w:r>
      <w:r w:rsidR="00652485">
        <w:rPr>
          <w:rFonts w:ascii="Calibri Light" w:eastAsia="Times New Roman" w:hAnsi="Calibri Light" w:cs="Calibri Light"/>
          <w:color w:val="000000"/>
          <w:sz w:val="22"/>
          <w:szCs w:val="22"/>
          <w:lang w:eastAsia="nl-BE"/>
        </w:rPr>
        <w:t xml:space="preserve"> vooraleer hij hoofdcoach wordt</w:t>
      </w:r>
      <w:r w:rsidRPr="001F0862">
        <w:rPr>
          <w:rFonts w:ascii="Calibri Light" w:eastAsia="Times New Roman" w:hAnsi="Calibri Light" w:cs="Calibri Light"/>
          <w:color w:val="000000"/>
          <w:sz w:val="22"/>
          <w:szCs w:val="22"/>
          <w:lang w:eastAsia="nl-BE"/>
        </w:rPr>
        <w:t>.</w:t>
      </w:r>
      <w:r w:rsidRPr="001F0862">
        <w:rPr>
          <w:rFonts w:ascii="Calibri Light" w:eastAsia="Times New Roman" w:hAnsi="Calibri Light" w:cs="Calibri Light"/>
          <w:i/>
          <w:iCs/>
          <w:color w:val="000000"/>
          <w:sz w:val="22"/>
          <w:szCs w:val="22"/>
          <w:lang w:eastAsia="nl-BE"/>
        </w:rPr>
        <w:t xml:space="preserve"> </w:t>
      </w:r>
      <w:r w:rsidRPr="001F0862">
        <w:rPr>
          <w:rFonts w:ascii="Calibri Light" w:eastAsia="Times New Roman" w:hAnsi="Calibri Light" w:cs="Calibri Light"/>
          <w:color w:val="000000"/>
          <w:sz w:val="22"/>
          <w:szCs w:val="22"/>
          <w:lang w:eastAsia="nl-BE"/>
        </w:rPr>
        <w:t>Voor het</w:t>
      </w:r>
      <w:r w:rsidRPr="001F0862">
        <w:rPr>
          <w:rFonts w:ascii="Calibri Light" w:eastAsia="Times New Roman" w:hAnsi="Calibri Light" w:cs="Calibri Light"/>
          <w:i/>
          <w:iCs/>
          <w:color w:val="000000"/>
          <w:sz w:val="22"/>
          <w:szCs w:val="22"/>
          <w:lang w:eastAsia="nl-BE"/>
        </w:rPr>
        <w:t xml:space="preserve"> Aantal keer assistent-coach voor </w:t>
      </w:r>
      <w:r w:rsidRPr="001F0862">
        <w:rPr>
          <w:rFonts w:ascii="Calibri Light" w:eastAsia="Times New Roman" w:hAnsi="Calibri Light" w:cs="Calibri Light"/>
          <w:color w:val="000000"/>
          <w:sz w:val="22"/>
          <w:szCs w:val="22"/>
          <w:lang w:eastAsia="nl-BE"/>
        </w:rPr>
        <w:t>T1 is de associatie minder sterk positief significant en ligt ook de coëfficiënt van 0,061 net iets lager.</w:t>
      </w:r>
    </w:p>
    <w:p w14:paraId="59FA45D5" w14:textId="77777777" w:rsidR="003D1FC7" w:rsidRPr="001F0862" w:rsidRDefault="003D1FC7" w:rsidP="003D1FC7">
      <w:pPr>
        <w:spacing w:line="360" w:lineRule="auto"/>
        <w:jc w:val="both"/>
        <w:rPr>
          <w:rFonts w:ascii="Calibri Light" w:eastAsia="Calibri" w:hAnsi="Calibri Light" w:cs="Calibri Light"/>
          <w:color w:val="auto"/>
          <w:sz w:val="22"/>
          <w:szCs w:val="22"/>
        </w:rPr>
      </w:pPr>
    </w:p>
    <w:p w14:paraId="0A9239A2" w14:textId="5BEB038D" w:rsidR="001F0862" w:rsidRDefault="001F0862" w:rsidP="00314ADF">
      <w:pPr>
        <w:spacing w:line="360" w:lineRule="auto"/>
        <w:jc w:val="both"/>
        <w:rPr>
          <w:rFonts w:ascii="Calibri Light" w:eastAsia="Times New Roman" w:hAnsi="Calibri Light" w:cs="Calibri Light"/>
          <w:color w:val="000000"/>
          <w:sz w:val="22"/>
          <w:szCs w:val="22"/>
          <w:lang w:eastAsia="nl-BE"/>
        </w:rPr>
      </w:pPr>
      <w:r w:rsidRPr="001F0862">
        <w:rPr>
          <w:rFonts w:ascii="Calibri Light" w:eastAsia="Calibri" w:hAnsi="Calibri Light" w:cs="Calibri Light"/>
          <w:color w:val="auto"/>
          <w:sz w:val="22"/>
          <w:szCs w:val="22"/>
        </w:rPr>
        <w:t>Vervolgens legt model (3) de focus op de duurtijd van een bepaalde individuele functie. Er wordt nagegaan hoe lang de verschillende functies</w:t>
      </w:r>
      <w:r w:rsidR="00AB3FFC">
        <w:rPr>
          <w:rFonts w:ascii="Calibri Light" w:eastAsia="Calibri" w:hAnsi="Calibri Light" w:cs="Calibri Light"/>
          <w:color w:val="auto"/>
          <w:sz w:val="22"/>
          <w:szCs w:val="22"/>
        </w:rPr>
        <w:t xml:space="preserve"> </w:t>
      </w:r>
      <w:r w:rsidR="00E6536B">
        <w:rPr>
          <w:rFonts w:ascii="Calibri Light" w:eastAsia="Calibri" w:hAnsi="Calibri Light" w:cs="Calibri Light"/>
          <w:color w:val="auto"/>
          <w:sz w:val="22"/>
          <w:szCs w:val="22"/>
        </w:rPr>
        <w:t>(</w:t>
      </w:r>
      <w:r w:rsidR="00AB3FFC">
        <w:rPr>
          <w:rFonts w:ascii="Calibri Light" w:eastAsia="Calibri" w:hAnsi="Calibri Light" w:cs="Calibri Light"/>
          <w:color w:val="auto"/>
          <w:sz w:val="22"/>
          <w:szCs w:val="22"/>
        </w:rPr>
        <w:t>voor deze van hoofdcoach</w:t>
      </w:r>
      <w:r w:rsidR="00E6536B">
        <w:rPr>
          <w:rFonts w:ascii="Calibri Light" w:eastAsia="Calibri" w:hAnsi="Calibri Light" w:cs="Calibri Light"/>
          <w:color w:val="auto"/>
          <w:sz w:val="22"/>
          <w:szCs w:val="22"/>
        </w:rPr>
        <w:t>)</w:t>
      </w:r>
      <w:r w:rsidRPr="001F0862">
        <w:rPr>
          <w:rFonts w:ascii="Calibri Light" w:eastAsia="Calibri" w:hAnsi="Calibri Light" w:cs="Calibri Light"/>
          <w:color w:val="auto"/>
          <w:sz w:val="22"/>
          <w:szCs w:val="22"/>
        </w:rPr>
        <w:t xml:space="preserve"> worden uitgeoefend en of dit een </w:t>
      </w:r>
      <w:r w:rsidR="00E6536B">
        <w:rPr>
          <w:rFonts w:ascii="Calibri Light" w:eastAsia="Calibri" w:hAnsi="Calibri Light" w:cs="Calibri Light"/>
          <w:color w:val="auto"/>
          <w:sz w:val="22"/>
          <w:szCs w:val="22"/>
        </w:rPr>
        <w:t>associatie</w:t>
      </w:r>
      <w:r w:rsidRPr="001F0862">
        <w:rPr>
          <w:rFonts w:ascii="Calibri Light" w:eastAsia="Calibri" w:hAnsi="Calibri Light" w:cs="Calibri Light"/>
          <w:color w:val="auto"/>
          <w:sz w:val="22"/>
          <w:szCs w:val="22"/>
        </w:rPr>
        <w:t xml:space="preserve"> heeft met het </w:t>
      </w:r>
      <w:r w:rsidR="00E6536B" w:rsidRPr="00E6536B">
        <w:rPr>
          <w:rFonts w:ascii="Calibri Light" w:eastAsia="Calibri" w:hAnsi="Calibri Light" w:cs="Calibri Light"/>
          <w:i/>
          <w:iCs/>
          <w:color w:val="auto"/>
          <w:sz w:val="22"/>
          <w:szCs w:val="22"/>
        </w:rPr>
        <w:t>T</w:t>
      </w:r>
      <w:r w:rsidRPr="00E6536B">
        <w:rPr>
          <w:rFonts w:ascii="Calibri Light" w:eastAsia="Calibri" w:hAnsi="Calibri Light" w:cs="Calibri Light"/>
          <w:i/>
          <w:iCs/>
          <w:color w:val="auto"/>
          <w:sz w:val="22"/>
          <w:szCs w:val="22"/>
        </w:rPr>
        <w:t>otaal gemiddeld succes</w:t>
      </w:r>
      <w:r w:rsidRPr="001F0862">
        <w:rPr>
          <w:rFonts w:ascii="Calibri Light" w:eastAsia="Calibri" w:hAnsi="Calibri Light" w:cs="Calibri Light"/>
          <w:color w:val="auto"/>
          <w:sz w:val="22"/>
          <w:szCs w:val="22"/>
        </w:rPr>
        <w:t xml:space="preserve">. Hier zien we dat de tijd als assistent en de tijd als speler-coach een positief significant verband met zich meebrengen. Wanneer een </w:t>
      </w:r>
      <w:r w:rsidR="0013690E">
        <w:rPr>
          <w:rFonts w:ascii="Calibri Light" w:eastAsia="Calibri" w:hAnsi="Calibri Light" w:cs="Calibri Light"/>
          <w:color w:val="auto"/>
          <w:sz w:val="22"/>
          <w:szCs w:val="22"/>
        </w:rPr>
        <w:t>voetbalcoach</w:t>
      </w:r>
      <w:r w:rsidRPr="001F0862">
        <w:rPr>
          <w:rFonts w:ascii="Calibri Light" w:eastAsia="Calibri" w:hAnsi="Calibri Light" w:cs="Calibri Light"/>
          <w:color w:val="auto"/>
          <w:sz w:val="22"/>
          <w:szCs w:val="22"/>
        </w:rPr>
        <w:t xml:space="preserve"> één jaar langer </w:t>
      </w:r>
      <w:r w:rsidR="00036DC9">
        <w:rPr>
          <w:rFonts w:ascii="Calibri Light" w:eastAsia="Calibri" w:hAnsi="Calibri Light" w:cs="Calibri Light"/>
          <w:color w:val="auto"/>
          <w:sz w:val="22"/>
          <w:szCs w:val="22"/>
        </w:rPr>
        <w:br/>
      </w:r>
      <w:r w:rsidRPr="001F0862">
        <w:rPr>
          <w:rFonts w:ascii="Calibri Light" w:eastAsia="Calibri" w:hAnsi="Calibri Light" w:cs="Calibri Light"/>
          <w:color w:val="auto"/>
          <w:sz w:val="22"/>
          <w:szCs w:val="22"/>
        </w:rPr>
        <w:t xml:space="preserve">assistent-coach is, zal zijn </w:t>
      </w:r>
      <w:r w:rsidR="00652485" w:rsidRPr="00652485">
        <w:rPr>
          <w:rFonts w:ascii="Calibri Light" w:eastAsia="Calibri" w:hAnsi="Calibri Light" w:cs="Calibri Light"/>
          <w:i/>
          <w:iCs/>
          <w:color w:val="auto"/>
          <w:sz w:val="22"/>
          <w:szCs w:val="22"/>
        </w:rPr>
        <w:t>T</w:t>
      </w:r>
      <w:r w:rsidRPr="00652485">
        <w:rPr>
          <w:rFonts w:ascii="Calibri Light" w:eastAsia="Calibri" w:hAnsi="Calibri Light" w:cs="Calibri Light"/>
          <w:i/>
          <w:iCs/>
          <w:color w:val="auto"/>
          <w:sz w:val="22"/>
          <w:szCs w:val="22"/>
        </w:rPr>
        <w:t>otaal gemiddeld succes</w:t>
      </w:r>
      <w:r w:rsidRPr="001F0862">
        <w:rPr>
          <w:rFonts w:ascii="Calibri Light" w:eastAsia="Calibri" w:hAnsi="Calibri Light" w:cs="Calibri Light"/>
          <w:color w:val="auto"/>
          <w:sz w:val="22"/>
          <w:szCs w:val="22"/>
        </w:rPr>
        <w:t xml:space="preserve"> toenemen met 0,026.</w:t>
      </w:r>
      <w:r w:rsidR="003F0CC6">
        <w:rPr>
          <w:rFonts w:ascii="Calibri Light" w:eastAsia="Calibri" w:hAnsi="Calibri Light" w:cs="Calibri Light"/>
          <w:color w:val="auto"/>
          <w:sz w:val="22"/>
          <w:szCs w:val="22"/>
        </w:rPr>
        <w:t xml:space="preserve"> </w:t>
      </w:r>
      <w:r w:rsidRPr="001F0862">
        <w:rPr>
          <w:rFonts w:ascii="Calibri Light" w:eastAsia="Calibri" w:hAnsi="Calibri Light" w:cs="Calibri Light"/>
          <w:color w:val="auto"/>
          <w:sz w:val="22"/>
          <w:szCs w:val="22"/>
        </w:rPr>
        <w:t xml:space="preserve">Deze toename is eerder laag in vergelijking met de positieve associatie van </w:t>
      </w:r>
      <w:r w:rsidRPr="001F0862">
        <w:rPr>
          <w:rFonts w:ascii="Calibri Light" w:eastAsia="Times New Roman" w:hAnsi="Calibri Light" w:cs="Calibri Light"/>
          <w:i/>
          <w:iCs/>
          <w:color w:val="000000"/>
          <w:sz w:val="22"/>
          <w:szCs w:val="22"/>
          <w:lang w:eastAsia="nl-BE"/>
        </w:rPr>
        <w:t xml:space="preserve">Verleden als assistent-coach voor T1. </w:t>
      </w:r>
      <w:r w:rsidRPr="001F0862">
        <w:rPr>
          <w:rFonts w:ascii="Calibri Light" w:eastAsia="Times New Roman" w:hAnsi="Calibri Light" w:cs="Calibri Light"/>
          <w:color w:val="000000"/>
          <w:sz w:val="22"/>
          <w:szCs w:val="22"/>
          <w:lang w:eastAsia="nl-BE"/>
        </w:rPr>
        <w:t xml:space="preserve">Daarnaast </w:t>
      </w:r>
      <w:r w:rsidR="00AB3FFC">
        <w:rPr>
          <w:rFonts w:ascii="Calibri Light" w:eastAsia="Times New Roman" w:hAnsi="Calibri Light" w:cs="Calibri Light"/>
          <w:color w:val="000000"/>
          <w:sz w:val="22"/>
          <w:szCs w:val="22"/>
          <w:lang w:eastAsia="nl-BE"/>
        </w:rPr>
        <w:t>heeft</w:t>
      </w:r>
      <w:r w:rsidRPr="001F0862">
        <w:rPr>
          <w:rFonts w:ascii="Calibri Light" w:eastAsia="Times New Roman" w:hAnsi="Calibri Light" w:cs="Calibri Light"/>
          <w:color w:val="000000"/>
          <w:sz w:val="22"/>
          <w:szCs w:val="22"/>
          <w:lang w:eastAsia="nl-BE"/>
        </w:rPr>
        <w:t xml:space="preserve"> ook</w:t>
      </w:r>
      <w:r w:rsidRPr="001F0862">
        <w:rPr>
          <w:rFonts w:ascii="Calibri Light" w:eastAsia="Times New Roman" w:hAnsi="Calibri Light" w:cs="Calibri Light"/>
          <w:i/>
          <w:iCs/>
          <w:color w:val="000000"/>
          <w:sz w:val="22"/>
          <w:szCs w:val="22"/>
          <w:lang w:eastAsia="nl-BE"/>
        </w:rPr>
        <w:t xml:space="preserve"> </w:t>
      </w:r>
      <w:r w:rsidRPr="001F0862">
        <w:rPr>
          <w:rFonts w:ascii="Calibri Light" w:eastAsia="Calibri" w:hAnsi="Calibri Light" w:cs="Calibri Light"/>
          <w:color w:val="auto"/>
          <w:sz w:val="22"/>
          <w:szCs w:val="22"/>
        </w:rPr>
        <w:t xml:space="preserve">de </w:t>
      </w:r>
      <w:r w:rsidRPr="001F0862">
        <w:rPr>
          <w:rFonts w:ascii="Calibri Light" w:eastAsia="Calibri" w:hAnsi="Calibri Light" w:cs="Calibri Light"/>
          <w:i/>
          <w:iCs/>
          <w:color w:val="auto"/>
          <w:sz w:val="22"/>
          <w:szCs w:val="22"/>
        </w:rPr>
        <w:t>Tijd als speler-coach voor T1</w:t>
      </w:r>
      <w:r w:rsidRPr="001F0862">
        <w:rPr>
          <w:rFonts w:ascii="Calibri Light" w:eastAsia="Calibri" w:hAnsi="Calibri Light" w:cs="Calibri Light"/>
          <w:color w:val="auto"/>
          <w:sz w:val="22"/>
          <w:szCs w:val="22"/>
        </w:rPr>
        <w:t xml:space="preserve"> een positieve associatie</w:t>
      </w:r>
      <w:r w:rsidR="00AB3FFC">
        <w:rPr>
          <w:rFonts w:ascii="Calibri Light" w:eastAsia="Calibri" w:hAnsi="Calibri Light" w:cs="Calibri Light"/>
          <w:color w:val="auto"/>
          <w:sz w:val="22"/>
          <w:szCs w:val="22"/>
        </w:rPr>
        <w:t xml:space="preserve"> met </w:t>
      </w:r>
      <w:r w:rsidR="00E6536B">
        <w:rPr>
          <w:rFonts w:ascii="Calibri Light" w:eastAsia="Calibri" w:hAnsi="Calibri Light" w:cs="Calibri Light"/>
          <w:color w:val="auto"/>
          <w:sz w:val="22"/>
          <w:szCs w:val="22"/>
        </w:rPr>
        <w:t xml:space="preserve">het </w:t>
      </w:r>
      <w:r w:rsidR="00E6536B" w:rsidRPr="003D1FC7">
        <w:rPr>
          <w:rFonts w:ascii="Calibri Light" w:eastAsia="Calibri" w:hAnsi="Calibri Light" w:cs="Calibri Light"/>
          <w:i/>
          <w:iCs/>
          <w:color w:val="auto"/>
          <w:sz w:val="22"/>
          <w:szCs w:val="22"/>
        </w:rPr>
        <w:t>Totaal gemiddeld succes</w:t>
      </w:r>
      <w:r w:rsidR="00E6536B">
        <w:rPr>
          <w:rFonts w:ascii="Calibri Light" w:eastAsia="Calibri" w:hAnsi="Calibri Light" w:cs="Calibri Light"/>
          <w:color w:val="auto"/>
          <w:sz w:val="22"/>
          <w:szCs w:val="22"/>
        </w:rPr>
        <w:t xml:space="preserve"> </w:t>
      </w:r>
      <w:r w:rsidRPr="001F0862">
        <w:rPr>
          <w:rFonts w:ascii="Calibri Light" w:eastAsia="Calibri" w:hAnsi="Calibri Light" w:cs="Calibri Light"/>
          <w:color w:val="auto"/>
          <w:sz w:val="22"/>
          <w:szCs w:val="22"/>
        </w:rPr>
        <w:t xml:space="preserve">van 0,064 wat beduidend hoger is dan </w:t>
      </w:r>
      <w:r w:rsidRPr="001F0862">
        <w:rPr>
          <w:rFonts w:ascii="Calibri Light" w:eastAsia="Times New Roman" w:hAnsi="Calibri Light" w:cs="Calibri Light"/>
          <w:i/>
          <w:iCs/>
          <w:color w:val="000000"/>
          <w:sz w:val="22"/>
          <w:szCs w:val="22"/>
          <w:lang w:eastAsia="nl-BE"/>
        </w:rPr>
        <w:t xml:space="preserve">Tijd als assistent-coach voor T1. </w:t>
      </w:r>
      <w:r w:rsidRPr="001F0862">
        <w:rPr>
          <w:rFonts w:ascii="Calibri Light" w:eastAsia="Times New Roman" w:hAnsi="Calibri Light" w:cs="Calibri Light"/>
          <w:color w:val="000000"/>
          <w:sz w:val="22"/>
          <w:szCs w:val="22"/>
          <w:lang w:eastAsia="nl-BE"/>
        </w:rPr>
        <w:t xml:space="preserve">Maar opnieuw moet </w:t>
      </w:r>
      <w:r w:rsidR="00AB3FFC">
        <w:rPr>
          <w:rFonts w:ascii="Calibri Light" w:eastAsia="Times New Roman" w:hAnsi="Calibri Light" w:cs="Calibri Light"/>
          <w:color w:val="000000"/>
          <w:sz w:val="22"/>
          <w:szCs w:val="22"/>
          <w:lang w:eastAsia="nl-BE"/>
        </w:rPr>
        <w:t>hier een</w:t>
      </w:r>
      <w:r w:rsidRPr="001F0862">
        <w:rPr>
          <w:rFonts w:ascii="Calibri Light" w:eastAsia="Times New Roman" w:hAnsi="Calibri Light" w:cs="Calibri Light"/>
          <w:color w:val="000000"/>
          <w:sz w:val="22"/>
          <w:szCs w:val="22"/>
          <w:lang w:eastAsia="nl-BE"/>
        </w:rPr>
        <w:t xml:space="preserve"> nuance worden gemaakt vanwege het </w:t>
      </w:r>
      <w:r w:rsidR="00CB7CEB">
        <w:rPr>
          <w:rFonts w:ascii="Calibri Light" w:eastAsia="Times New Roman" w:hAnsi="Calibri Light" w:cs="Calibri Light"/>
          <w:color w:val="000000"/>
          <w:sz w:val="22"/>
          <w:szCs w:val="22"/>
          <w:lang w:eastAsia="nl-BE"/>
        </w:rPr>
        <w:t>beperkt</w:t>
      </w:r>
      <w:r w:rsidRPr="001F0862">
        <w:rPr>
          <w:rFonts w:ascii="Calibri Light" w:eastAsia="Times New Roman" w:hAnsi="Calibri Light" w:cs="Calibri Light"/>
          <w:color w:val="000000"/>
          <w:sz w:val="22"/>
          <w:szCs w:val="22"/>
          <w:lang w:eastAsia="nl-BE"/>
        </w:rPr>
        <w:t xml:space="preserve"> aantal observaties voor deze functie.</w:t>
      </w:r>
    </w:p>
    <w:p w14:paraId="76B59E18" w14:textId="307EF6AE" w:rsidR="00314ADF" w:rsidRDefault="00314ADF" w:rsidP="00314ADF">
      <w:pPr>
        <w:spacing w:line="360" w:lineRule="auto"/>
        <w:jc w:val="both"/>
        <w:rPr>
          <w:rFonts w:ascii="Calibri Light" w:eastAsia="Times New Roman" w:hAnsi="Calibri Light" w:cs="Calibri Light"/>
          <w:color w:val="000000"/>
          <w:sz w:val="22"/>
          <w:szCs w:val="22"/>
          <w:lang w:eastAsia="nl-BE"/>
        </w:rPr>
      </w:pPr>
    </w:p>
    <w:p w14:paraId="11CA43B6" w14:textId="17945012" w:rsidR="00314ADF" w:rsidRDefault="00314ADF" w:rsidP="00314ADF">
      <w:pPr>
        <w:spacing w:line="360" w:lineRule="auto"/>
        <w:jc w:val="both"/>
        <w:rPr>
          <w:rFonts w:ascii="Calibri Light" w:eastAsia="Times New Roman" w:hAnsi="Calibri Light" w:cs="Calibri Light"/>
          <w:color w:val="000000"/>
          <w:sz w:val="22"/>
          <w:szCs w:val="22"/>
          <w:lang w:eastAsia="nl-BE"/>
        </w:rPr>
      </w:pPr>
    </w:p>
    <w:p w14:paraId="2FD089CC" w14:textId="6E4326FB" w:rsidR="00314ADF" w:rsidRDefault="00314ADF" w:rsidP="00314ADF">
      <w:pPr>
        <w:spacing w:line="360" w:lineRule="auto"/>
        <w:jc w:val="both"/>
        <w:rPr>
          <w:rFonts w:ascii="Calibri Light" w:eastAsia="Times New Roman" w:hAnsi="Calibri Light" w:cs="Calibri Light"/>
          <w:color w:val="000000"/>
          <w:sz w:val="22"/>
          <w:szCs w:val="22"/>
          <w:lang w:eastAsia="nl-BE"/>
        </w:rPr>
      </w:pPr>
    </w:p>
    <w:p w14:paraId="213B5D27" w14:textId="7D715F48" w:rsidR="00314ADF" w:rsidRDefault="00314ADF" w:rsidP="00314ADF">
      <w:pPr>
        <w:spacing w:line="360" w:lineRule="auto"/>
        <w:jc w:val="both"/>
        <w:rPr>
          <w:rFonts w:ascii="Calibri Light" w:eastAsia="Times New Roman" w:hAnsi="Calibri Light" w:cs="Calibri Light"/>
          <w:color w:val="000000"/>
          <w:sz w:val="22"/>
          <w:szCs w:val="22"/>
          <w:lang w:eastAsia="nl-BE"/>
        </w:rPr>
      </w:pPr>
    </w:p>
    <w:p w14:paraId="01613D41" w14:textId="0A778FE7" w:rsidR="00314ADF" w:rsidRDefault="00314ADF" w:rsidP="00314ADF">
      <w:pPr>
        <w:spacing w:line="360" w:lineRule="auto"/>
        <w:jc w:val="both"/>
        <w:rPr>
          <w:rFonts w:ascii="Calibri Light" w:eastAsia="Times New Roman" w:hAnsi="Calibri Light" w:cs="Calibri Light"/>
          <w:color w:val="000000"/>
          <w:sz w:val="22"/>
          <w:szCs w:val="22"/>
          <w:lang w:eastAsia="nl-BE"/>
        </w:rPr>
      </w:pPr>
    </w:p>
    <w:p w14:paraId="27D8479E" w14:textId="2F404E4E" w:rsidR="00314ADF" w:rsidRDefault="00314ADF" w:rsidP="00314ADF">
      <w:pPr>
        <w:spacing w:line="360" w:lineRule="auto"/>
        <w:jc w:val="both"/>
        <w:rPr>
          <w:rFonts w:ascii="Calibri Light" w:eastAsia="Times New Roman" w:hAnsi="Calibri Light" w:cs="Calibri Light"/>
          <w:color w:val="000000"/>
          <w:sz w:val="22"/>
          <w:szCs w:val="22"/>
          <w:lang w:eastAsia="nl-BE"/>
        </w:rPr>
      </w:pPr>
    </w:p>
    <w:p w14:paraId="5108D69F" w14:textId="5B1E7082" w:rsidR="00314ADF" w:rsidRDefault="00314ADF" w:rsidP="00314ADF">
      <w:pPr>
        <w:spacing w:line="360" w:lineRule="auto"/>
        <w:jc w:val="both"/>
        <w:rPr>
          <w:rFonts w:ascii="Calibri Light" w:eastAsia="Times New Roman" w:hAnsi="Calibri Light" w:cs="Calibri Light"/>
          <w:color w:val="000000"/>
          <w:sz w:val="22"/>
          <w:szCs w:val="22"/>
          <w:lang w:eastAsia="nl-BE"/>
        </w:rPr>
      </w:pPr>
    </w:p>
    <w:p w14:paraId="39CF0C2F" w14:textId="57134290" w:rsidR="00314ADF" w:rsidRDefault="00314ADF" w:rsidP="00314ADF">
      <w:pPr>
        <w:spacing w:line="360" w:lineRule="auto"/>
        <w:jc w:val="both"/>
        <w:rPr>
          <w:rFonts w:ascii="Calibri Light" w:eastAsia="Times New Roman" w:hAnsi="Calibri Light" w:cs="Calibri Light"/>
          <w:color w:val="000000"/>
          <w:sz w:val="22"/>
          <w:szCs w:val="22"/>
          <w:lang w:eastAsia="nl-BE"/>
        </w:rPr>
      </w:pPr>
    </w:p>
    <w:p w14:paraId="18ED5FD6" w14:textId="12BD0C59" w:rsidR="00314ADF" w:rsidRDefault="00314ADF" w:rsidP="00314ADF">
      <w:pPr>
        <w:spacing w:line="360" w:lineRule="auto"/>
        <w:jc w:val="both"/>
        <w:rPr>
          <w:rFonts w:ascii="Calibri Light" w:eastAsia="Times New Roman" w:hAnsi="Calibri Light" w:cs="Calibri Light"/>
          <w:color w:val="000000"/>
          <w:sz w:val="22"/>
          <w:szCs w:val="22"/>
          <w:lang w:eastAsia="nl-BE"/>
        </w:rPr>
      </w:pPr>
    </w:p>
    <w:p w14:paraId="798F6308" w14:textId="0CD72CA9" w:rsidR="003D1FC7" w:rsidRDefault="003D1FC7" w:rsidP="00314ADF">
      <w:pPr>
        <w:spacing w:line="360" w:lineRule="auto"/>
        <w:jc w:val="both"/>
        <w:rPr>
          <w:rFonts w:ascii="Calibri Light" w:eastAsia="Times New Roman" w:hAnsi="Calibri Light" w:cs="Calibri Light"/>
          <w:color w:val="000000"/>
          <w:sz w:val="22"/>
          <w:szCs w:val="22"/>
          <w:lang w:eastAsia="nl-BE"/>
        </w:rPr>
      </w:pPr>
    </w:p>
    <w:p w14:paraId="35D90186" w14:textId="611C3902" w:rsidR="003D1FC7" w:rsidRDefault="003D1FC7" w:rsidP="00314ADF">
      <w:pPr>
        <w:spacing w:line="360" w:lineRule="auto"/>
        <w:jc w:val="both"/>
        <w:rPr>
          <w:rFonts w:ascii="Calibri Light" w:eastAsia="Times New Roman" w:hAnsi="Calibri Light" w:cs="Calibri Light"/>
          <w:color w:val="000000"/>
          <w:sz w:val="22"/>
          <w:szCs w:val="22"/>
          <w:lang w:eastAsia="nl-BE"/>
        </w:rPr>
      </w:pPr>
    </w:p>
    <w:p w14:paraId="12C3FEEF" w14:textId="0417DE4F" w:rsidR="003D1FC7" w:rsidRDefault="003D1FC7" w:rsidP="00314ADF">
      <w:pPr>
        <w:spacing w:line="360" w:lineRule="auto"/>
        <w:jc w:val="both"/>
        <w:rPr>
          <w:rFonts w:ascii="Calibri Light" w:eastAsia="Times New Roman" w:hAnsi="Calibri Light" w:cs="Calibri Light"/>
          <w:color w:val="000000"/>
          <w:sz w:val="22"/>
          <w:szCs w:val="22"/>
          <w:lang w:eastAsia="nl-BE"/>
        </w:rPr>
      </w:pPr>
    </w:p>
    <w:p w14:paraId="22B83B1E" w14:textId="10C0AD24" w:rsidR="003D1FC7" w:rsidRDefault="003D1FC7" w:rsidP="00314ADF">
      <w:pPr>
        <w:spacing w:line="360" w:lineRule="auto"/>
        <w:jc w:val="both"/>
        <w:rPr>
          <w:rFonts w:ascii="Calibri Light" w:eastAsia="Times New Roman" w:hAnsi="Calibri Light" w:cs="Calibri Light"/>
          <w:color w:val="000000"/>
          <w:sz w:val="22"/>
          <w:szCs w:val="22"/>
          <w:lang w:eastAsia="nl-BE"/>
        </w:rPr>
      </w:pPr>
    </w:p>
    <w:p w14:paraId="4ABEFD3E" w14:textId="1C061216" w:rsidR="003D1FC7" w:rsidRDefault="003D1FC7" w:rsidP="00314ADF">
      <w:pPr>
        <w:spacing w:line="360" w:lineRule="auto"/>
        <w:jc w:val="both"/>
        <w:rPr>
          <w:rFonts w:ascii="Calibri Light" w:eastAsia="Times New Roman" w:hAnsi="Calibri Light" w:cs="Calibri Light"/>
          <w:color w:val="000000"/>
          <w:sz w:val="22"/>
          <w:szCs w:val="22"/>
          <w:lang w:eastAsia="nl-BE"/>
        </w:rPr>
      </w:pPr>
    </w:p>
    <w:p w14:paraId="2FF09250" w14:textId="77777777" w:rsidR="003D1FC7" w:rsidRDefault="003D1FC7" w:rsidP="00314ADF">
      <w:pPr>
        <w:spacing w:line="360" w:lineRule="auto"/>
        <w:jc w:val="both"/>
        <w:rPr>
          <w:rFonts w:ascii="Calibri Light" w:eastAsia="Times New Roman" w:hAnsi="Calibri Light" w:cs="Calibri Light"/>
          <w:color w:val="000000"/>
          <w:sz w:val="22"/>
          <w:szCs w:val="22"/>
          <w:lang w:eastAsia="nl-BE"/>
        </w:rPr>
      </w:pPr>
    </w:p>
    <w:p w14:paraId="72F62B7E" w14:textId="77777777" w:rsidR="00AB3FFC" w:rsidRDefault="00AB3FFC" w:rsidP="00314ADF">
      <w:pPr>
        <w:spacing w:line="360" w:lineRule="auto"/>
        <w:jc w:val="both"/>
        <w:rPr>
          <w:rFonts w:ascii="Calibri Light" w:eastAsia="Times New Roman" w:hAnsi="Calibri Light" w:cs="Calibri Light"/>
          <w:color w:val="000000"/>
          <w:sz w:val="22"/>
          <w:szCs w:val="22"/>
          <w:lang w:eastAsia="nl-BE"/>
        </w:rPr>
      </w:pPr>
    </w:p>
    <w:p w14:paraId="7FECA6C8" w14:textId="77777777" w:rsidR="00314ADF" w:rsidRPr="000B70AA" w:rsidRDefault="00314ADF" w:rsidP="00B63BBF">
      <w:pPr>
        <w:pStyle w:val="Kop5"/>
      </w:pPr>
      <w:bookmarkStart w:id="43" w:name="_Toc73223892"/>
      <w:bookmarkStart w:id="44" w:name="_Hlk73177239"/>
      <w:r w:rsidRPr="000B70AA">
        <w:lastRenderedPageBreak/>
        <w:t>Tabel 5.1: Basismodellen met totaal gemiddeld succes als afhankelijke variabele</w:t>
      </w:r>
      <w:bookmarkEnd w:id="43"/>
    </w:p>
    <w:bookmarkEnd w:id="44"/>
    <w:tbl>
      <w:tblPr>
        <w:tblpPr w:leftFromText="141" w:rightFromText="141" w:vertAnchor="text" w:horzAnchor="margin" w:tblpXSpec="center" w:tblpY="5"/>
        <w:tblW w:w="9241" w:type="dxa"/>
        <w:tblCellMar>
          <w:left w:w="70" w:type="dxa"/>
          <w:right w:w="70" w:type="dxa"/>
        </w:tblCellMar>
        <w:tblLook w:val="04A0" w:firstRow="1" w:lastRow="0" w:firstColumn="1" w:lastColumn="0" w:noHBand="0" w:noVBand="1"/>
      </w:tblPr>
      <w:tblGrid>
        <w:gridCol w:w="4479"/>
        <w:gridCol w:w="1587"/>
        <w:gridCol w:w="1587"/>
        <w:gridCol w:w="1588"/>
      </w:tblGrid>
      <w:tr w:rsidR="00314ADF" w:rsidRPr="00314ADF" w14:paraId="489BF69B" w14:textId="77777777" w:rsidTr="00B80B5A">
        <w:trPr>
          <w:trHeight w:val="511"/>
        </w:trPr>
        <w:tc>
          <w:tcPr>
            <w:tcW w:w="4479" w:type="dxa"/>
            <w:tcBorders>
              <w:top w:val="single" w:sz="18" w:space="0" w:color="auto"/>
              <w:bottom w:val="single" w:sz="4" w:space="0" w:color="auto"/>
            </w:tcBorders>
            <w:shd w:val="clear" w:color="auto" w:fill="auto"/>
            <w:noWrap/>
            <w:vAlign w:val="bottom"/>
            <w:hideMark/>
          </w:tcPr>
          <w:p w14:paraId="6B131BD5"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p>
        </w:tc>
        <w:tc>
          <w:tcPr>
            <w:tcW w:w="1587" w:type="dxa"/>
            <w:tcBorders>
              <w:top w:val="single" w:sz="18" w:space="0" w:color="auto"/>
              <w:bottom w:val="single" w:sz="4" w:space="0" w:color="auto"/>
            </w:tcBorders>
            <w:shd w:val="clear" w:color="auto" w:fill="auto"/>
            <w:noWrap/>
            <w:vAlign w:val="bottom"/>
            <w:hideMark/>
          </w:tcPr>
          <w:p w14:paraId="571FBC14" w14:textId="77777777" w:rsidR="00314ADF" w:rsidRPr="00314ADF" w:rsidRDefault="00314ADF" w:rsidP="00314ADF">
            <w:pPr>
              <w:spacing w:line="36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(1)</w:t>
            </w:r>
          </w:p>
        </w:tc>
        <w:tc>
          <w:tcPr>
            <w:tcW w:w="1587" w:type="dxa"/>
            <w:tcBorders>
              <w:top w:val="single" w:sz="18" w:space="0" w:color="auto"/>
              <w:bottom w:val="single" w:sz="4" w:space="0" w:color="auto"/>
            </w:tcBorders>
            <w:shd w:val="clear" w:color="auto" w:fill="auto"/>
            <w:noWrap/>
            <w:vAlign w:val="bottom"/>
            <w:hideMark/>
          </w:tcPr>
          <w:p w14:paraId="777F3549" w14:textId="77777777" w:rsidR="00314ADF" w:rsidRPr="00314ADF" w:rsidRDefault="00314ADF" w:rsidP="00314ADF">
            <w:pPr>
              <w:spacing w:line="36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(2)</w:t>
            </w:r>
          </w:p>
        </w:tc>
        <w:tc>
          <w:tcPr>
            <w:tcW w:w="1587" w:type="dxa"/>
            <w:tcBorders>
              <w:top w:val="single" w:sz="18" w:space="0" w:color="auto"/>
              <w:bottom w:val="single" w:sz="4" w:space="0" w:color="auto"/>
            </w:tcBorders>
            <w:shd w:val="clear" w:color="auto" w:fill="auto"/>
            <w:noWrap/>
            <w:vAlign w:val="bottom"/>
            <w:hideMark/>
          </w:tcPr>
          <w:p w14:paraId="662C328B" w14:textId="77777777" w:rsidR="00314ADF" w:rsidRPr="00314ADF" w:rsidRDefault="00314ADF" w:rsidP="00314ADF">
            <w:pPr>
              <w:spacing w:line="36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(3)</w:t>
            </w:r>
          </w:p>
        </w:tc>
      </w:tr>
      <w:tr w:rsidR="00314ADF" w:rsidRPr="00314ADF" w14:paraId="2A57FAD3" w14:textId="77777777" w:rsidTr="00B80B5A">
        <w:trPr>
          <w:trHeight w:val="170"/>
        </w:trPr>
        <w:tc>
          <w:tcPr>
            <w:tcW w:w="4479" w:type="dxa"/>
            <w:tcBorders>
              <w:top w:val="single" w:sz="4" w:space="0" w:color="auto"/>
              <w:bottom w:val="single" w:sz="4" w:space="0" w:color="auto"/>
            </w:tcBorders>
            <w:shd w:val="clear" w:color="auto" w:fill="auto"/>
            <w:noWrap/>
            <w:vAlign w:val="bottom"/>
          </w:tcPr>
          <w:p w14:paraId="225078AB" w14:textId="77777777" w:rsidR="00314ADF" w:rsidRPr="00314ADF" w:rsidRDefault="00314ADF" w:rsidP="00314ADF">
            <w:pPr>
              <w:spacing w:line="240" w:lineRule="auto"/>
              <w:rPr>
                <w:rFonts w:ascii="Calibri Light" w:eastAsia="Times New Roman" w:hAnsi="Calibri Light" w:cs="Calibri Light"/>
                <w:b/>
                <w:color w:val="auto"/>
                <w:lang w:eastAsia="nl-BE"/>
              </w:rPr>
            </w:pPr>
            <w:r w:rsidRPr="00314ADF">
              <w:rPr>
                <w:rFonts w:ascii="Calibri Light" w:eastAsia="Times New Roman" w:hAnsi="Calibri Light" w:cs="Calibri Light"/>
                <w:b/>
                <w:color w:val="auto"/>
                <w:lang w:eastAsia="nl-BE"/>
              </w:rPr>
              <w:t>A. Onafhankelijke variabelen</w:t>
            </w:r>
          </w:p>
        </w:tc>
        <w:tc>
          <w:tcPr>
            <w:tcW w:w="1587" w:type="dxa"/>
            <w:tcBorders>
              <w:top w:val="single" w:sz="4" w:space="0" w:color="auto"/>
              <w:bottom w:val="single" w:sz="4" w:space="0" w:color="auto"/>
            </w:tcBorders>
            <w:shd w:val="clear" w:color="auto" w:fill="auto"/>
            <w:noWrap/>
            <w:vAlign w:val="bottom"/>
          </w:tcPr>
          <w:p w14:paraId="0432023B" w14:textId="77777777" w:rsidR="00314ADF" w:rsidRPr="00314ADF" w:rsidRDefault="00314ADF" w:rsidP="00314ADF">
            <w:pPr>
              <w:spacing w:line="360" w:lineRule="auto"/>
              <w:jc w:val="center"/>
              <w:rPr>
                <w:rFonts w:ascii="Calibri Light" w:eastAsia="Times New Roman" w:hAnsi="Calibri Light" w:cs="Calibri Light"/>
                <w:color w:val="auto"/>
                <w:lang w:eastAsia="nl-BE"/>
              </w:rPr>
            </w:pPr>
          </w:p>
        </w:tc>
        <w:tc>
          <w:tcPr>
            <w:tcW w:w="1587" w:type="dxa"/>
            <w:tcBorders>
              <w:top w:val="single" w:sz="4" w:space="0" w:color="auto"/>
              <w:bottom w:val="single" w:sz="4" w:space="0" w:color="auto"/>
            </w:tcBorders>
            <w:shd w:val="clear" w:color="auto" w:fill="auto"/>
            <w:noWrap/>
            <w:vAlign w:val="bottom"/>
          </w:tcPr>
          <w:p w14:paraId="0D8C3733" w14:textId="77777777" w:rsidR="00314ADF" w:rsidRPr="00314ADF" w:rsidRDefault="00314ADF" w:rsidP="00314ADF">
            <w:pPr>
              <w:spacing w:line="360" w:lineRule="auto"/>
              <w:jc w:val="center"/>
              <w:rPr>
                <w:rFonts w:ascii="Calibri Light" w:eastAsia="Times New Roman" w:hAnsi="Calibri Light" w:cs="Calibri Light"/>
                <w:color w:val="auto"/>
                <w:lang w:eastAsia="nl-BE"/>
              </w:rPr>
            </w:pPr>
          </w:p>
        </w:tc>
        <w:tc>
          <w:tcPr>
            <w:tcW w:w="1587" w:type="dxa"/>
            <w:tcBorders>
              <w:top w:val="single" w:sz="4" w:space="0" w:color="auto"/>
              <w:bottom w:val="single" w:sz="4" w:space="0" w:color="auto"/>
            </w:tcBorders>
            <w:shd w:val="clear" w:color="auto" w:fill="auto"/>
            <w:noWrap/>
            <w:vAlign w:val="bottom"/>
          </w:tcPr>
          <w:p w14:paraId="572E67FB" w14:textId="77777777" w:rsidR="00314ADF" w:rsidRPr="00314ADF" w:rsidRDefault="00314ADF" w:rsidP="00314ADF">
            <w:pPr>
              <w:spacing w:line="360" w:lineRule="auto"/>
              <w:jc w:val="center"/>
              <w:rPr>
                <w:rFonts w:ascii="Calibri Light" w:eastAsia="Times New Roman" w:hAnsi="Calibri Light" w:cs="Calibri Light"/>
                <w:color w:val="auto"/>
                <w:lang w:eastAsia="nl-BE"/>
              </w:rPr>
            </w:pPr>
          </w:p>
        </w:tc>
      </w:tr>
      <w:tr w:rsidR="00314ADF" w:rsidRPr="00314ADF" w14:paraId="5D011E97" w14:textId="77777777" w:rsidTr="00B80B5A">
        <w:trPr>
          <w:trHeight w:val="300"/>
        </w:trPr>
        <w:tc>
          <w:tcPr>
            <w:tcW w:w="4479" w:type="dxa"/>
            <w:tcBorders>
              <w:top w:val="single" w:sz="4" w:space="0" w:color="auto"/>
            </w:tcBorders>
            <w:shd w:val="clear" w:color="auto" w:fill="auto"/>
            <w:noWrap/>
            <w:vAlign w:val="center"/>
            <w:hideMark/>
          </w:tcPr>
          <w:p w14:paraId="0C3E470C" w14:textId="77777777" w:rsidR="00314ADF" w:rsidRPr="00314ADF" w:rsidRDefault="00314ADF" w:rsidP="00314AD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Verleden als assistent-coach voor T1</w:t>
            </w:r>
          </w:p>
        </w:tc>
        <w:tc>
          <w:tcPr>
            <w:tcW w:w="1587" w:type="dxa"/>
            <w:tcBorders>
              <w:top w:val="single" w:sz="4" w:space="0" w:color="auto"/>
            </w:tcBorders>
            <w:shd w:val="clear" w:color="auto" w:fill="auto"/>
            <w:noWrap/>
            <w:vAlign w:val="bottom"/>
            <w:hideMark/>
          </w:tcPr>
          <w:p w14:paraId="4C385B65"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0,118*** (0.031)</w:t>
            </w:r>
          </w:p>
        </w:tc>
        <w:tc>
          <w:tcPr>
            <w:tcW w:w="1587" w:type="dxa"/>
            <w:tcBorders>
              <w:top w:val="single" w:sz="4" w:space="0" w:color="auto"/>
            </w:tcBorders>
            <w:shd w:val="clear" w:color="auto" w:fill="auto"/>
            <w:noWrap/>
            <w:vAlign w:val="bottom"/>
            <w:hideMark/>
          </w:tcPr>
          <w:p w14:paraId="291708D6"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p>
        </w:tc>
        <w:tc>
          <w:tcPr>
            <w:tcW w:w="1587" w:type="dxa"/>
            <w:tcBorders>
              <w:top w:val="single" w:sz="4" w:space="0" w:color="auto"/>
            </w:tcBorders>
            <w:shd w:val="clear" w:color="auto" w:fill="auto"/>
            <w:noWrap/>
            <w:vAlign w:val="bottom"/>
            <w:hideMark/>
          </w:tcPr>
          <w:p w14:paraId="73BAB6BB"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p>
        </w:tc>
      </w:tr>
      <w:tr w:rsidR="00314ADF" w:rsidRPr="00314ADF" w14:paraId="59D27DA5" w14:textId="77777777" w:rsidTr="00B80B5A">
        <w:trPr>
          <w:trHeight w:val="300"/>
        </w:trPr>
        <w:tc>
          <w:tcPr>
            <w:tcW w:w="4479" w:type="dxa"/>
            <w:shd w:val="clear" w:color="auto" w:fill="auto"/>
            <w:noWrap/>
            <w:vAlign w:val="center"/>
            <w:hideMark/>
          </w:tcPr>
          <w:p w14:paraId="0EFF6E09" w14:textId="77777777" w:rsidR="00314ADF" w:rsidRPr="00314ADF" w:rsidRDefault="00314ADF" w:rsidP="00314AD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Verleden als staffunctie voor T1</w:t>
            </w:r>
          </w:p>
        </w:tc>
        <w:tc>
          <w:tcPr>
            <w:tcW w:w="1587" w:type="dxa"/>
            <w:shd w:val="clear" w:color="auto" w:fill="auto"/>
            <w:noWrap/>
            <w:vAlign w:val="bottom"/>
            <w:hideMark/>
          </w:tcPr>
          <w:p w14:paraId="782D0750"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0,123 (0,169)</w:t>
            </w:r>
          </w:p>
        </w:tc>
        <w:tc>
          <w:tcPr>
            <w:tcW w:w="1587" w:type="dxa"/>
            <w:shd w:val="clear" w:color="auto" w:fill="auto"/>
            <w:noWrap/>
            <w:vAlign w:val="bottom"/>
            <w:hideMark/>
          </w:tcPr>
          <w:p w14:paraId="727E832B"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p>
        </w:tc>
        <w:tc>
          <w:tcPr>
            <w:tcW w:w="1587" w:type="dxa"/>
            <w:shd w:val="clear" w:color="auto" w:fill="auto"/>
            <w:noWrap/>
            <w:vAlign w:val="bottom"/>
            <w:hideMark/>
          </w:tcPr>
          <w:p w14:paraId="7A7AF33E"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p>
        </w:tc>
      </w:tr>
      <w:tr w:rsidR="00314ADF" w:rsidRPr="00314ADF" w14:paraId="06DD166E" w14:textId="77777777" w:rsidTr="00B80B5A">
        <w:trPr>
          <w:trHeight w:val="300"/>
        </w:trPr>
        <w:tc>
          <w:tcPr>
            <w:tcW w:w="4479" w:type="dxa"/>
            <w:shd w:val="clear" w:color="auto" w:fill="auto"/>
            <w:noWrap/>
            <w:vAlign w:val="center"/>
            <w:hideMark/>
          </w:tcPr>
          <w:p w14:paraId="7B2B00F9" w14:textId="77777777" w:rsidR="00314ADF" w:rsidRPr="00314ADF" w:rsidRDefault="00314ADF" w:rsidP="00314AD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Verleden als hoofdcoach op lager niveau voor T1</w:t>
            </w:r>
          </w:p>
        </w:tc>
        <w:tc>
          <w:tcPr>
            <w:tcW w:w="1587" w:type="dxa"/>
            <w:shd w:val="clear" w:color="auto" w:fill="auto"/>
            <w:noWrap/>
            <w:vAlign w:val="bottom"/>
            <w:hideMark/>
          </w:tcPr>
          <w:p w14:paraId="3BD14F16"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0,024 (0,037)</w:t>
            </w:r>
          </w:p>
        </w:tc>
        <w:tc>
          <w:tcPr>
            <w:tcW w:w="1587" w:type="dxa"/>
            <w:shd w:val="clear" w:color="auto" w:fill="auto"/>
            <w:noWrap/>
            <w:vAlign w:val="bottom"/>
            <w:hideMark/>
          </w:tcPr>
          <w:p w14:paraId="67D3D7EE"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p>
        </w:tc>
        <w:tc>
          <w:tcPr>
            <w:tcW w:w="1587" w:type="dxa"/>
            <w:shd w:val="clear" w:color="auto" w:fill="auto"/>
            <w:noWrap/>
            <w:vAlign w:val="bottom"/>
            <w:hideMark/>
          </w:tcPr>
          <w:p w14:paraId="450FB69A"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p>
        </w:tc>
      </w:tr>
      <w:tr w:rsidR="00314ADF" w:rsidRPr="00314ADF" w14:paraId="40FE96CD" w14:textId="77777777" w:rsidTr="00B80B5A">
        <w:trPr>
          <w:trHeight w:val="300"/>
        </w:trPr>
        <w:tc>
          <w:tcPr>
            <w:tcW w:w="4479" w:type="dxa"/>
            <w:shd w:val="clear" w:color="auto" w:fill="auto"/>
            <w:noWrap/>
            <w:vAlign w:val="center"/>
            <w:hideMark/>
          </w:tcPr>
          <w:p w14:paraId="6AB21D53" w14:textId="77777777" w:rsidR="00314ADF" w:rsidRPr="00314ADF" w:rsidRDefault="00314ADF" w:rsidP="00314AD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Verleden als managementfunctie voor T1</w:t>
            </w:r>
          </w:p>
        </w:tc>
        <w:tc>
          <w:tcPr>
            <w:tcW w:w="1587" w:type="dxa"/>
            <w:shd w:val="clear" w:color="auto" w:fill="auto"/>
            <w:noWrap/>
            <w:vAlign w:val="bottom"/>
            <w:hideMark/>
          </w:tcPr>
          <w:p w14:paraId="4E1BEF2A"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Calibri" w:hAnsi="Calibri Light" w:cs="Calibri Light"/>
                <w:color w:val="auto"/>
              </w:rPr>
              <w:t>−</w:t>
            </w:r>
            <w:r w:rsidRPr="00314ADF">
              <w:rPr>
                <w:rFonts w:ascii="Calibri Light" w:eastAsia="Times New Roman" w:hAnsi="Calibri Light" w:cs="Calibri Light"/>
                <w:color w:val="auto"/>
                <w:lang w:eastAsia="nl-BE"/>
              </w:rPr>
              <w:t>0,015 (0,081)</w:t>
            </w:r>
          </w:p>
        </w:tc>
        <w:tc>
          <w:tcPr>
            <w:tcW w:w="1587" w:type="dxa"/>
            <w:shd w:val="clear" w:color="auto" w:fill="auto"/>
            <w:noWrap/>
            <w:vAlign w:val="bottom"/>
            <w:hideMark/>
          </w:tcPr>
          <w:p w14:paraId="20B2FB52"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p>
        </w:tc>
        <w:tc>
          <w:tcPr>
            <w:tcW w:w="1587" w:type="dxa"/>
            <w:shd w:val="clear" w:color="auto" w:fill="auto"/>
            <w:noWrap/>
            <w:vAlign w:val="bottom"/>
            <w:hideMark/>
          </w:tcPr>
          <w:p w14:paraId="0D604332"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p>
        </w:tc>
      </w:tr>
      <w:tr w:rsidR="00314ADF" w:rsidRPr="00314ADF" w14:paraId="6FC2C272" w14:textId="77777777" w:rsidTr="00B80B5A">
        <w:trPr>
          <w:trHeight w:val="300"/>
        </w:trPr>
        <w:tc>
          <w:tcPr>
            <w:tcW w:w="4479" w:type="dxa"/>
            <w:shd w:val="clear" w:color="auto" w:fill="auto"/>
            <w:noWrap/>
            <w:vAlign w:val="center"/>
            <w:hideMark/>
          </w:tcPr>
          <w:p w14:paraId="01EC14D0" w14:textId="77777777" w:rsidR="00314ADF" w:rsidRPr="00314ADF" w:rsidRDefault="00314ADF" w:rsidP="00314AD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Verleden als speler-coach voor T1</w:t>
            </w:r>
          </w:p>
        </w:tc>
        <w:tc>
          <w:tcPr>
            <w:tcW w:w="1587" w:type="dxa"/>
            <w:shd w:val="clear" w:color="auto" w:fill="auto"/>
            <w:noWrap/>
            <w:vAlign w:val="bottom"/>
            <w:hideMark/>
          </w:tcPr>
          <w:p w14:paraId="58E716F9"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0,103* (0,057)</w:t>
            </w:r>
          </w:p>
        </w:tc>
        <w:tc>
          <w:tcPr>
            <w:tcW w:w="1587" w:type="dxa"/>
            <w:shd w:val="clear" w:color="auto" w:fill="auto"/>
            <w:noWrap/>
            <w:vAlign w:val="bottom"/>
            <w:hideMark/>
          </w:tcPr>
          <w:p w14:paraId="34693D21"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p>
        </w:tc>
        <w:tc>
          <w:tcPr>
            <w:tcW w:w="1587" w:type="dxa"/>
            <w:shd w:val="clear" w:color="auto" w:fill="auto"/>
            <w:noWrap/>
            <w:vAlign w:val="bottom"/>
            <w:hideMark/>
          </w:tcPr>
          <w:p w14:paraId="445AF055"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p>
        </w:tc>
      </w:tr>
      <w:tr w:rsidR="00314ADF" w:rsidRPr="00314ADF" w14:paraId="0C3477E3" w14:textId="77777777" w:rsidTr="00B80B5A">
        <w:trPr>
          <w:trHeight w:val="300"/>
        </w:trPr>
        <w:tc>
          <w:tcPr>
            <w:tcW w:w="4479" w:type="dxa"/>
            <w:tcBorders>
              <w:bottom w:val="single" w:sz="4" w:space="0" w:color="auto"/>
            </w:tcBorders>
            <w:shd w:val="clear" w:color="auto" w:fill="auto"/>
            <w:noWrap/>
            <w:vAlign w:val="center"/>
            <w:hideMark/>
          </w:tcPr>
          <w:p w14:paraId="1DAA79E4" w14:textId="77777777" w:rsidR="00314ADF" w:rsidRPr="00314ADF" w:rsidRDefault="00314ADF" w:rsidP="00314AD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Verleden als jeugdcoach voor T1</w:t>
            </w:r>
          </w:p>
        </w:tc>
        <w:tc>
          <w:tcPr>
            <w:tcW w:w="1587" w:type="dxa"/>
            <w:tcBorders>
              <w:bottom w:val="single" w:sz="4" w:space="0" w:color="auto"/>
            </w:tcBorders>
            <w:shd w:val="clear" w:color="auto" w:fill="auto"/>
            <w:noWrap/>
            <w:vAlign w:val="bottom"/>
            <w:hideMark/>
          </w:tcPr>
          <w:p w14:paraId="3012D7A7"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0,111** (0,053)</w:t>
            </w:r>
          </w:p>
        </w:tc>
        <w:tc>
          <w:tcPr>
            <w:tcW w:w="1587" w:type="dxa"/>
            <w:tcBorders>
              <w:bottom w:val="single" w:sz="4" w:space="0" w:color="auto"/>
            </w:tcBorders>
            <w:shd w:val="clear" w:color="auto" w:fill="auto"/>
            <w:noWrap/>
            <w:vAlign w:val="bottom"/>
            <w:hideMark/>
          </w:tcPr>
          <w:p w14:paraId="5DE7E181"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p>
        </w:tc>
        <w:tc>
          <w:tcPr>
            <w:tcW w:w="1587" w:type="dxa"/>
            <w:tcBorders>
              <w:bottom w:val="single" w:sz="4" w:space="0" w:color="auto"/>
            </w:tcBorders>
            <w:shd w:val="clear" w:color="auto" w:fill="auto"/>
            <w:noWrap/>
            <w:vAlign w:val="bottom"/>
            <w:hideMark/>
          </w:tcPr>
          <w:p w14:paraId="23C308C7"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p>
        </w:tc>
      </w:tr>
      <w:tr w:rsidR="00314ADF" w:rsidRPr="00314ADF" w14:paraId="795588E6" w14:textId="77777777" w:rsidTr="00B80B5A">
        <w:trPr>
          <w:trHeight w:val="300"/>
        </w:trPr>
        <w:tc>
          <w:tcPr>
            <w:tcW w:w="4479" w:type="dxa"/>
            <w:tcBorders>
              <w:top w:val="single" w:sz="4" w:space="0" w:color="auto"/>
            </w:tcBorders>
            <w:shd w:val="clear" w:color="auto" w:fill="auto"/>
            <w:noWrap/>
            <w:vAlign w:val="center"/>
            <w:hideMark/>
          </w:tcPr>
          <w:p w14:paraId="53E7FEC7" w14:textId="77777777" w:rsidR="00314ADF" w:rsidRPr="00314ADF" w:rsidRDefault="00314ADF" w:rsidP="00314AD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Aantal keer assistent-coach voor T1</w:t>
            </w:r>
          </w:p>
        </w:tc>
        <w:tc>
          <w:tcPr>
            <w:tcW w:w="1587" w:type="dxa"/>
            <w:tcBorders>
              <w:top w:val="single" w:sz="4" w:space="0" w:color="auto"/>
            </w:tcBorders>
            <w:shd w:val="clear" w:color="auto" w:fill="auto"/>
            <w:noWrap/>
            <w:vAlign w:val="bottom"/>
            <w:hideMark/>
          </w:tcPr>
          <w:p w14:paraId="062604CB" w14:textId="77777777" w:rsidR="00314ADF" w:rsidRPr="00314ADF" w:rsidRDefault="00314ADF" w:rsidP="00314ADF">
            <w:pPr>
              <w:spacing w:line="240" w:lineRule="auto"/>
              <w:rPr>
                <w:rFonts w:ascii="Calibri Light" w:eastAsia="Times New Roman" w:hAnsi="Calibri Light" w:cs="Calibri Light"/>
                <w:color w:val="000000"/>
                <w:lang w:eastAsia="nl-BE"/>
              </w:rPr>
            </w:pPr>
          </w:p>
        </w:tc>
        <w:tc>
          <w:tcPr>
            <w:tcW w:w="1587" w:type="dxa"/>
            <w:tcBorders>
              <w:top w:val="single" w:sz="4" w:space="0" w:color="auto"/>
            </w:tcBorders>
            <w:shd w:val="clear" w:color="auto" w:fill="auto"/>
            <w:noWrap/>
            <w:vAlign w:val="bottom"/>
            <w:hideMark/>
          </w:tcPr>
          <w:p w14:paraId="7B9293D1"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0,061** (0,025)</w:t>
            </w:r>
          </w:p>
        </w:tc>
        <w:tc>
          <w:tcPr>
            <w:tcW w:w="1587" w:type="dxa"/>
            <w:tcBorders>
              <w:top w:val="single" w:sz="4" w:space="0" w:color="auto"/>
            </w:tcBorders>
            <w:shd w:val="clear" w:color="auto" w:fill="auto"/>
            <w:noWrap/>
            <w:vAlign w:val="bottom"/>
            <w:hideMark/>
          </w:tcPr>
          <w:p w14:paraId="413DC258"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p>
        </w:tc>
      </w:tr>
      <w:tr w:rsidR="00314ADF" w:rsidRPr="00314ADF" w14:paraId="65C765AF" w14:textId="77777777" w:rsidTr="00B80B5A">
        <w:trPr>
          <w:trHeight w:val="300"/>
        </w:trPr>
        <w:tc>
          <w:tcPr>
            <w:tcW w:w="4479" w:type="dxa"/>
            <w:shd w:val="clear" w:color="auto" w:fill="auto"/>
            <w:noWrap/>
            <w:vAlign w:val="center"/>
            <w:hideMark/>
          </w:tcPr>
          <w:p w14:paraId="6171E513" w14:textId="77777777" w:rsidR="00314ADF" w:rsidRPr="00314ADF" w:rsidRDefault="00314ADF" w:rsidP="00314AD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Aantal keer staffunctie voor T1</w:t>
            </w:r>
          </w:p>
        </w:tc>
        <w:tc>
          <w:tcPr>
            <w:tcW w:w="1587" w:type="dxa"/>
            <w:shd w:val="clear" w:color="auto" w:fill="auto"/>
            <w:noWrap/>
            <w:vAlign w:val="bottom"/>
            <w:hideMark/>
          </w:tcPr>
          <w:p w14:paraId="696DFE1D" w14:textId="77777777" w:rsidR="00314ADF" w:rsidRPr="00314ADF" w:rsidRDefault="00314ADF" w:rsidP="00314ADF">
            <w:pPr>
              <w:spacing w:line="240" w:lineRule="auto"/>
              <w:rPr>
                <w:rFonts w:ascii="Calibri Light" w:eastAsia="Times New Roman" w:hAnsi="Calibri Light" w:cs="Calibri Light"/>
                <w:color w:val="000000"/>
                <w:lang w:eastAsia="nl-BE"/>
              </w:rPr>
            </w:pPr>
          </w:p>
        </w:tc>
        <w:tc>
          <w:tcPr>
            <w:tcW w:w="1587" w:type="dxa"/>
            <w:shd w:val="clear" w:color="auto" w:fill="auto"/>
            <w:noWrap/>
            <w:vAlign w:val="bottom"/>
            <w:hideMark/>
          </w:tcPr>
          <w:p w14:paraId="3BBA942C"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0,064 (0,113)</w:t>
            </w:r>
          </w:p>
        </w:tc>
        <w:tc>
          <w:tcPr>
            <w:tcW w:w="1587" w:type="dxa"/>
            <w:shd w:val="clear" w:color="auto" w:fill="auto"/>
            <w:noWrap/>
            <w:vAlign w:val="bottom"/>
            <w:hideMark/>
          </w:tcPr>
          <w:p w14:paraId="7FD33C90"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p>
        </w:tc>
      </w:tr>
      <w:tr w:rsidR="00314ADF" w:rsidRPr="00314ADF" w14:paraId="231947C1" w14:textId="77777777" w:rsidTr="00B80B5A">
        <w:trPr>
          <w:trHeight w:val="300"/>
        </w:trPr>
        <w:tc>
          <w:tcPr>
            <w:tcW w:w="4479" w:type="dxa"/>
            <w:shd w:val="clear" w:color="auto" w:fill="auto"/>
            <w:noWrap/>
            <w:vAlign w:val="center"/>
            <w:hideMark/>
          </w:tcPr>
          <w:p w14:paraId="2D94D0B4" w14:textId="77777777" w:rsidR="00314ADF" w:rsidRPr="00314ADF" w:rsidRDefault="00314ADF" w:rsidP="00314AD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Aantal keer hoofdcoach op lager niveau voor T1</w:t>
            </w:r>
          </w:p>
        </w:tc>
        <w:tc>
          <w:tcPr>
            <w:tcW w:w="1587" w:type="dxa"/>
            <w:shd w:val="clear" w:color="auto" w:fill="auto"/>
            <w:noWrap/>
            <w:vAlign w:val="bottom"/>
            <w:hideMark/>
          </w:tcPr>
          <w:p w14:paraId="411752F8" w14:textId="77777777" w:rsidR="00314ADF" w:rsidRPr="00314ADF" w:rsidRDefault="00314ADF" w:rsidP="00314ADF">
            <w:pPr>
              <w:spacing w:line="240" w:lineRule="auto"/>
              <w:rPr>
                <w:rFonts w:ascii="Calibri Light" w:eastAsia="Times New Roman" w:hAnsi="Calibri Light" w:cs="Calibri Light"/>
                <w:color w:val="000000"/>
                <w:lang w:eastAsia="nl-BE"/>
              </w:rPr>
            </w:pPr>
          </w:p>
        </w:tc>
        <w:tc>
          <w:tcPr>
            <w:tcW w:w="1587" w:type="dxa"/>
            <w:shd w:val="clear" w:color="auto" w:fill="auto"/>
            <w:noWrap/>
            <w:vAlign w:val="bottom"/>
            <w:hideMark/>
          </w:tcPr>
          <w:p w14:paraId="36D6DC2C"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Calibri" w:hAnsi="Calibri Light" w:cs="Calibri Light"/>
                <w:color w:val="auto"/>
              </w:rPr>
              <w:t>−</w:t>
            </w:r>
            <w:r w:rsidRPr="00314ADF">
              <w:rPr>
                <w:rFonts w:ascii="Calibri Light" w:eastAsia="Times New Roman" w:hAnsi="Calibri Light" w:cs="Calibri Light"/>
                <w:color w:val="auto"/>
                <w:lang w:eastAsia="nl-BE"/>
              </w:rPr>
              <w:t>0,011 (0,013)</w:t>
            </w:r>
          </w:p>
        </w:tc>
        <w:tc>
          <w:tcPr>
            <w:tcW w:w="1587" w:type="dxa"/>
            <w:shd w:val="clear" w:color="auto" w:fill="auto"/>
            <w:noWrap/>
            <w:vAlign w:val="bottom"/>
            <w:hideMark/>
          </w:tcPr>
          <w:p w14:paraId="6BC942EC"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p>
        </w:tc>
      </w:tr>
      <w:tr w:rsidR="00314ADF" w:rsidRPr="00314ADF" w14:paraId="1DDF01C6" w14:textId="77777777" w:rsidTr="00B80B5A">
        <w:trPr>
          <w:trHeight w:val="300"/>
        </w:trPr>
        <w:tc>
          <w:tcPr>
            <w:tcW w:w="4479" w:type="dxa"/>
            <w:shd w:val="clear" w:color="auto" w:fill="auto"/>
            <w:noWrap/>
            <w:vAlign w:val="center"/>
            <w:hideMark/>
          </w:tcPr>
          <w:p w14:paraId="1BE27FDF" w14:textId="77777777" w:rsidR="00314ADF" w:rsidRPr="00314ADF" w:rsidRDefault="00314ADF" w:rsidP="00314AD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Aantal keer managementfunctie voor T1</w:t>
            </w:r>
          </w:p>
        </w:tc>
        <w:tc>
          <w:tcPr>
            <w:tcW w:w="1587" w:type="dxa"/>
            <w:shd w:val="clear" w:color="auto" w:fill="auto"/>
            <w:noWrap/>
            <w:vAlign w:val="bottom"/>
            <w:hideMark/>
          </w:tcPr>
          <w:p w14:paraId="5B504FCC" w14:textId="77777777" w:rsidR="00314ADF" w:rsidRPr="00314ADF" w:rsidRDefault="00314ADF" w:rsidP="00314ADF">
            <w:pPr>
              <w:spacing w:line="240" w:lineRule="auto"/>
              <w:rPr>
                <w:rFonts w:ascii="Calibri Light" w:eastAsia="Times New Roman" w:hAnsi="Calibri Light" w:cs="Calibri Light"/>
                <w:color w:val="000000"/>
                <w:lang w:eastAsia="nl-BE"/>
              </w:rPr>
            </w:pPr>
          </w:p>
        </w:tc>
        <w:tc>
          <w:tcPr>
            <w:tcW w:w="1587" w:type="dxa"/>
            <w:shd w:val="clear" w:color="auto" w:fill="auto"/>
            <w:noWrap/>
            <w:vAlign w:val="bottom"/>
            <w:hideMark/>
          </w:tcPr>
          <w:p w14:paraId="33123162"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Calibri" w:hAnsi="Calibri Light" w:cs="Calibri Light"/>
                <w:color w:val="auto"/>
              </w:rPr>
              <w:t>−</w:t>
            </w:r>
            <w:r w:rsidRPr="00314ADF">
              <w:rPr>
                <w:rFonts w:ascii="Calibri Light" w:eastAsia="Times New Roman" w:hAnsi="Calibri Light" w:cs="Calibri Light"/>
                <w:color w:val="auto"/>
                <w:lang w:eastAsia="nl-BE"/>
              </w:rPr>
              <w:t>0,019 (0,031)</w:t>
            </w:r>
          </w:p>
        </w:tc>
        <w:tc>
          <w:tcPr>
            <w:tcW w:w="1587" w:type="dxa"/>
            <w:shd w:val="clear" w:color="auto" w:fill="auto"/>
            <w:noWrap/>
            <w:vAlign w:val="bottom"/>
            <w:hideMark/>
          </w:tcPr>
          <w:p w14:paraId="5BFD4222"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p>
        </w:tc>
      </w:tr>
      <w:tr w:rsidR="00314ADF" w:rsidRPr="00314ADF" w14:paraId="2789DF6D" w14:textId="77777777" w:rsidTr="00B80B5A">
        <w:trPr>
          <w:trHeight w:val="300"/>
        </w:trPr>
        <w:tc>
          <w:tcPr>
            <w:tcW w:w="4479" w:type="dxa"/>
            <w:shd w:val="clear" w:color="auto" w:fill="auto"/>
            <w:noWrap/>
            <w:vAlign w:val="center"/>
            <w:hideMark/>
          </w:tcPr>
          <w:p w14:paraId="0F53C03B" w14:textId="77777777" w:rsidR="00314ADF" w:rsidRPr="00314ADF" w:rsidRDefault="00314ADF" w:rsidP="00314AD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Aantal keer speler-coach voor T1</w:t>
            </w:r>
          </w:p>
        </w:tc>
        <w:tc>
          <w:tcPr>
            <w:tcW w:w="1587" w:type="dxa"/>
            <w:shd w:val="clear" w:color="auto" w:fill="auto"/>
            <w:noWrap/>
            <w:vAlign w:val="bottom"/>
            <w:hideMark/>
          </w:tcPr>
          <w:p w14:paraId="1B024CDC" w14:textId="77777777" w:rsidR="00314ADF" w:rsidRPr="00314ADF" w:rsidRDefault="00314ADF" w:rsidP="00314ADF">
            <w:pPr>
              <w:spacing w:line="240" w:lineRule="auto"/>
              <w:rPr>
                <w:rFonts w:ascii="Calibri Light" w:eastAsia="Times New Roman" w:hAnsi="Calibri Light" w:cs="Calibri Light"/>
                <w:color w:val="000000"/>
                <w:lang w:eastAsia="nl-BE"/>
              </w:rPr>
            </w:pPr>
          </w:p>
        </w:tc>
        <w:tc>
          <w:tcPr>
            <w:tcW w:w="1587" w:type="dxa"/>
            <w:shd w:val="clear" w:color="auto" w:fill="auto"/>
            <w:noWrap/>
            <w:vAlign w:val="bottom"/>
            <w:hideMark/>
          </w:tcPr>
          <w:p w14:paraId="424B5AF4"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0,094* (0,053)</w:t>
            </w:r>
          </w:p>
        </w:tc>
        <w:tc>
          <w:tcPr>
            <w:tcW w:w="1587" w:type="dxa"/>
            <w:shd w:val="clear" w:color="auto" w:fill="auto"/>
            <w:noWrap/>
            <w:vAlign w:val="bottom"/>
            <w:hideMark/>
          </w:tcPr>
          <w:p w14:paraId="5FED23F9"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p>
        </w:tc>
      </w:tr>
      <w:tr w:rsidR="00314ADF" w:rsidRPr="00314ADF" w14:paraId="1523AF94" w14:textId="77777777" w:rsidTr="00B80B5A">
        <w:trPr>
          <w:trHeight w:val="300"/>
        </w:trPr>
        <w:tc>
          <w:tcPr>
            <w:tcW w:w="4479" w:type="dxa"/>
            <w:tcBorders>
              <w:bottom w:val="single" w:sz="4" w:space="0" w:color="auto"/>
            </w:tcBorders>
            <w:shd w:val="clear" w:color="auto" w:fill="auto"/>
            <w:noWrap/>
            <w:vAlign w:val="center"/>
            <w:hideMark/>
          </w:tcPr>
          <w:p w14:paraId="6F4D1583" w14:textId="77777777" w:rsidR="00314ADF" w:rsidRPr="00314ADF" w:rsidRDefault="00314ADF" w:rsidP="00314AD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Aantal keer jeugdcoach voor T1</w:t>
            </w:r>
          </w:p>
        </w:tc>
        <w:tc>
          <w:tcPr>
            <w:tcW w:w="1587" w:type="dxa"/>
            <w:tcBorders>
              <w:bottom w:val="single" w:sz="4" w:space="0" w:color="auto"/>
            </w:tcBorders>
            <w:shd w:val="clear" w:color="auto" w:fill="auto"/>
            <w:noWrap/>
            <w:vAlign w:val="bottom"/>
            <w:hideMark/>
          </w:tcPr>
          <w:p w14:paraId="7B3F3647" w14:textId="77777777" w:rsidR="00314ADF" w:rsidRPr="00314ADF" w:rsidRDefault="00314ADF" w:rsidP="00314ADF">
            <w:pPr>
              <w:spacing w:line="240" w:lineRule="auto"/>
              <w:rPr>
                <w:rFonts w:ascii="Calibri Light" w:eastAsia="Times New Roman" w:hAnsi="Calibri Light" w:cs="Calibri Light"/>
                <w:color w:val="000000"/>
                <w:lang w:eastAsia="nl-BE"/>
              </w:rPr>
            </w:pPr>
          </w:p>
        </w:tc>
        <w:tc>
          <w:tcPr>
            <w:tcW w:w="1587" w:type="dxa"/>
            <w:tcBorders>
              <w:bottom w:val="single" w:sz="4" w:space="0" w:color="auto"/>
            </w:tcBorders>
            <w:shd w:val="clear" w:color="auto" w:fill="auto"/>
            <w:noWrap/>
            <w:vAlign w:val="bottom"/>
            <w:hideMark/>
          </w:tcPr>
          <w:p w14:paraId="43122D04"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0,068*** (0,021)</w:t>
            </w:r>
          </w:p>
        </w:tc>
        <w:tc>
          <w:tcPr>
            <w:tcW w:w="1587" w:type="dxa"/>
            <w:tcBorders>
              <w:bottom w:val="single" w:sz="4" w:space="0" w:color="auto"/>
            </w:tcBorders>
            <w:shd w:val="clear" w:color="auto" w:fill="auto"/>
            <w:noWrap/>
            <w:vAlign w:val="bottom"/>
            <w:hideMark/>
          </w:tcPr>
          <w:p w14:paraId="2B55C999"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p>
        </w:tc>
      </w:tr>
      <w:tr w:rsidR="00314ADF" w:rsidRPr="00314ADF" w14:paraId="353CE603" w14:textId="77777777" w:rsidTr="00B80B5A">
        <w:trPr>
          <w:trHeight w:val="300"/>
        </w:trPr>
        <w:tc>
          <w:tcPr>
            <w:tcW w:w="4479" w:type="dxa"/>
            <w:tcBorders>
              <w:top w:val="single" w:sz="4" w:space="0" w:color="auto"/>
            </w:tcBorders>
            <w:shd w:val="clear" w:color="auto" w:fill="auto"/>
            <w:noWrap/>
            <w:vAlign w:val="center"/>
            <w:hideMark/>
          </w:tcPr>
          <w:p w14:paraId="15136EB3" w14:textId="77777777" w:rsidR="00314ADF" w:rsidRPr="00314ADF" w:rsidRDefault="00314ADF" w:rsidP="00314AD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Tijd als assistent-coach voor T1</w:t>
            </w:r>
          </w:p>
        </w:tc>
        <w:tc>
          <w:tcPr>
            <w:tcW w:w="1587" w:type="dxa"/>
            <w:tcBorders>
              <w:top w:val="single" w:sz="4" w:space="0" w:color="auto"/>
            </w:tcBorders>
            <w:shd w:val="clear" w:color="auto" w:fill="auto"/>
            <w:noWrap/>
            <w:vAlign w:val="bottom"/>
            <w:hideMark/>
          </w:tcPr>
          <w:p w14:paraId="258A89C4" w14:textId="77777777" w:rsidR="00314ADF" w:rsidRPr="00314ADF" w:rsidRDefault="00314ADF" w:rsidP="00314ADF">
            <w:pPr>
              <w:spacing w:line="240" w:lineRule="auto"/>
              <w:rPr>
                <w:rFonts w:ascii="Calibri Light" w:eastAsia="Times New Roman" w:hAnsi="Calibri Light" w:cs="Calibri Light"/>
                <w:color w:val="000000"/>
                <w:lang w:eastAsia="nl-BE"/>
              </w:rPr>
            </w:pPr>
          </w:p>
        </w:tc>
        <w:tc>
          <w:tcPr>
            <w:tcW w:w="1587" w:type="dxa"/>
            <w:tcBorders>
              <w:top w:val="single" w:sz="4" w:space="0" w:color="auto"/>
            </w:tcBorders>
            <w:shd w:val="clear" w:color="auto" w:fill="auto"/>
            <w:noWrap/>
            <w:vAlign w:val="bottom"/>
            <w:hideMark/>
          </w:tcPr>
          <w:p w14:paraId="4ED3FBA5"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p>
        </w:tc>
        <w:tc>
          <w:tcPr>
            <w:tcW w:w="1587" w:type="dxa"/>
            <w:tcBorders>
              <w:top w:val="single" w:sz="4" w:space="0" w:color="auto"/>
            </w:tcBorders>
            <w:shd w:val="clear" w:color="auto" w:fill="auto"/>
            <w:noWrap/>
            <w:vAlign w:val="bottom"/>
            <w:hideMark/>
          </w:tcPr>
          <w:p w14:paraId="3569C1CF"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0,026** (0,010)</w:t>
            </w:r>
          </w:p>
        </w:tc>
      </w:tr>
      <w:tr w:rsidR="00314ADF" w:rsidRPr="00314ADF" w14:paraId="118A35D0" w14:textId="77777777" w:rsidTr="00B80B5A">
        <w:trPr>
          <w:trHeight w:val="300"/>
        </w:trPr>
        <w:tc>
          <w:tcPr>
            <w:tcW w:w="4479" w:type="dxa"/>
            <w:shd w:val="clear" w:color="auto" w:fill="auto"/>
            <w:noWrap/>
            <w:vAlign w:val="center"/>
            <w:hideMark/>
          </w:tcPr>
          <w:p w14:paraId="7C50C353" w14:textId="77777777" w:rsidR="00314ADF" w:rsidRPr="00314ADF" w:rsidRDefault="00314ADF" w:rsidP="00314AD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Tijd als staffunctie voor T1</w:t>
            </w:r>
          </w:p>
        </w:tc>
        <w:tc>
          <w:tcPr>
            <w:tcW w:w="1587" w:type="dxa"/>
            <w:shd w:val="clear" w:color="auto" w:fill="auto"/>
            <w:noWrap/>
            <w:vAlign w:val="bottom"/>
            <w:hideMark/>
          </w:tcPr>
          <w:p w14:paraId="416236DF" w14:textId="77777777" w:rsidR="00314ADF" w:rsidRPr="00314ADF" w:rsidRDefault="00314ADF" w:rsidP="00314ADF">
            <w:pPr>
              <w:spacing w:line="240" w:lineRule="auto"/>
              <w:rPr>
                <w:rFonts w:ascii="Calibri Light" w:eastAsia="Times New Roman" w:hAnsi="Calibri Light" w:cs="Calibri Light"/>
                <w:color w:val="000000"/>
                <w:lang w:eastAsia="nl-BE"/>
              </w:rPr>
            </w:pPr>
          </w:p>
        </w:tc>
        <w:tc>
          <w:tcPr>
            <w:tcW w:w="1587" w:type="dxa"/>
            <w:shd w:val="clear" w:color="auto" w:fill="auto"/>
            <w:noWrap/>
            <w:vAlign w:val="bottom"/>
            <w:hideMark/>
          </w:tcPr>
          <w:p w14:paraId="6FDFDC41"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p>
        </w:tc>
        <w:tc>
          <w:tcPr>
            <w:tcW w:w="1587" w:type="dxa"/>
            <w:shd w:val="clear" w:color="auto" w:fill="auto"/>
            <w:noWrap/>
            <w:vAlign w:val="bottom"/>
            <w:hideMark/>
          </w:tcPr>
          <w:p w14:paraId="7A11A23F"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0,016 (0,035)</w:t>
            </w:r>
          </w:p>
        </w:tc>
      </w:tr>
      <w:tr w:rsidR="00314ADF" w:rsidRPr="00314ADF" w14:paraId="1BE5CF2C" w14:textId="77777777" w:rsidTr="00B80B5A">
        <w:trPr>
          <w:trHeight w:val="300"/>
        </w:trPr>
        <w:tc>
          <w:tcPr>
            <w:tcW w:w="4479" w:type="dxa"/>
            <w:shd w:val="clear" w:color="auto" w:fill="auto"/>
            <w:noWrap/>
            <w:vAlign w:val="center"/>
            <w:hideMark/>
          </w:tcPr>
          <w:p w14:paraId="7E3F27D4" w14:textId="77777777" w:rsidR="00314ADF" w:rsidRPr="00314ADF" w:rsidRDefault="00314ADF" w:rsidP="00314AD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Tijd als hoofdcoach op lager niveau voor T1</w:t>
            </w:r>
          </w:p>
        </w:tc>
        <w:tc>
          <w:tcPr>
            <w:tcW w:w="1587" w:type="dxa"/>
            <w:shd w:val="clear" w:color="auto" w:fill="auto"/>
            <w:noWrap/>
            <w:vAlign w:val="bottom"/>
            <w:hideMark/>
          </w:tcPr>
          <w:p w14:paraId="57E7E3DB" w14:textId="77777777" w:rsidR="00314ADF" w:rsidRPr="00314ADF" w:rsidRDefault="00314ADF" w:rsidP="00314ADF">
            <w:pPr>
              <w:spacing w:line="240" w:lineRule="auto"/>
              <w:rPr>
                <w:rFonts w:ascii="Calibri Light" w:eastAsia="Times New Roman" w:hAnsi="Calibri Light" w:cs="Calibri Light"/>
                <w:color w:val="000000"/>
                <w:lang w:eastAsia="nl-BE"/>
              </w:rPr>
            </w:pPr>
          </w:p>
        </w:tc>
        <w:tc>
          <w:tcPr>
            <w:tcW w:w="1587" w:type="dxa"/>
            <w:shd w:val="clear" w:color="auto" w:fill="auto"/>
            <w:noWrap/>
            <w:vAlign w:val="bottom"/>
            <w:hideMark/>
          </w:tcPr>
          <w:p w14:paraId="761D1B80"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p>
        </w:tc>
        <w:tc>
          <w:tcPr>
            <w:tcW w:w="1587" w:type="dxa"/>
            <w:shd w:val="clear" w:color="auto" w:fill="auto"/>
            <w:noWrap/>
            <w:vAlign w:val="bottom"/>
            <w:hideMark/>
          </w:tcPr>
          <w:p w14:paraId="55B500A0"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0,005 (0,009)</w:t>
            </w:r>
          </w:p>
        </w:tc>
      </w:tr>
      <w:tr w:rsidR="00314ADF" w:rsidRPr="00314ADF" w14:paraId="281BDAAA" w14:textId="77777777" w:rsidTr="00B80B5A">
        <w:trPr>
          <w:trHeight w:val="300"/>
        </w:trPr>
        <w:tc>
          <w:tcPr>
            <w:tcW w:w="4479" w:type="dxa"/>
            <w:shd w:val="clear" w:color="auto" w:fill="auto"/>
            <w:noWrap/>
            <w:vAlign w:val="center"/>
            <w:hideMark/>
          </w:tcPr>
          <w:p w14:paraId="5A4984AE" w14:textId="77777777" w:rsidR="00314ADF" w:rsidRPr="00314ADF" w:rsidRDefault="00314ADF" w:rsidP="00314AD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Tijd als managementfunctie voor T1</w:t>
            </w:r>
          </w:p>
        </w:tc>
        <w:tc>
          <w:tcPr>
            <w:tcW w:w="1587" w:type="dxa"/>
            <w:shd w:val="clear" w:color="auto" w:fill="auto"/>
            <w:noWrap/>
            <w:vAlign w:val="bottom"/>
            <w:hideMark/>
          </w:tcPr>
          <w:p w14:paraId="5173DBCE" w14:textId="77777777" w:rsidR="00314ADF" w:rsidRPr="00314ADF" w:rsidRDefault="00314ADF" w:rsidP="00314ADF">
            <w:pPr>
              <w:spacing w:line="240" w:lineRule="auto"/>
              <w:rPr>
                <w:rFonts w:ascii="Calibri Light" w:eastAsia="Times New Roman" w:hAnsi="Calibri Light" w:cs="Calibri Light"/>
                <w:color w:val="000000"/>
                <w:lang w:eastAsia="nl-BE"/>
              </w:rPr>
            </w:pPr>
          </w:p>
        </w:tc>
        <w:tc>
          <w:tcPr>
            <w:tcW w:w="1587" w:type="dxa"/>
            <w:shd w:val="clear" w:color="auto" w:fill="auto"/>
            <w:noWrap/>
            <w:vAlign w:val="bottom"/>
            <w:hideMark/>
          </w:tcPr>
          <w:p w14:paraId="64C44A72"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p>
        </w:tc>
        <w:tc>
          <w:tcPr>
            <w:tcW w:w="1587" w:type="dxa"/>
            <w:shd w:val="clear" w:color="auto" w:fill="auto"/>
            <w:noWrap/>
            <w:vAlign w:val="bottom"/>
            <w:hideMark/>
          </w:tcPr>
          <w:p w14:paraId="5968E4BC"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Calibri" w:hAnsi="Calibri Light" w:cs="Calibri Light"/>
                <w:color w:val="auto"/>
              </w:rPr>
              <w:t>−</w:t>
            </w:r>
            <w:r w:rsidRPr="00314ADF">
              <w:rPr>
                <w:rFonts w:ascii="Calibri Light" w:eastAsia="Times New Roman" w:hAnsi="Calibri Light" w:cs="Calibri Light"/>
                <w:color w:val="auto"/>
                <w:lang w:eastAsia="nl-BE"/>
              </w:rPr>
              <w:t>0,004 (0,019)</w:t>
            </w:r>
          </w:p>
        </w:tc>
      </w:tr>
      <w:tr w:rsidR="00314ADF" w:rsidRPr="00314ADF" w14:paraId="14EC6FC1" w14:textId="77777777" w:rsidTr="00B80B5A">
        <w:trPr>
          <w:trHeight w:val="68"/>
        </w:trPr>
        <w:tc>
          <w:tcPr>
            <w:tcW w:w="4479" w:type="dxa"/>
            <w:shd w:val="clear" w:color="auto" w:fill="auto"/>
            <w:noWrap/>
            <w:vAlign w:val="center"/>
            <w:hideMark/>
          </w:tcPr>
          <w:p w14:paraId="4FA0617B" w14:textId="77777777" w:rsidR="00314ADF" w:rsidRPr="00314ADF" w:rsidRDefault="00314ADF" w:rsidP="00314AD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Tijd als speler-coach voor T1</w:t>
            </w:r>
          </w:p>
        </w:tc>
        <w:tc>
          <w:tcPr>
            <w:tcW w:w="1587" w:type="dxa"/>
            <w:shd w:val="clear" w:color="auto" w:fill="auto"/>
            <w:noWrap/>
            <w:vAlign w:val="bottom"/>
            <w:hideMark/>
          </w:tcPr>
          <w:p w14:paraId="56C88E96" w14:textId="77777777" w:rsidR="00314ADF" w:rsidRPr="00314ADF" w:rsidRDefault="00314ADF" w:rsidP="00314ADF">
            <w:pPr>
              <w:spacing w:line="240" w:lineRule="auto"/>
              <w:rPr>
                <w:rFonts w:ascii="Calibri Light" w:eastAsia="Times New Roman" w:hAnsi="Calibri Light" w:cs="Calibri Light"/>
                <w:color w:val="000000"/>
                <w:lang w:eastAsia="nl-BE"/>
              </w:rPr>
            </w:pPr>
          </w:p>
        </w:tc>
        <w:tc>
          <w:tcPr>
            <w:tcW w:w="1587" w:type="dxa"/>
            <w:shd w:val="clear" w:color="auto" w:fill="auto"/>
            <w:noWrap/>
            <w:vAlign w:val="bottom"/>
            <w:hideMark/>
          </w:tcPr>
          <w:p w14:paraId="671307B3"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p>
        </w:tc>
        <w:tc>
          <w:tcPr>
            <w:tcW w:w="1587" w:type="dxa"/>
            <w:shd w:val="clear" w:color="auto" w:fill="auto"/>
            <w:noWrap/>
            <w:vAlign w:val="bottom"/>
            <w:hideMark/>
          </w:tcPr>
          <w:p w14:paraId="601B5DDA"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0,064*** (0,014)</w:t>
            </w:r>
          </w:p>
        </w:tc>
      </w:tr>
      <w:tr w:rsidR="00314ADF" w:rsidRPr="00314ADF" w14:paraId="5C542AFA" w14:textId="77777777" w:rsidTr="00B80B5A">
        <w:trPr>
          <w:trHeight w:val="300"/>
        </w:trPr>
        <w:tc>
          <w:tcPr>
            <w:tcW w:w="4479" w:type="dxa"/>
            <w:tcBorders>
              <w:bottom w:val="single" w:sz="4" w:space="0" w:color="auto"/>
            </w:tcBorders>
            <w:shd w:val="clear" w:color="auto" w:fill="auto"/>
            <w:noWrap/>
            <w:vAlign w:val="center"/>
            <w:hideMark/>
          </w:tcPr>
          <w:p w14:paraId="4D8806BF" w14:textId="77777777" w:rsidR="00314ADF" w:rsidRPr="00314ADF" w:rsidRDefault="00314ADF" w:rsidP="00314AD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Tijd als jeugdcoach voor T1</w:t>
            </w:r>
          </w:p>
        </w:tc>
        <w:tc>
          <w:tcPr>
            <w:tcW w:w="1587" w:type="dxa"/>
            <w:tcBorders>
              <w:bottom w:val="single" w:sz="4" w:space="0" w:color="auto"/>
            </w:tcBorders>
            <w:shd w:val="clear" w:color="auto" w:fill="auto"/>
            <w:noWrap/>
            <w:vAlign w:val="bottom"/>
            <w:hideMark/>
          </w:tcPr>
          <w:p w14:paraId="767799BC" w14:textId="77777777" w:rsidR="00314ADF" w:rsidRPr="00314ADF" w:rsidRDefault="00314ADF" w:rsidP="00314ADF">
            <w:pPr>
              <w:spacing w:line="240" w:lineRule="auto"/>
              <w:rPr>
                <w:rFonts w:ascii="Calibri Light" w:eastAsia="Times New Roman" w:hAnsi="Calibri Light" w:cs="Calibri Light"/>
                <w:color w:val="000000"/>
                <w:lang w:eastAsia="nl-BE"/>
              </w:rPr>
            </w:pPr>
          </w:p>
        </w:tc>
        <w:tc>
          <w:tcPr>
            <w:tcW w:w="1587" w:type="dxa"/>
            <w:tcBorders>
              <w:bottom w:val="single" w:sz="4" w:space="0" w:color="auto"/>
            </w:tcBorders>
            <w:shd w:val="clear" w:color="auto" w:fill="auto"/>
            <w:noWrap/>
            <w:vAlign w:val="bottom"/>
            <w:hideMark/>
          </w:tcPr>
          <w:p w14:paraId="6551C505"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p>
        </w:tc>
        <w:tc>
          <w:tcPr>
            <w:tcW w:w="1587" w:type="dxa"/>
            <w:tcBorders>
              <w:bottom w:val="single" w:sz="4" w:space="0" w:color="auto"/>
            </w:tcBorders>
            <w:shd w:val="clear" w:color="auto" w:fill="auto"/>
            <w:noWrap/>
            <w:vAlign w:val="bottom"/>
            <w:hideMark/>
          </w:tcPr>
          <w:p w14:paraId="0D00373F"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0,015 (0,011)</w:t>
            </w:r>
          </w:p>
        </w:tc>
      </w:tr>
      <w:tr w:rsidR="00314ADF" w:rsidRPr="00314ADF" w14:paraId="6268AC78" w14:textId="77777777" w:rsidTr="00B80B5A">
        <w:trPr>
          <w:trHeight w:val="397"/>
        </w:trPr>
        <w:tc>
          <w:tcPr>
            <w:tcW w:w="4479" w:type="dxa"/>
            <w:tcBorders>
              <w:top w:val="single" w:sz="4" w:space="0" w:color="auto"/>
              <w:bottom w:val="single" w:sz="4" w:space="0" w:color="auto"/>
            </w:tcBorders>
            <w:shd w:val="clear" w:color="auto" w:fill="auto"/>
            <w:noWrap/>
            <w:vAlign w:val="center"/>
          </w:tcPr>
          <w:p w14:paraId="2401906A" w14:textId="77777777" w:rsidR="00314ADF" w:rsidRPr="00314ADF" w:rsidRDefault="00314ADF" w:rsidP="00314ADF">
            <w:pPr>
              <w:spacing w:line="240" w:lineRule="auto"/>
              <w:rPr>
                <w:rFonts w:ascii="Calibri Light" w:eastAsia="Times New Roman" w:hAnsi="Calibri Light" w:cs="Calibri Light"/>
                <w:b/>
                <w:color w:val="000000"/>
                <w:lang w:eastAsia="nl-BE"/>
              </w:rPr>
            </w:pPr>
            <w:r w:rsidRPr="00314ADF">
              <w:rPr>
                <w:rFonts w:ascii="Calibri Light" w:eastAsia="Times New Roman" w:hAnsi="Calibri Light" w:cs="Calibri Light"/>
                <w:b/>
                <w:color w:val="auto"/>
                <w:lang w:eastAsia="nl-BE"/>
              </w:rPr>
              <w:t>B. Controlevariabelen</w:t>
            </w:r>
          </w:p>
        </w:tc>
        <w:tc>
          <w:tcPr>
            <w:tcW w:w="1587" w:type="dxa"/>
            <w:tcBorders>
              <w:top w:val="single" w:sz="4" w:space="0" w:color="auto"/>
              <w:bottom w:val="single" w:sz="4" w:space="0" w:color="auto"/>
            </w:tcBorders>
            <w:shd w:val="clear" w:color="auto" w:fill="auto"/>
            <w:noWrap/>
            <w:vAlign w:val="bottom"/>
          </w:tcPr>
          <w:p w14:paraId="6B0DF2F2" w14:textId="77777777" w:rsidR="00314ADF" w:rsidRPr="00314ADF" w:rsidRDefault="00314ADF" w:rsidP="00314ADF">
            <w:pPr>
              <w:spacing w:line="240" w:lineRule="auto"/>
              <w:rPr>
                <w:rFonts w:ascii="Calibri Light" w:eastAsia="Times New Roman" w:hAnsi="Calibri Light" w:cs="Calibri Light"/>
                <w:color w:val="000000"/>
                <w:lang w:eastAsia="nl-BE"/>
              </w:rPr>
            </w:pPr>
          </w:p>
        </w:tc>
        <w:tc>
          <w:tcPr>
            <w:tcW w:w="1587" w:type="dxa"/>
            <w:tcBorders>
              <w:top w:val="single" w:sz="4" w:space="0" w:color="auto"/>
              <w:bottom w:val="single" w:sz="4" w:space="0" w:color="auto"/>
            </w:tcBorders>
            <w:shd w:val="clear" w:color="auto" w:fill="auto"/>
            <w:noWrap/>
            <w:vAlign w:val="bottom"/>
          </w:tcPr>
          <w:p w14:paraId="112E0FD9"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p>
        </w:tc>
        <w:tc>
          <w:tcPr>
            <w:tcW w:w="1587" w:type="dxa"/>
            <w:tcBorders>
              <w:top w:val="single" w:sz="4" w:space="0" w:color="auto"/>
              <w:bottom w:val="single" w:sz="4" w:space="0" w:color="auto"/>
            </w:tcBorders>
            <w:shd w:val="clear" w:color="auto" w:fill="auto"/>
            <w:noWrap/>
            <w:vAlign w:val="bottom"/>
          </w:tcPr>
          <w:p w14:paraId="2F22BAE5"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p>
        </w:tc>
      </w:tr>
      <w:tr w:rsidR="00314ADF" w:rsidRPr="00314ADF" w14:paraId="664FF2F5" w14:textId="77777777" w:rsidTr="00B80B5A">
        <w:trPr>
          <w:trHeight w:val="255"/>
        </w:trPr>
        <w:tc>
          <w:tcPr>
            <w:tcW w:w="4479" w:type="dxa"/>
            <w:tcBorders>
              <w:top w:val="single" w:sz="4" w:space="0" w:color="auto"/>
            </w:tcBorders>
            <w:shd w:val="clear" w:color="auto" w:fill="auto"/>
            <w:noWrap/>
            <w:vAlign w:val="bottom"/>
            <w:hideMark/>
          </w:tcPr>
          <w:p w14:paraId="64AD6A28" w14:textId="77777777" w:rsidR="00314ADF" w:rsidRPr="00314ADF" w:rsidRDefault="00314ADF" w:rsidP="00314ADF">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Tijd tot T1 in carrière</w:t>
            </w:r>
          </w:p>
        </w:tc>
        <w:tc>
          <w:tcPr>
            <w:tcW w:w="1587" w:type="dxa"/>
            <w:tcBorders>
              <w:top w:val="single" w:sz="4" w:space="0" w:color="auto"/>
            </w:tcBorders>
            <w:shd w:val="clear" w:color="auto" w:fill="auto"/>
            <w:noWrap/>
            <w:vAlign w:val="bottom"/>
            <w:hideMark/>
          </w:tcPr>
          <w:p w14:paraId="6BCE7651"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Calibri" w:hAnsi="Calibri Light" w:cs="Calibri Light"/>
                <w:color w:val="auto"/>
              </w:rPr>
              <w:t>−</w:t>
            </w:r>
            <w:r w:rsidRPr="00314ADF">
              <w:rPr>
                <w:rFonts w:ascii="Calibri Light" w:eastAsia="Times New Roman" w:hAnsi="Calibri Light" w:cs="Calibri Light"/>
                <w:color w:val="auto"/>
                <w:lang w:eastAsia="nl-BE"/>
              </w:rPr>
              <w:t>0,009 (0,008)</w:t>
            </w:r>
          </w:p>
        </w:tc>
        <w:tc>
          <w:tcPr>
            <w:tcW w:w="1587" w:type="dxa"/>
            <w:tcBorders>
              <w:top w:val="single" w:sz="4" w:space="0" w:color="auto"/>
            </w:tcBorders>
            <w:shd w:val="clear" w:color="auto" w:fill="auto"/>
            <w:noWrap/>
            <w:vAlign w:val="bottom"/>
            <w:hideMark/>
          </w:tcPr>
          <w:p w14:paraId="6A9DEFF1"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Calibri" w:hAnsi="Calibri Light" w:cs="Calibri Light"/>
                <w:color w:val="auto"/>
              </w:rPr>
              <w:t>−</w:t>
            </w:r>
            <w:r w:rsidRPr="00314ADF">
              <w:rPr>
                <w:rFonts w:ascii="Calibri Light" w:eastAsia="Times New Roman" w:hAnsi="Calibri Light" w:cs="Calibri Light"/>
                <w:color w:val="auto"/>
                <w:lang w:eastAsia="nl-BE"/>
              </w:rPr>
              <w:t>0,012 (0,008)</w:t>
            </w:r>
          </w:p>
        </w:tc>
        <w:tc>
          <w:tcPr>
            <w:tcW w:w="1587" w:type="dxa"/>
            <w:tcBorders>
              <w:top w:val="single" w:sz="4" w:space="0" w:color="auto"/>
            </w:tcBorders>
            <w:shd w:val="clear" w:color="auto" w:fill="auto"/>
            <w:noWrap/>
            <w:vAlign w:val="bottom"/>
            <w:hideMark/>
          </w:tcPr>
          <w:p w14:paraId="480AEDC1"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−0,012 (0,010)</w:t>
            </w:r>
          </w:p>
        </w:tc>
      </w:tr>
      <w:tr w:rsidR="00314ADF" w:rsidRPr="00314ADF" w14:paraId="3D8854EA" w14:textId="77777777" w:rsidTr="00B80B5A">
        <w:trPr>
          <w:trHeight w:val="255"/>
        </w:trPr>
        <w:tc>
          <w:tcPr>
            <w:tcW w:w="4479" w:type="dxa"/>
            <w:shd w:val="clear" w:color="auto" w:fill="auto"/>
            <w:noWrap/>
            <w:vAlign w:val="bottom"/>
            <w:hideMark/>
          </w:tcPr>
          <w:p w14:paraId="242885C9" w14:textId="77777777" w:rsidR="00314ADF" w:rsidRPr="00314ADF" w:rsidRDefault="00314ADF" w:rsidP="00314ADF">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Aantal functies alvorens T1 te worden</w:t>
            </w:r>
          </w:p>
        </w:tc>
        <w:tc>
          <w:tcPr>
            <w:tcW w:w="1587" w:type="dxa"/>
            <w:shd w:val="clear" w:color="auto" w:fill="auto"/>
            <w:noWrap/>
            <w:vAlign w:val="bottom"/>
            <w:hideMark/>
          </w:tcPr>
          <w:p w14:paraId="41A12F42"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0,023 (0,020)</w:t>
            </w:r>
          </w:p>
        </w:tc>
        <w:tc>
          <w:tcPr>
            <w:tcW w:w="1587" w:type="dxa"/>
            <w:shd w:val="clear" w:color="auto" w:fill="auto"/>
            <w:noWrap/>
            <w:vAlign w:val="bottom"/>
            <w:hideMark/>
          </w:tcPr>
          <w:p w14:paraId="5F9EDC81"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0,041* (0,023)</w:t>
            </w:r>
          </w:p>
        </w:tc>
        <w:tc>
          <w:tcPr>
            <w:tcW w:w="1587" w:type="dxa"/>
            <w:shd w:val="clear" w:color="auto" w:fill="auto"/>
            <w:noWrap/>
            <w:vAlign w:val="bottom"/>
            <w:hideMark/>
          </w:tcPr>
          <w:p w14:paraId="6C7E1F6C"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0,035 (0,022)</w:t>
            </w:r>
          </w:p>
        </w:tc>
      </w:tr>
      <w:tr w:rsidR="00314ADF" w:rsidRPr="00314ADF" w14:paraId="5A1604EC" w14:textId="77777777" w:rsidTr="00B80B5A">
        <w:trPr>
          <w:trHeight w:val="255"/>
        </w:trPr>
        <w:tc>
          <w:tcPr>
            <w:tcW w:w="4479" w:type="dxa"/>
            <w:shd w:val="clear" w:color="auto" w:fill="auto"/>
            <w:noWrap/>
            <w:vAlign w:val="bottom"/>
            <w:hideMark/>
          </w:tcPr>
          <w:p w14:paraId="322E7764" w14:textId="77777777" w:rsidR="00314ADF" w:rsidRPr="00314ADF" w:rsidRDefault="00314ADF" w:rsidP="00314ADF">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Leeftijd bij aanvang carrière</w:t>
            </w:r>
          </w:p>
        </w:tc>
        <w:tc>
          <w:tcPr>
            <w:tcW w:w="1587" w:type="dxa"/>
            <w:shd w:val="clear" w:color="auto" w:fill="auto"/>
            <w:noWrap/>
            <w:vAlign w:val="bottom"/>
            <w:hideMark/>
          </w:tcPr>
          <w:p w14:paraId="3BA6FDC3"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0,009 (0,023)</w:t>
            </w:r>
          </w:p>
        </w:tc>
        <w:tc>
          <w:tcPr>
            <w:tcW w:w="1587" w:type="dxa"/>
            <w:shd w:val="clear" w:color="auto" w:fill="auto"/>
            <w:noWrap/>
            <w:vAlign w:val="bottom"/>
            <w:hideMark/>
          </w:tcPr>
          <w:p w14:paraId="1061F1CB"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0,006 (0,023)</w:t>
            </w:r>
          </w:p>
        </w:tc>
        <w:tc>
          <w:tcPr>
            <w:tcW w:w="1587" w:type="dxa"/>
            <w:shd w:val="clear" w:color="auto" w:fill="auto"/>
            <w:noWrap/>
            <w:vAlign w:val="bottom"/>
            <w:hideMark/>
          </w:tcPr>
          <w:p w14:paraId="1885A4F5"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0,021 (0,026)</w:t>
            </w:r>
          </w:p>
        </w:tc>
      </w:tr>
      <w:tr w:rsidR="00314ADF" w:rsidRPr="00314ADF" w14:paraId="6F8F5AD4" w14:textId="77777777" w:rsidTr="00B80B5A">
        <w:trPr>
          <w:trHeight w:val="255"/>
        </w:trPr>
        <w:tc>
          <w:tcPr>
            <w:tcW w:w="4479" w:type="dxa"/>
            <w:shd w:val="clear" w:color="auto" w:fill="auto"/>
            <w:noWrap/>
            <w:vAlign w:val="bottom"/>
            <w:hideMark/>
          </w:tcPr>
          <w:p w14:paraId="19C7BB3C" w14:textId="77777777" w:rsidR="00314ADF" w:rsidRPr="00314ADF" w:rsidRDefault="00314ADF" w:rsidP="00314ADF">
            <w:pPr>
              <w:spacing w:line="240" w:lineRule="auto"/>
              <w:rPr>
                <w:rFonts w:ascii="Calibri Light" w:eastAsia="Times New Roman" w:hAnsi="Calibri Light" w:cs="Calibri Light"/>
                <w:color w:val="auto"/>
                <w:vertAlign w:val="superscript"/>
                <w:lang w:eastAsia="nl-BE"/>
              </w:rPr>
            </w:pPr>
            <w:r w:rsidRPr="00314ADF">
              <w:rPr>
                <w:rFonts w:ascii="Calibri Light" w:eastAsia="Times New Roman" w:hAnsi="Calibri Light" w:cs="Calibri Light"/>
                <w:color w:val="auto"/>
                <w:lang w:eastAsia="nl-BE"/>
              </w:rPr>
              <w:t>Leeftijd bij aanvang carrière</w:t>
            </w:r>
            <w:r w:rsidRPr="00314ADF">
              <w:rPr>
                <w:rFonts w:ascii="Calibri Light" w:eastAsia="Times New Roman" w:hAnsi="Calibri Light" w:cs="Calibri Light"/>
                <w:color w:val="auto"/>
                <w:vertAlign w:val="superscript"/>
                <w:lang w:eastAsia="nl-BE"/>
              </w:rPr>
              <w:t>2</w:t>
            </w:r>
          </w:p>
        </w:tc>
        <w:tc>
          <w:tcPr>
            <w:tcW w:w="1587" w:type="dxa"/>
            <w:shd w:val="clear" w:color="auto" w:fill="auto"/>
            <w:noWrap/>
            <w:vAlign w:val="bottom"/>
            <w:hideMark/>
          </w:tcPr>
          <w:p w14:paraId="1E66BD0C"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Calibri" w:hAnsi="Calibri Light" w:cs="Calibri Light"/>
                <w:color w:val="auto"/>
              </w:rPr>
              <w:t>−</w:t>
            </w:r>
            <w:r w:rsidRPr="00314ADF">
              <w:rPr>
                <w:rFonts w:ascii="Calibri Light" w:eastAsia="Times New Roman" w:hAnsi="Calibri Light" w:cs="Calibri Light"/>
                <w:color w:val="auto"/>
                <w:lang w:eastAsia="nl-BE"/>
              </w:rPr>
              <w:t>0,000 (0,000)</w:t>
            </w:r>
          </w:p>
        </w:tc>
        <w:tc>
          <w:tcPr>
            <w:tcW w:w="1587" w:type="dxa"/>
            <w:shd w:val="clear" w:color="auto" w:fill="auto"/>
            <w:noWrap/>
            <w:vAlign w:val="bottom"/>
            <w:hideMark/>
          </w:tcPr>
          <w:p w14:paraId="666F3D70"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Calibri" w:hAnsi="Calibri Light" w:cs="Calibri Light"/>
                <w:color w:val="auto"/>
              </w:rPr>
              <w:t>−</w:t>
            </w:r>
            <w:r w:rsidRPr="00314ADF">
              <w:rPr>
                <w:rFonts w:ascii="Calibri Light" w:eastAsia="Times New Roman" w:hAnsi="Calibri Light" w:cs="Calibri Light"/>
                <w:color w:val="auto"/>
                <w:lang w:eastAsia="nl-BE"/>
              </w:rPr>
              <w:t>0,000 (0,000)</w:t>
            </w:r>
          </w:p>
        </w:tc>
        <w:tc>
          <w:tcPr>
            <w:tcW w:w="1587" w:type="dxa"/>
            <w:shd w:val="clear" w:color="auto" w:fill="auto"/>
            <w:noWrap/>
            <w:vAlign w:val="bottom"/>
            <w:hideMark/>
          </w:tcPr>
          <w:p w14:paraId="5494E7D9"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−0,000(0,000)</w:t>
            </w:r>
          </w:p>
        </w:tc>
      </w:tr>
      <w:tr w:rsidR="00314ADF" w:rsidRPr="00314ADF" w14:paraId="64CBA304" w14:textId="77777777" w:rsidTr="00B80B5A">
        <w:trPr>
          <w:trHeight w:val="255"/>
        </w:trPr>
        <w:tc>
          <w:tcPr>
            <w:tcW w:w="4479" w:type="dxa"/>
            <w:shd w:val="clear" w:color="auto" w:fill="auto"/>
            <w:noWrap/>
            <w:vAlign w:val="bottom"/>
          </w:tcPr>
          <w:p w14:paraId="699C5F8A" w14:textId="77777777" w:rsidR="00314ADF" w:rsidRPr="00314ADF" w:rsidRDefault="00314ADF" w:rsidP="00314ADF">
            <w:pPr>
              <w:spacing w:line="240" w:lineRule="auto"/>
              <w:rPr>
                <w:rFonts w:ascii="Calibri Light" w:eastAsia="Times New Roman" w:hAnsi="Calibri Light" w:cs="Calibri Light"/>
                <w:color w:val="auto"/>
                <w:lang w:eastAsia="nl-BE"/>
              </w:rPr>
            </w:pPr>
          </w:p>
        </w:tc>
        <w:tc>
          <w:tcPr>
            <w:tcW w:w="1587" w:type="dxa"/>
            <w:shd w:val="clear" w:color="auto" w:fill="auto"/>
            <w:noWrap/>
            <w:vAlign w:val="bottom"/>
          </w:tcPr>
          <w:p w14:paraId="2F0A19F5"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p>
        </w:tc>
        <w:tc>
          <w:tcPr>
            <w:tcW w:w="1587" w:type="dxa"/>
            <w:shd w:val="clear" w:color="auto" w:fill="auto"/>
            <w:noWrap/>
            <w:vAlign w:val="bottom"/>
          </w:tcPr>
          <w:p w14:paraId="3192AA44"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p>
        </w:tc>
        <w:tc>
          <w:tcPr>
            <w:tcW w:w="1587" w:type="dxa"/>
            <w:shd w:val="clear" w:color="auto" w:fill="auto"/>
            <w:noWrap/>
            <w:vAlign w:val="bottom"/>
          </w:tcPr>
          <w:p w14:paraId="629AB982"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p>
        </w:tc>
      </w:tr>
      <w:tr w:rsidR="00314ADF" w:rsidRPr="00314ADF" w14:paraId="594F1E5E" w14:textId="77777777" w:rsidTr="00B80B5A">
        <w:trPr>
          <w:trHeight w:val="255"/>
        </w:trPr>
        <w:tc>
          <w:tcPr>
            <w:tcW w:w="4479" w:type="dxa"/>
            <w:shd w:val="clear" w:color="auto" w:fill="auto"/>
            <w:noWrap/>
            <w:vAlign w:val="bottom"/>
            <w:hideMark/>
          </w:tcPr>
          <w:p w14:paraId="7339B4C8" w14:textId="48555571" w:rsidR="00314ADF" w:rsidRPr="00314ADF" w:rsidRDefault="00314ADF" w:rsidP="00314ADF">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 xml:space="preserve">Controle voor specifieke kenmerken </w:t>
            </w:r>
            <w:r w:rsidR="0013690E">
              <w:rPr>
                <w:rFonts w:ascii="Calibri Light" w:eastAsia="Times New Roman" w:hAnsi="Calibri Light" w:cs="Calibri Light"/>
                <w:color w:val="auto"/>
                <w:lang w:eastAsia="nl-BE"/>
              </w:rPr>
              <w:t>voetbalcoaches</w:t>
            </w:r>
          </w:p>
        </w:tc>
        <w:tc>
          <w:tcPr>
            <w:tcW w:w="1587" w:type="dxa"/>
            <w:shd w:val="clear" w:color="auto" w:fill="auto"/>
            <w:noWrap/>
            <w:vAlign w:val="bottom"/>
            <w:hideMark/>
          </w:tcPr>
          <w:p w14:paraId="07D93ED1"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Ja</w:t>
            </w:r>
          </w:p>
        </w:tc>
        <w:tc>
          <w:tcPr>
            <w:tcW w:w="1587" w:type="dxa"/>
            <w:shd w:val="clear" w:color="auto" w:fill="auto"/>
            <w:noWrap/>
            <w:vAlign w:val="bottom"/>
            <w:hideMark/>
          </w:tcPr>
          <w:p w14:paraId="344B899B"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Ja</w:t>
            </w:r>
          </w:p>
        </w:tc>
        <w:tc>
          <w:tcPr>
            <w:tcW w:w="1587" w:type="dxa"/>
            <w:shd w:val="clear" w:color="auto" w:fill="auto"/>
            <w:noWrap/>
            <w:vAlign w:val="bottom"/>
            <w:hideMark/>
          </w:tcPr>
          <w:p w14:paraId="50EAC331"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Ja</w:t>
            </w:r>
          </w:p>
        </w:tc>
      </w:tr>
      <w:tr w:rsidR="00314ADF" w:rsidRPr="00314ADF" w14:paraId="1D2F2FB4" w14:textId="77777777" w:rsidTr="00B80B5A">
        <w:trPr>
          <w:trHeight w:val="255"/>
        </w:trPr>
        <w:tc>
          <w:tcPr>
            <w:tcW w:w="4479" w:type="dxa"/>
            <w:tcBorders>
              <w:bottom w:val="single" w:sz="4" w:space="0" w:color="auto"/>
            </w:tcBorders>
            <w:shd w:val="clear" w:color="auto" w:fill="auto"/>
            <w:noWrap/>
            <w:vAlign w:val="bottom"/>
            <w:hideMark/>
          </w:tcPr>
          <w:p w14:paraId="4B4CE7BF" w14:textId="77777777" w:rsidR="00314ADF" w:rsidRPr="00314ADF" w:rsidRDefault="00314ADF" w:rsidP="00314ADF">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Constant</w:t>
            </w:r>
          </w:p>
        </w:tc>
        <w:tc>
          <w:tcPr>
            <w:tcW w:w="1587" w:type="dxa"/>
            <w:tcBorders>
              <w:bottom w:val="single" w:sz="4" w:space="0" w:color="auto"/>
            </w:tcBorders>
            <w:shd w:val="clear" w:color="auto" w:fill="auto"/>
            <w:noWrap/>
            <w:vAlign w:val="bottom"/>
            <w:hideMark/>
          </w:tcPr>
          <w:p w14:paraId="60635DEE"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0,446 (0,454)</w:t>
            </w:r>
          </w:p>
        </w:tc>
        <w:tc>
          <w:tcPr>
            <w:tcW w:w="1587" w:type="dxa"/>
            <w:tcBorders>
              <w:bottom w:val="single" w:sz="4" w:space="0" w:color="auto"/>
            </w:tcBorders>
            <w:shd w:val="clear" w:color="auto" w:fill="auto"/>
            <w:noWrap/>
            <w:vAlign w:val="bottom"/>
            <w:hideMark/>
          </w:tcPr>
          <w:p w14:paraId="5F17619B"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0,452 (0,443)</w:t>
            </w:r>
          </w:p>
        </w:tc>
        <w:tc>
          <w:tcPr>
            <w:tcW w:w="1587" w:type="dxa"/>
            <w:tcBorders>
              <w:bottom w:val="single" w:sz="4" w:space="0" w:color="auto"/>
            </w:tcBorders>
            <w:shd w:val="clear" w:color="auto" w:fill="auto"/>
            <w:noWrap/>
            <w:vAlign w:val="bottom"/>
            <w:hideMark/>
          </w:tcPr>
          <w:p w14:paraId="1F085199"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0,356 (0,495)</w:t>
            </w:r>
          </w:p>
        </w:tc>
      </w:tr>
      <w:tr w:rsidR="00314ADF" w:rsidRPr="00314ADF" w14:paraId="48CC55E2" w14:textId="77777777" w:rsidTr="00B80B5A">
        <w:trPr>
          <w:trHeight w:val="95"/>
        </w:trPr>
        <w:tc>
          <w:tcPr>
            <w:tcW w:w="4479" w:type="dxa"/>
            <w:shd w:val="clear" w:color="auto" w:fill="auto"/>
            <w:noWrap/>
            <w:vAlign w:val="bottom"/>
            <w:hideMark/>
          </w:tcPr>
          <w:p w14:paraId="3645CD0E" w14:textId="77777777" w:rsidR="00314ADF" w:rsidRPr="00314ADF" w:rsidRDefault="00314ADF" w:rsidP="00314ADF">
            <w:pPr>
              <w:spacing w:line="240" w:lineRule="auto"/>
              <w:rPr>
                <w:rFonts w:ascii="Calibri Light" w:eastAsia="Times New Roman" w:hAnsi="Calibri Light" w:cs="Calibri Light"/>
                <w:b/>
                <w:iCs/>
                <w:color w:val="000000"/>
                <w:lang w:eastAsia="nl-BE"/>
              </w:rPr>
            </w:pPr>
            <w:r w:rsidRPr="00314ADF">
              <w:rPr>
                <w:rFonts w:ascii="Calibri Light" w:eastAsia="Times New Roman" w:hAnsi="Calibri Light" w:cs="Calibri Light"/>
                <w:b/>
                <w:iCs/>
                <w:color w:val="000000"/>
                <w:lang w:eastAsia="nl-BE"/>
              </w:rPr>
              <w:t>Totaal observaties</w:t>
            </w:r>
          </w:p>
        </w:tc>
        <w:tc>
          <w:tcPr>
            <w:tcW w:w="1587" w:type="dxa"/>
            <w:shd w:val="clear" w:color="auto" w:fill="auto"/>
            <w:noWrap/>
            <w:vAlign w:val="bottom"/>
            <w:hideMark/>
          </w:tcPr>
          <w:p w14:paraId="2ED8628F"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205</w:t>
            </w:r>
          </w:p>
        </w:tc>
        <w:tc>
          <w:tcPr>
            <w:tcW w:w="1587" w:type="dxa"/>
            <w:shd w:val="clear" w:color="auto" w:fill="auto"/>
            <w:noWrap/>
            <w:vAlign w:val="bottom"/>
            <w:hideMark/>
          </w:tcPr>
          <w:p w14:paraId="3E49E4F0"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205</w:t>
            </w:r>
          </w:p>
        </w:tc>
        <w:tc>
          <w:tcPr>
            <w:tcW w:w="1587" w:type="dxa"/>
            <w:shd w:val="clear" w:color="auto" w:fill="auto"/>
            <w:noWrap/>
            <w:vAlign w:val="bottom"/>
            <w:hideMark/>
          </w:tcPr>
          <w:p w14:paraId="33E08EA0"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205</w:t>
            </w:r>
          </w:p>
        </w:tc>
      </w:tr>
      <w:tr w:rsidR="00314ADF" w:rsidRPr="00314ADF" w14:paraId="523F67D2" w14:textId="77777777" w:rsidTr="00B80B5A">
        <w:trPr>
          <w:trHeight w:val="165"/>
        </w:trPr>
        <w:tc>
          <w:tcPr>
            <w:tcW w:w="4479" w:type="dxa"/>
            <w:tcBorders>
              <w:bottom w:val="single" w:sz="4" w:space="0" w:color="auto"/>
            </w:tcBorders>
            <w:shd w:val="clear" w:color="auto" w:fill="auto"/>
            <w:noWrap/>
            <w:vAlign w:val="bottom"/>
            <w:hideMark/>
          </w:tcPr>
          <w:p w14:paraId="62079D0F" w14:textId="77777777" w:rsidR="00314ADF" w:rsidRPr="00314ADF" w:rsidRDefault="00314ADF" w:rsidP="00314ADF">
            <w:pPr>
              <w:spacing w:line="240" w:lineRule="auto"/>
              <w:rPr>
                <w:rFonts w:ascii="Calibri Light" w:eastAsia="Times New Roman" w:hAnsi="Calibri Light" w:cs="Calibri Light"/>
                <w:color w:val="auto"/>
                <w:vertAlign w:val="superscript"/>
                <w:lang w:eastAsia="nl-BE"/>
              </w:rPr>
            </w:pPr>
            <w:r w:rsidRPr="00314ADF">
              <w:rPr>
                <w:rFonts w:ascii="Calibri Light" w:eastAsia="Times New Roman" w:hAnsi="Calibri Light" w:cs="Calibri Light"/>
                <w:color w:val="auto"/>
                <w:lang w:eastAsia="nl-BE"/>
              </w:rPr>
              <w:t>R</w:t>
            </w:r>
            <w:r w:rsidRPr="00314ADF">
              <w:rPr>
                <w:rFonts w:ascii="Calibri Light" w:eastAsia="Times New Roman" w:hAnsi="Calibri Light" w:cs="Calibri Light"/>
                <w:color w:val="auto"/>
                <w:vertAlign w:val="superscript"/>
                <w:lang w:eastAsia="nl-BE"/>
              </w:rPr>
              <w:t>2</w:t>
            </w:r>
          </w:p>
        </w:tc>
        <w:tc>
          <w:tcPr>
            <w:tcW w:w="1587" w:type="dxa"/>
            <w:tcBorders>
              <w:bottom w:val="single" w:sz="4" w:space="0" w:color="auto"/>
            </w:tcBorders>
            <w:shd w:val="clear" w:color="auto" w:fill="auto"/>
            <w:noWrap/>
            <w:vAlign w:val="bottom"/>
            <w:hideMark/>
          </w:tcPr>
          <w:p w14:paraId="5921401C"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0,318</w:t>
            </w:r>
          </w:p>
        </w:tc>
        <w:tc>
          <w:tcPr>
            <w:tcW w:w="1587" w:type="dxa"/>
            <w:tcBorders>
              <w:bottom w:val="single" w:sz="4" w:space="0" w:color="auto"/>
            </w:tcBorders>
            <w:shd w:val="clear" w:color="auto" w:fill="auto"/>
            <w:noWrap/>
            <w:vAlign w:val="bottom"/>
            <w:hideMark/>
          </w:tcPr>
          <w:p w14:paraId="6BA54F15"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0,292</w:t>
            </w:r>
          </w:p>
        </w:tc>
        <w:tc>
          <w:tcPr>
            <w:tcW w:w="1587" w:type="dxa"/>
            <w:tcBorders>
              <w:bottom w:val="single" w:sz="4" w:space="0" w:color="auto"/>
            </w:tcBorders>
            <w:shd w:val="clear" w:color="auto" w:fill="auto"/>
            <w:noWrap/>
            <w:vAlign w:val="bottom"/>
            <w:hideMark/>
          </w:tcPr>
          <w:p w14:paraId="3FD7BB76" w14:textId="77777777" w:rsidR="00314ADF" w:rsidRPr="00314ADF" w:rsidRDefault="00314ADF" w:rsidP="00314AD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0,254</w:t>
            </w:r>
          </w:p>
        </w:tc>
      </w:tr>
      <w:tr w:rsidR="00314ADF" w:rsidRPr="00314ADF" w14:paraId="4BC57A2B" w14:textId="77777777" w:rsidTr="00B80B5A">
        <w:trPr>
          <w:trHeight w:val="510"/>
        </w:trPr>
        <w:tc>
          <w:tcPr>
            <w:tcW w:w="9241" w:type="dxa"/>
            <w:gridSpan w:val="4"/>
            <w:tcBorders>
              <w:top w:val="single" w:sz="4" w:space="0" w:color="auto"/>
              <w:bottom w:val="single" w:sz="18" w:space="0" w:color="auto"/>
            </w:tcBorders>
            <w:shd w:val="clear" w:color="auto" w:fill="auto"/>
            <w:noWrap/>
            <w:vAlign w:val="bottom"/>
            <w:hideMark/>
          </w:tcPr>
          <w:p w14:paraId="657EC7D7" w14:textId="460CCDEF" w:rsidR="00314ADF" w:rsidRPr="00314ADF" w:rsidRDefault="00314ADF" w:rsidP="00314ADF">
            <w:pPr>
              <w:spacing w:line="240" w:lineRule="auto"/>
              <w:rPr>
                <w:rFonts w:ascii="Calibri Light" w:eastAsia="Calibri" w:hAnsi="Calibri Light" w:cs="Calibri Light"/>
                <w:color w:val="auto"/>
              </w:rPr>
            </w:pPr>
            <w:r w:rsidRPr="00314ADF">
              <w:rPr>
                <w:rFonts w:ascii="Calibri Light" w:eastAsia="Times New Roman" w:hAnsi="Calibri Light" w:cs="Calibri Light"/>
                <w:color w:val="auto"/>
                <w:lang w:eastAsia="nl-BE"/>
              </w:rPr>
              <w:t xml:space="preserve">De aangeduide resultaten zijn coëfficiënten met betrekking het totaal gemiddeld succes. </w:t>
            </w:r>
            <w:r w:rsidRPr="00314ADF">
              <w:rPr>
                <w:rFonts w:ascii="Calibri Light" w:eastAsia="Times New Roman" w:hAnsi="Calibri Light" w:cs="Calibri Light"/>
                <w:color w:val="auto"/>
                <w:lang w:eastAsia="nl-BE"/>
              </w:rPr>
              <w:br/>
            </w:r>
            <w:r w:rsidRPr="00314ADF">
              <w:rPr>
                <w:rFonts w:ascii="Calibri Light" w:eastAsia="Times New Roman" w:hAnsi="Calibri Light" w:cs="Calibri Light"/>
                <w:color w:val="auto"/>
                <w:lang w:val="en-US" w:eastAsia="nl-BE"/>
              </w:rPr>
              <w:t>Tussen haakjes worden de standaardfouten weergegeven. ***p</w:t>
            </w:r>
            <w:r w:rsidRPr="00314ADF">
              <w:rPr>
                <w:rFonts w:ascii="Calibri Light" w:eastAsia="Calibri" w:hAnsi="Calibri Light" w:cs="Calibri Light"/>
                <w:color w:val="auto"/>
              </w:rPr>
              <w:t>≤ 0,01 -</w:t>
            </w:r>
            <w:r w:rsidR="003F0CC6">
              <w:rPr>
                <w:rFonts w:ascii="Calibri Light" w:eastAsia="Calibri" w:hAnsi="Calibri Light" w:cs="Calibri Light"/>
                <w:color w:val="auto"/>
              </w:rPr>
              <w:t xml:space="preserve"> </w:t>
            </w:r>
            <w:r w:rsidRPr="00314ADF">
              <w:rPr>
                <w:rFonts w:ascii="Calibri Light" w:eastAsia="Times New Roman" w:hAnsi="Calibri Light" w:cs="Calibri Light"/>
                <w:color w:val="auto"/>
                <w:lang w:val="en-US" w:eastAsia="nl-BE"/>
              </w:rPr>
              <w:t>**p</w:t>
            </w:r>
            <w:r w:rsidRPr="00314ADF">
              <w:rPr>
                <w:rFonts w:ascii="Calibri Light" w:eastAsia="Calibri" w:hAnsi="Calibri Light" w:cs="Calibri Light"/>
                <w:color w:val="auto"/>
              </w:rPr>
              <w:t xml:space="preserve">≤ 0,05 - </w:t>
            </w:r>
            <w:r w:rsidRPr="00314ADF">
              <w:rPr>
                <w:rFonts w:ascii="Calibri Light" w:eastAsia="Times New Roman" w:hAnsi="Calibri Light" w:cs="Calibri Light"/>
                <w:color w:val="auto"/>
                <w:lang w:val="en-US" w:eastAsia="nl-BE"/>
              </w:rPr>
              <w:t>*p</w:t>
            </w:r>
            <w:r w:rsidRPr="00314ADF">
              <w:rPr>
                <w:rFonts w:ascii="Calibri Light" w:eastAsia="Calibri" w:hAnsi="Calibri Light" w:cs="Calibri Light"/>
                <w:color w:val="auto"/>
              </w:rPr>
              <w:t>≤ 0,10</w:t>
            </w:r>
          </w:p>
        </w:tc>
      </w:tr>
    </w:tbl>
    <w:p w14:paraId="3A23986F" w14:textId="71EC8F25" w:rsidR="00314ADF" w:rsidRDefault="00314ADF" w:rsidP="00314ADF">
      <w:pPr>
        <w:spacing w:line="360" w:lineRule="auto"/>
        <w:jc w:val="both"/>
        <w:rPr>
          <w:sz w:val="22"/>
          <w:szCs w:val="22"/>
        </w:rPr>
      </w:pPr>
    </w:p>
    <w:p w14:paraId="1B3C823E" w14:textId="7B5D4B7A" w:rsidR="00314ADF" w:rsidRDefault="00314ADF" w:rsidP="00314ADF">
      <w:pPr>
        <w:spacing w:line="360" w:lineRule="auto"/>
        <w:jc w:val="both"/>
        <w:rPr>
          <w:sz w:val="22"/>
          <w:szCs w:val="22"/>
        </w:rPr>
      </w:pPr>
    </w:p>
    <w:p w14:paraId="4525880C" w14:textId="4BE11098" w:rsidR="00314ADF" w:rsidRDefault="00314ADF" w:rsidP="00314ADF">
      <w:pPr>
        <w:spacing w:line="360" w:lineRule="auto"/>
        <w:jc w:val="both"/>
        <w:rPr>
          <w:sz w:val="22"/>
          <w:szCs w:val="22"/>
        </w:rPr>
      </w:pPr>
    </w:p>
    <w:p w14:paraId="14468810" w14:textId="70DE966A" w:rsidR="00314ADF" w:rsidRDefault="00314ADF" w:rsidP="00314ADF">
      <w:pPr>
        <w:spacing w:line="360" w:lineRule="auto"/>
        <w:jc w:val="both"/>
        <w:rPr>
          <w:sz w:val="22"/>
          <w:szCs w:val="22"/>
        </w:rPr>
      </w:pPr>
    </w:p>
    <w:p w14:paraId="263D6116" w14:textId="1BC25725" w:rsidR="00314ADF" w:rsidRDefault="00314ADF" w:rsidP="00314ADF">
      <w:pPr>
        <w:spacing w:line="360" w:lineRule="auto"/>
        <w:jc w:val="both"/>
        <w:rPr>
          <w:sz w:val="22"/>
          <w:szCs w:val="22"/>
        </w:rPr>
      </w:pPr>
    </w:p>
    <w:p w14:paraId="0995EB3B" w14:textId="576DE02B" w:rsidR="00314ADF" w:rsidRDefault="00314ADF" w:rsidP="00314ADF">
      <w:pPr>
        <w:spacing w:line="360" w:lineRule="auto"/>
        <w:jc w:val="both"/>
        <w:rPr>
          <w:sz w:val="22"/>
          <w:szCs w:val="22"/>
        </w:rPr>
      </w:pPr>
    </w:p>
    <w:p w14:paraId="2D3DB221" w14:textId="32E77408" w:rsidR="00314ADF" w:rsidRDefault="00314ADF" w:rsidP="00314ADF">
      <w:pPr>
        <w:spacing w:line="360" w:lineRule="auto"/>
        <w:jc w:val="both"/>
        <w:rPr>
          <w:sz w:val="22"/>
          <w:szCs w:val="22"/>
        </w:rPr>
      </w:pPr>
    </w:p>
    <w:p w14:paraId="745B1ACA" w14:textId="661FA6F3" w:rsidR="00314ADF" w:rsidRDefault="00314ADF" w:rsidP="00314ADF">
      <w:pPr>
        <w:spacing w:line="360" w:lineRule="auto"/>
        <w:jc w:val="both"/>
        <w:rPr>
          <w:sz w:val="22"/>
          <w:szCs w:val="22"/>
        </w:rPr>
      </w:pPr>
    </w:p>
    <w:p w14:paraId="6754A3F2" w14:textId="35227BCB" w:rsidR="00314ADF" w:rsidRDefault="00314ADF" w:rsidP="00314ADF">
      <w:pPr>
        <w:spacing w:line="360" w:lineRule="auto"/>
        <w:jc w:val="both"/>
        <w:rPr>
          <w:sz w:val="22"/>
          <w:szCs w:val="22"/>
        </w:rPr>
      </w:pPr>
    </w:p>
    <w:p w14:paraId="34035121" w14:textId="77777777" w:rsidR="00314ADF" w:rsidRPr="00314ADF" w:rsidRDefault="00314ADF" w:rsidP="00314ADF">
      <w:pPr>
        <w:pStyle w:val="Kop2"/>
        <w:rPr>
          <w:rFonts w:eastAsia="Times New Roman"/>
        </w:rPr>
      </w:pPr>
      <w:bookmarkStart w:id="45" w:name="_Toc73224126"/>
      <w:r w:rsidRPr="00314ADF">
        <w:rPr>
          <w:rFonts w:eastAsia="Times New Roman"/>
        </w:rPr>
        <w:lastRenderedPageBreak/>
        <w:t>Totaal gemiddeld succes inclusief realisaties</w:t>
      </w:r>
      <w:bookmarkEnd w:id="45"/>
    </w:p>
    <w:p w14:paraId="7E4C3FB8" w14:textId="15C20964" w:rsidR="00314ADF" w:rsidRDefault="00314ADF" w:rsidP="003D1FC7">
      <w:pPr>
        <w:spacing w:line="360" w:lineRule="auto"/>
        <w:jc w:val="both"/>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Het tweede deel</w:t>
      </w:r>
      <w:r w:rsidR="00AB3FFC">
        <w:rPr>
          <w:rFonts w:ascii="Calibri Light" w:eastAsia="Calibri" w:hAnsi="Calibri Light" w:cs="Calibri Light"/>
          <w:color w:val="auto"/>
          <w:sz w:val="22"/>
          <w:szCs w:val="22"/>
        </w:rPr>
        <w:t xml:space="preserve"> van deze analyse</w:t>
      </w:r>
      <w:r w:rsidRPr="00314ADF">
        <w:rPr>
          <w:rFonts w:ascii="Calibri Light" w:eastAsia="Calibri" w:hAnsi="Calibri Light" w:cs="Calibri Light"/>
          <w:color w:val="auto"/>
          <w:sz w:val="22"/>
          <w:szCs w:val="22"/>
        </w:rPr>
        <w:t xml:space="preserve"> bevat opnieuw drie modellen en is sterk gebaseerd op de basismodellen (1), (2) en (3) van Sectie 5.1. Het grote verschil is dat de afhankelijke variabele wijzigt. In de drie modellen </w:t>
      </w:r>
      <w:r w:rsidR="00457BFE">
        <w:rPr>
          <w:rFonts w:ascii="Calibri Light" w:eastAsia="Calibri" w:hAnsi="Calibri Light" w:cs="Calibri Light"/>
          <w:color w:val="auto"/>
          <w:sz w:val="22"/>
          <w:szCs w:val="22"/>
        </w:rPr>
        <w:t xml:space="preserve">van Tabel 5.2 </w:t>
      </w:r>
      <w:r w:rsidRPr="00314ADF">
        <w:rPr>
          <w:rFonts w:ascii="Calibri Light" w:eastAsia="Calibri" w:hAnsi="Calibri Light" w:cs="Calibri Light"/>
          <w:color w:val="auto"/>
          <w:sz w:val="22"/>
          <w:szCs w:val="22"/>
        </w:rPr>
        <w:t xml:space="preserve">is gekozen voor de afhankelijke variabele </w:t>
      </w:r>
      <w:r w:rsidRPr="00314ADF">
        <w:rPr>
          <w:rFonts w:ascii="Calibri Light" w:eastAsia="Calibri" w:hAnsi="Calibri Light" w:cs="Calibri Light"/>
          <w:i/>
          <w:iCs/>
          <w:color w:val="auto"/>
          <w:sz w:val="22"/>
          <w:szCs w:val="22"/>
        </w:rPr>
        <w:t>Totaal gemiddeld succes inclusief realisaties</w:t>
      </w:r>
      <w:r w:rsidRPr="00314ADF">
        <w:rPr>
          <w:rFonts w:ascii="Calibri Light" w:eastAsia="Calibri" w:hAnsi="Calibri Light" w:cs="Calibri Light"/>
          <w:color w:val="auto"/>
          <w:sz w:val="22"/>
          <w:szCs w:val="22"/>
        </w:rPr>
        <w:t>. Aan de hand van de</w:t>
      </w:r>
      <w:r w:rsidR="00AB3FFC">
        <w:rPr>
          <w:rFonts w:ascii="Calibri Light" w:eastAsia="Calibri" w:hAnsi="Calibri Light" w:cs="Calibri Light"/>
          <w:color w:val="auto"/>
          <w:sz w:val="22"/>
          <w:szCs w:val="22"/>
        </w:rPr>
        <w:t xml:space="preserve"> </w:t>
      </w:r>
      <w:r w:rsidRPr="00314ADF">
        <w:rPr>
          <w:rFonts w:ascii="Calibri Light" w:eastAsia="Calibri" w:hAnsi="Calibri Light" w:cs="Calibri Light"/>
          <w:color w:val="auto"/>
          <w:sz w:val="22"/>
          <w:szCs w:val="22"/>
        </w:rPr>
        <w:t xml:space="preserve">formule van Sectie 4.1 wordt het totaal gemiddeld succes berekend. Hierbij komend worden de gewonnen realisaties toegevoegd die een </w:t>
      </w:r>
      <w:r w:rsidR="0013690E">
        <w:rPr>
          <w:rFonts w:ascii="Calibri Light" w:eastAsia="Calibri" w:hAnsi="Calibri Light" w:cs="Calibri Light"/>
          <w:color w:val="auto"/>
          <w:sz w:val="22"/>
          <w:szCs w:val="22"/>
        </w:rPr>
        <w:t>voetbalcoach</w:t>
      </w:r>
      <w:r w:rsidRPr="00314ADF">
        <w:rPr>
          <w:rFonts w:ascii="Calibri Light" w:eastAsia="Calibri" w:hAnsi="Calibri Light" w:cs="Calibri Light"/>
          <w:color w:val="auto"/>
          <w:sz w:val="22"/>
          <w:szCs w:val="22"/>
        </w:rPr>
        <w:t xml:space="preserve"> gedurende zijn carrière in de wacht kon slepen. Aan iedere realisatie werd – zoals eerder aangegeven in sectie 4.2 – logisch en zinvol een arbitraire waarde toegekend. </w:t>
      </w:r>
    </w:p>
    <w:p w14:paraId="047DFA3A" w14:textId="77777777" w:rsidR="003D1FC7" w:rsidRPr="00314ADF" w:rsidRDefault="003D1FC7" w:rsidP="003D1FC7">
      <w:pPr>
        <w:spacing w:line="360" w:lineRule="auto"/>
        <w:jc w:val="both"/>
        <w:rPr>
          <w:rFonts w:ascii="Calibri Light" w:eastAsia="Calibri" w:hAnsi="Calibri Light" w:cs="Calibri Light"/>
          <w:color w:val="auto"/>
          <w:sz w:val="22"/>
          <w:szCs w:val="22"/>
        </w:rPr>
      </w:pPr>
    </w:p>
    <w:p w14:paraId="4E3562CA" w14:textId="6E33A147" w:rsidR="00314ADF" w:rsidRDefault="00314ADF" w:rsidP="003D1FC7">
      <w:pPr>
        <w:spacing w:line="360" w:lineRule="auto"/>
        <w:jc w:val="both"/>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 xml:space="preserve">Opnieuw werd </w:t>
      </w:r>
      <w:r w:rsidR="002118F5">
        <w:rPr>
          <w:rFonts w:ascii="Calibri Light" w:eastAsia="Calibri" w:hAnsi="Calibri Light" w:cs="Calibri Light"/>
          <w:color w:val="auto"/>
          <w:sz w:val="22"/>
          <w:szCs w:val="22"/>
        </w:rPr>
        <w:t>ervoor gekozen om drie modellen op te stellen</w:t>
      </w:r>
      <w:r w:rsidRPr="00314ADF">
        <w:rPr>
          <w:rFonts w:ascii="Calibri Light" w:eastAsia="Calibri" w:hAnsi="Calibri Light" w:cs="Calibri Light"/>
          <w:color w:val="auto"/>
          <w:sz w:val="22"/>
          <w:szCs w:val="22"/>
        </w:rPr>
        <w:t xml:space="preserve">. Model (4) heeft betrekking op het verleden </w:t>
      </w:r>
      <w:r w:rsidR="002118F5">
        <w:rPr>
          <w:rFonts w:ascii="Calibri Light" w:eastAsia="Calibri" w:hAnsi="Calibri Light" w:cs="Calibri Light"/>
          <w:color w:val="auto"/>
          <w:sz w:val="22"/>
          <w:szCs w:val="22"/>
        </w:rPr>
        <w:t>in</w:t>
      </w:r>
      <w:r w:rsidR="002118F5" w:rsidRPr="00314ADF">
        <w:rPr>
          <w:rFonts w:ascii="Calibri Light" w:eastAsia="Calibri" w:hAnsi="Calibri Light" w:cs="Calibri Light"/>
          <w:color w:val="auto"/>
          <w:sz w:val="22"/>
          <w:szCs w:val="22"/>
        </w:rPr>
        <w:t xml:space="preserve"> </w:t>
      </w:r>
      <w:r w:rsidRPr="00314ADF">
        <w:rPr>
          <w:rFonts w:ascii="Calibri Light" w:eastAsia="Calibri" w:hAnsi="Calibri Light" w:cs="Calibri Light"/>
          <w:color w:val="auto"/>
          <w:sz w:val="22"/>
          <w:szCs w:val="22"/>
        </w:rPr>
        <w:t>een bepaalde functie en bevestigt de robuustheid van basismodel (1). Net zoals in</w:t>
      </w:r>
      <w:r w:rsidR="002118F5">
        <w:rPr>
          <w:rFonts w:ascii="Calibri Light" w:eastAsia="Calibri" w:hAnsi="Calibri Light" w:cs="Calibri Light"/>
          <w:color w:val="auto"/>
          <w:sz w:val="22"/>
          <w:szCs w:val="22"/>
        </w:rPr>
        <w:t xml:space="preserve"> het</w:t>
      </w:r>
      <w:r w:rsidRPr="00314ADF">
        <w:rPr>
          <w:rFonts w:ascii="Calibri Light" w:eastAsia="Calibri" w:hAnsi="Calibri Light" w:cs="Calibri Light"/>
          <w:color w:val="auto"/>
          <w:sz w:val="22"/>
          <w:szCs w:val="22"/>
        </w:rPr>
        <w:t xml:space="preserve"> basismodel (1) wordt duidelijk dat een verleden als assistent en jeugdcoach een positief significant verband </w:t>
      </w:r>
      <w:r w:rsidR="002118F5">
        <w:rPr>
          <w:rFonts w:ascii="Calibri Light" w:eastAsia="Calibri" w:hAnsi="Calibri Light" w:cs="Calibri Light"/>
          <w:color w:val="auto"/>
          <w:sz w:val="22"/>
          <w:szCs w:val="22"/>
        </w:rPr>
        <w:t xml:space="preserve">heeft met het </w:t>
      </w:r>
      <w:r w:rsidR="003D1FC7" w:rsidRPr="003D1FC7">
        <w:rPr>
          <w:rFonts w:ascii="Calibri Light" w:eastAsia="Calibri" w:hAnsi="Calibri Light" w:cs="Calibri Light"/>
          <w:i/>
          <w:iCs/>
          <w:color w:val="auto"/>
          <w:sz w:val="22"/>
          <w:szCs w:val="22"/>
        </w:rPr>
        <w:t xml:space="preserve">Totaal </w:t>
      </w:r>
      <w:r w:rsidR="002118F5" w:rsidRPr="003D1FC7">
        <w:rPr>
          <w:rFonts w:ascii="Calibri Light" w:eastAsia="Calibri" w:hAnsi="Calibri Light" w:cs="Calibri Light"/>
          <w:i/>
          <w:iCs/>
          <w:color w:val="auto"/>
          <w:sz w:val="22"/>
          <w:szCs w:val="22"/>
        </w:rPr>
        <w:t>gemiddeld succes</w:t>
      </w:r>
      <w:r w:rsidR="003D1FC7" w:rsidRPr="003D1FC7">
        <w:rPr>
          <w:rFonts w:ascii="Calibri Light" w:eastAsia="Calibri" w:hAnsi="Calibri Light" w:cs="Calibri Light"/>
          <w:i/>
          <w:iCs/>
          <w:color w:val="auto"/>
          <w:sz w:val="22"/>
          <w:szCs w:val="22"/>
        </w:rPr>
        <w:t xml:space="preserve"> inclusief realisaties</w:t>
      </w:r>
      <w:r w:rsidR="002118F5">
        <w:rPr>
          <w:rFonts w:ascii="Calibri Light" w:eastAsia="Calibri" w:hAnsi="Calibri Light" w:cs="Calibri Light"/>
          <w:color w:val="auto"/>
          <w:sz w:val="22"/>
          <w:szCs w:val="22"/>
        </w:rPr>
        <w:t xml:space="preserve"> als hoofdcoach</w:t>
      </w:r>
      <w:r w:rsidRPr="00314ADF">
        <w:rPr>
          <w:rFonts w:ascii="Calibri Light" w:eastAsia="Calibri" w:hAnsi="Calibri Light" w:cs="Calibri Light"/>
          <w:color w:val="auto"/>
          <w:sz w:val="22"/>
          <w:szCs w:val="22"/>
        </w:rPr>
        <w:t>. Het significantieniveau van verleden als assistent blijft zeer sterk (</w:t>
      </w:r>
      <w:r w:rsidR="002118F5">
        <w:rPr>
          <w:rFonts w:ascii="Calibri Light" w:eastAsia="Calibri" w:hAnsi="Calibri Light" w:cs="Calibri Light"/>
          <w:color w:val="auto"/>
          <w:sz w:val="22"/>
          <w:szCs w:val="22"/>
        </w:rPr>
        <w:t xml:space="preserve">p </w:t>
      </w:r>
      <w:r w:rsidR="003D1FC7" w:rsidRPr="001F0862">
        <w:rPr>
          <w:rFonts w:ascii="Calibri Light" w:eastAsia="Calibri" w:hAnsi="Calibri Light" w:cs="Calibri Light"/>
          <w:color w:val="auto"/>
          <w:sz w:val="22"/>
          <w:szCs w:val="22"/>
        </w:rPr>
        <w:t>≤</w:t>
      </w:r>
      <w:r w:rsidR="002118F5">
        <w:rPr>
          <w:rFonts w:ascii="Calibri Light" w:eastAsia="Calibri" w:hAnsi="Calibri Light" w:cs="Calibri Light"/>
          <w:color w:val="auto"/>
          <w:sz w:val="22"/>
          <w:szCs w:val="22"/>
        </w:rPr>
        <w:t xml:space="preserve"> </w:t>
      </w:r>
      <w:r w:rsidRPr="00314ADF">
        <w:rPr>
          <w:rFonts w:ascii="Calibri Light" w:eastAsia="Calibri" w:hAnsi="Calibri Light" w:cs="Calibri Light"/>
          <w:color w:val="auto"/>
          <w:sz w:val="22"/>
          <w:szCs w:val="22"/>
        </w:rPr>
        <w:t>0,01) terwijl het significantieniveau van verleden als jeugdcoach</w:t>
      </w:r>
      <w:r w:rsidR="002118F5">
        <w:rPr>
          <w:rFonts w:ascii="Calibri Light" w:eastAsia="Calibri" w:hAnsi="Calibri Light" w:cs="Calibri Light"/>
          <w:color w:val="auto"/>
          <w:sz w:val="22"/>
          <w:szCs w:val="22"/>
        </w:rPr>
        <w:t xml:space="preserve"> hier</w:t>
      </w:r>
      <w:r w:rsidRPr="00314ADF">
        <w:rPr>
          <w:rFonts w:ascii="Calibri Light" w:eastAsia="Calibri" w:hAnsi="Calibri Light" w:cs="Calibri Light"/>
          <w:color w:val="auto"/>
          <w:sz w:val="22"/>
          <w:szCs w:val="22"/>
        </w:rPr>
        <w:t xml:space="preserve"> toeneemt. Ook de coëfficiënten liggen voor beide functies in dezelfde lijn. De coëfficiënt van </w:t>
      </w:r>
      <w:r w:rsidRPr="00314ADF">
        <w:rPr>
          <w:rFonts w:ascii="Calibri Light" w:eastAsia="Times New Roman" w:hAnsi="Calibri Light" w:cs="Calibri Light"/>
          <w:i/>
          <w:iCs/>
          <w:color w:val="000000"/>
          <w:sz w:val="22"/>
          <w:szCs w:val="22"/>
          <w:lang w:eastAsia="nl-BE"/>
        </w:rPr>
        <w:t xml:space="preserve">Verleden als assistent-coach voor T1 </w:t>
      </w:r>
      <w:r w:rsidRPr="00314ADF">
        <w:rPr>
          <w:rFonts w:ascii="Calibri Light" w:eastAsia="Times New Roman" w:hAnsi="Calibri Light" w:cs="Calibri Light"/>
          <w:color w:val="000000"/>
          <w:sz w:val="22"/>
          <w:szCs w:val="22"/>
          <w:lang w:eastAsia="nl-BE"/>
        </w:rPr>
        <w:t>bedraagt nu 0,128, een toename van 0,01</w:t>
      </w:r>
      <w:r w:rsidR="00652485">
        <w:rPr>
          <w:rFonts w:ascii="Calibri Light" w:eastAsia="Times New Roman" w:hAnsi="Calibri Light" w:cs="Calibri Light"/>
          <w:color w:val="000000"/>
          <w:sz w:val="22"/>
          <w:szCs w:val="22"/>
          <w:lang w:eastAsia="nl-BE"/>
        </w:rPr>
        <w:t>0</w:t>
      </w:r>
      <w:r w:rsidRPr="00314ADF">
        <w:rPr>
          <w:rFonts w:ascii="Calibri Light" w:eastAsia="Times New Roman" w:hAnsi="Calibri Light" w:cs="Calibri Light"/>
          <w:color w:val="000000"/>
          <w:sz w:val="22"/>
          <w:szCs w:val="22"/>
          <w:lang w:eastAsia="nl-BE"/>
        </w:rPr>
        <w:t xml:space="preserve"> in vergelijking met basismodel (1). De toename bij </w:t>
      </w:r>
      <w:r w:rsidRPr="00314ADF">
        <w:rPr>
          <w:rFonts w:ascii="Calibri Light" w:eastAsia="Times New Roman" w:hAnsi="Calibri Light" w:cs="Calibri Light"/>
          <w:i/>
          <w:iCs/>
          <w:color w:val="000000"/>
          <w:sz w:val="22"/>
          <w:szCs w:val="22"/>
          <w:lang w:eastAsia="nl-BE"/>
        </w:rPr>
        <w:t xml:space="preserve">Verleden als jeugdcoach voor T1 </w:t>
      </w:r>
      <w:r w:rsidRPr="00314ADF">
        <w:rPr>
          <w:rFonts w:ascii="Calibri Light" w:eastAsia="Times New Roman" w:hAnsi="Calibri Light" w:cs="Calibri Light"/>
          <w:color w:val="000000"/>
          <w:sz w:val="22"/>
          <w:szCs w:val="22"/>
          <w:lang w:eastAsia="nl-BE"/>
        </w:rPr>
        <w:t>is net iets hoger</w:t>
      </w:r>
      <w:r w:rsidRPr="00314ADF">
        <w:rPr>
          <w:rFonts w:ascii="Calibri Light" w:eastAsia="Times New Roman" w:hAnsi="Calibri Light" w:cs="Calibri Light"/>
          <w:i/>
          <w:iCs/>
          <w:color w:val="000000"/>
          <w:sz w:val="22"/>
          <w:szCs w:val="22"/>
          <w:lang w:eastAsia="nl-BE"/>
        </w:rPr>
        <w:t xml:space="preserve"> </w:t>
      </w:r>
      <w:r w:rsidRPr="003D1FC7">
        <w:rPr>
          <w:rFonts w:ascii="Calibri Light" w:eastAsia="Times New Roman" w:hAnsi="Calibri Light" w:cs="Calibri Light"/>
          <w:color w:val="000000"/>
          <w:sz w:val="22"/>
          <w:szCs w:val="22"/>
          <w:lang w:eastAsia="nl-BE"/>
        </w:rPr>
        <w:t>namelijk</w:t>
      </w:r>
      <w:r w:rsidRPr="00314ADF">
        <w:rPr>
          <w:rFonts w:ascii="Calibri Light" w:eastAsia="Times New Roman" w:hAnsi="Calibri Light" w:cs="Calibri Light"/>
          <w:i/>
          <w:iCs/>
          <w:color w:val="000000"/>
          <w:sz w:val="22"/>
          <w:szCs w:val="22"/>
          <w:lang w:eastAsia="nl-BE"/>
        </w:rPr>
        <w:t xml:space="preserve"> </w:t>
      </w:r>
      <w:r w:rsidRPr="00314ADF">
        <w:rPr>
          <w:rFonts w:ascii="Calibri Light" w:eastAsia="Times New Roman" w:hAnsi="Calibri Light" w:cs="Calibri Light"/>
          <w:color w:val="000000"/>
          <w:sz w:val="22"/>
          <w:szCs w:val="22"/>
          <w:lang w:eastAsia="nl-BE"/>
        </w:rPr>
        <w:t>0,047</w:t>
      </w:r>
      <w:r w:rsidRPr="00314ADF">
        <w:rPr>
          <w:rFonts w:ascii="Calibri Light" w:eastAsia="Times New Roman" w:hAnsi="Calibri Light" w:cs="Calibri Light"/>
          <w:i/>
          <w:iCs/>
          <w:color w:val="000000"/>
          <w:sz w:val="22"/>
          <w:szCs w:val="22"/>
          <w:lang w:eastAsia="nl-BE"/>
        </w:rPr>
        <w:t xml:space="preserve">. </w:t>
      </w:r>
      <w:r w:rsidRPr="00314ADF">
        <w:rPr>
          <w:rFonts w:ascii="Calibri Light" w:eastAsia="Times New Roman" w:hAnsi="Calibri Light" w:cs="Calibri Light"/>
          <w:color w:val="000000"/>
          <w:sz w:val="22"/>
          <w:szCs w:val="22"/>
          <w:lang w:eastAsia="nl-BE"/>
        </w:rPr>
        <w:t xml:space="preserve">Zo zorgt een verleden als jeugdcoach vooraleer een </w:t>
      </w:r>
      <w:r w:rsidR="0013690E">
        <w:rPr>
          <w:rFonts w:ascii="Calibri Light" w:eastAsia="Times New Roman" w:hAnsi="Calibri Light" w:cs="Calibri Light"/>
          <w:color w:val="000000"/>
          <w:sz w:val="22"/>
          <w:szCs w:val="22"/>
          <w:lang w:eastAsia="nl-BE"/>
        </w:rPr>
        <w:t>voetbalcoach</w:t>
      </w:r>
      <w:r w:rsidRPr="00314ADF">
        <w:rPr>
          <w:rFonts w:ascii="Calibri Light" w:eastAsia="Times New Roman" w:hAnsi="Calibri Light" w:cs="Calibri Light"/>
          <w:color w:val="000000"/>
          <w:sz w:val="22"/>
          <w:szCs w:val="22"/>
          <w:lang w:eastAsia="nl-BE"/>
        </w:rPr>
        <w:t xml:space="preserve"> T1 wordt in dit model voor een stijging van de waarde van het totaal gemiddeld succes met 0,158. </w:t>
      </w:r>
      <w:r w:rsidRPr="00314ADF">
        <w:rPr>
          <w:rFonts w:ascii="Calibri Light" w:eastAsia="Calibri" w:hAnsi="Calibri Light" w:cs="Calibri Light"/>
          <w:color w:val="auto"/>
          <w:sz w:val="22"/>
          <w:szCs w:val="22"/>
        </w:rPr>
        <w:t>Naast deze twee terugkerende functies is er bij</w:t>
      </w:r>
      <w:r w:rsidR="002118F5">
        <w:rPr>
          <w:rFonts w:ascii="Calibri Light" w:eastAsia="Calibri" w:hAnsi="Calibri Light" w:cs="Calibri Light"/>
          <w:color w:val="auto"/>
          <w:sz w:val="22"/>
          <w:szCs w:val="22"/>
        </w:rPr>
        <w:t xml:space="preserve"> het</w:t>
      </w:r>
      <w:r w:rsidRPr="00314ADF">
        <w:rPr>
          <w:rFonts w:ascii="Calibri Light" w:eastAsia="Calibri" w:hAnsi="Calibri Light" w:cs="Calibri Light"/>
          <w:color w:val="auto"/>
          <w:sz w:val="22"/>
          <w:szCs w:val="22"/>
        </w:rPr>
        <w:t xml:space="preserve"> verleden als </w:t>
      </w:r>
      <w:r w:rsidR="0013690E">
        <w:rPr>
          <w:rFonts w:ascii="Calibri Light" w:eastAsia="Calibri" w:hAnsi="Calibri Light" w:cs="Calibri Light"/>
          <w:color w:val="auto"/>
          <w:sz w:val="22"/>
          <w:szCs w:val="22"/>
        </w:rPr>
        <w:br/>
      </w:r>
      <w:r w:rsidRPr="00314ADF">
        <w:rPr>
          <w:rFonts w:ascii="Calibri Light" w:eastAsia="Calibri" w:hAnsi="Calibri Light" w:cs="Calibri Light"/>
          <w:color w:val="auto"/>
          <w:sz w:val="22"/>
          <w:szCs w:val="22"/>
        </w:rPr>
        <w:t xml:space="preserve">speler-coach een sterk positief significant verband. Dus ook in dit model is duidelijk dat het verleden als assistent-coach, als jeugdcoach en als speler-coach positief geassocieerd kan worden met </w:t>
      </w:r>
      <w:r w:rsidR="00652485">
        <w:rPr>
          <w:rFonts w:ascii="Calibri Light" w:eastAsia="Calibri" w:hAnsi="Calibri Light" w:cs="Calibri Light"/>
          <w:color w:val="auto"/>
          <w:sz w:val="22"/>
          <w:szCs w:val="22"/>
        </w:rPr>
        <w:t xml:space="preserve">het totaal gemiddeld succes, hier onder de vorm van </w:t>
      </w:r>
      <w:r w:rsidRPr="00314ADF">
        <w:rPr>
          <w:rFonts w:ascii="Calibri Light" w:eastAsia="Calibri" w:hAnsi="Calibri Light" w:cs="Calibri Light"/>
          <w:i/>
          <w:iCs/>
          <w:color w:val="auto"/>
          <w:sz w:val="22"/>
          <w:szCs w:val="22"/>
        </w:rPr>
        <w:t>Totaal gemiddeld succes inclusief realisaties</w:t>
      </w:r>
      <w:r w:rsidRPr="00314ADF">
        <w:rPr>
          <w:rFonts w:ascii="Calibri Light" w:eastAsia="Calibri" w:hAnsi="Calibri Light" w:cs="Calibri Light"/>
          <w:color w:val="auto"/>
          <w:sz w:val="22"/>
          <w:szCs w:val="22"/>
        </w:rPr>
        <w:t>.</w:t>
      </w:r>
    </w:p>
    <w:p w14:paraId="2E14E0B4" w14:textId="77777777" w:rsidR="003D1FC7" w:rsidRPr="00314ADF" w:rsidRDefault="003D1FC7" w:rsidP="003D1FC7">
      <w:pPr>
        <w:spacing w:line="360" w:lineRule="auto"/>
        <w:jc w:val="both"/>
        <w:rPr>
          <w:rFonts w:ascii="Calibri Light" w:eastAsia="Calibri" w:hAnsi="Calibri Light" w:cs="Calibri Light"/>
          <w:color w:val="auto"/>
          <w:sz w:val="22"/>
          <w:szCs w:val="22"/>
        </w:rPr>
      </w:pPr>
    </w:p>
    <w:p w14:paraId="711BBD6A" w14:textId="71FD2CA2" w:rsidR="00314ADF" w:rsidRDefault="00314ADF" w:rsidP="003D1FC7">
      <w:pPr>
        <w:spacing w:line="360" w:lineRule="auto"/>
        <w:jc w:val="both"/>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 xml:space="preserve">De bevindingen uit model (5) bevestigen de conclusies van model (2). Er zijn, net als in model (2), drie onafhankelijke variabelen met een significant verband zichtbaar: </w:t>
      </w:r>
      <w:r w:rsidRPr="00314ADF">
        <w:rPr>
          <w:rFonts w:ascii="Calibri Light" w:eastAsia="Calibri" w:hAnsi="Calibri Light" w:cs="Calibri Light"/>
          <w:i/>
          <w:iCs/>
          <w:color w:val="auto"/>
          <w:sz w:val="22"/>
          <w:szCs w:val="22"/>
        </w:rPr>
        <w:t>Aantal keer assistent-coach voor T1</w:t>
      </w:r>
      <w:r w:rsidRPr="00314ADF">
        <w:rPr>
          <w:rFonts w:ascii="Calibri Light" w:eastAsia="Calibri" w:hAnsi="Calibri Light" w:cs="Calibri Light"/>
          <w:color w:val="auto"/>
          <w:sz w:val="22"/>
          <w:szCs w:val="22"/>
        </w:rPr>
        <w:t>,</w:t>
      </w:r>
      <w:r w:rsidRPr="00314ADF">
        <w:rPr>
          <w:rFonts w:ascii="Calibri Light" w:eastAsia="Calibri" w:hAnsi="Calibri Light" w:cs="Calibri Light"/>
          <w:i/>
          <w:iCs/>
          <w:color w:val="auto"/>
          <w:sz w:val="22"/>
          <w:szCs w:val="22"/>
        </w:rPr>
        <w:t xml:space="preserve"> Aantal keer jeugdcoach voor T1 </w:t>
      </w:r>
      <w:r w:rsidRPr="00314ADF">
        <w:rPr>
          <w:rFonts w:ascii="Calibri Light" w:eastAsia="Calibri" w:hAnsi="Calibri Light" w:cs="Calibri Light"/>
          <w:color w:val="auto"/>
          <w:sz w:val="22"/>
          <w:szCs w:val="22"/>
        </w:rPr>
        <w:t>en</w:t>
      </w:r>
      <w:r w:rsidRPr="00314ADF">
        <w:rPr>
          <w:rFonts w:ascii="Calibri Light" w:eastAsia="Calibri" w:hAnsi="Calibri Light" w:cs="Calibri Light"/>
          <w:i/>
          <w:iCs/>
          <w:color w:val="auto"/>
          <w:sz w:val="22"/>
          <w:szCs w:val="22"/>
        </w:rPr>
        <w:t xml:space="preserve"> Aantal keer speler-coach voor T1</w:t>
      </w:r>
      <w:r w:rsidRPr="00314ADF">
        <w:rPr>
          <w:rFonts w:ascii="Calibri Light" w:eastAsia="Calibri" w:hAnsi="Calibri Light" w:cs="Calibri Light"/>
          <w:color w:val="auto"/>
          <w:sz w:val="22"/>
          <w:szCs w:val="22"/>
        </w:rPr>
        <w:t xml:space="preserve">. Net zoals hierboven lopen ook de coëfficiënten sterk gelijk met elkaar. De drie variabelen tonen een positief significant verband dus hoe hoger het aantal keer assistent-coach, jeugdcoach of speler-coach hoe hoger het </w:t>
      </w:r>
      <w:r w:rsidRPr="00314ADF">
        <w:rPr>
          <w:rFonts w:ascii="Calibri Light" w:eastAsia="Calibri" w:hAnsi="Calibri Light" w:cs="Calibri Light"/>
          <w:i/>
          <w:iCs/>
          <w:color w:val="auto"/>
          <w:sz w:val="22"/>
          <w:szCs w:val="22"/>
        </w:rPr>
        <w:t>Totaal gemiddeld succes inclusief de realisaties</w:t>
      </w:r>
      <w:r w:rsidRPr="00314ADF">
        <w:rPr>
          <w:rFonts w:ascii="Calibri Light" w:eastAsia="Calibri" w:hAnsi="Calibri Light" w:cs="Calibri Light"/>
          <w:color w:val="auto"/>
          <w:sz w:val="22"/>
          <w:szCs w:val="22"/>
        </w:rPr>
        <w:t xml:space="preserve">. </w:t>
      </w:r>
    </w:p>
    <w:p w14:paraId="18A63B7D" w14:textId="77777777" w:rsidR="003D1FC7" w:rsidRPr="00314ADF" w:rsidRDefault="003D1FC7" w:rsidP="003D1FC7">
      <w:pPr>
        <w:spacing w:line="360" w:lineRule="auto"/>
        <w:jc w:val="both"/>
        <w:rPr>
          <w:rFonts w:ascii="Calibri Light" w:eastAsia="Calibri" w:hAnsi="Calibri Light" w:cs="Calibri Light"/>
          <w:color w:val="auto"/>
          <w:sz w:val="22"/>
          <w:szCs w:val="22"/>
        </w:rPr>
      </w:pPr>
    </w:p>
    <w:p w14:paraId="0A4639A9" w14:textId="03B21618" w:rsidR="00314ADF" w:rsidRDefault="00314ADF" w:rsidP="0090134C">
      <w:pPr>
        <w:spacing w:line="360" w:lineRule="auto"/>
        <w:jc w:val="both"/>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 xml:space="preserve">In model (6) is er wel een duidelijk verschil met model (3). Waar er in model (3) geen significant verband was voor de tijd als jeugdcoach, is er in model (6) wel een sterk positief significant verband voor </w:t>
      </w:r>
      <w:r w:rsidRPr="00314ADF">
        <w:rPr>
          <w:rFonts w:ascii="Calibri Light" w:eastAsia="Calibri" w:hAnsi="Calibri Light" w:cs="Calibri Light"/>
          <w:i/>
          <w:iCs/>
          <w:color w:val="auto"/>
          <w:sz w:val="22"/>
          <w:szCs w:val="22"/>
        </w:rPr>
        <w:t>Tijd als jeugdcoach voor T1</w:t>
      </w:r>
      <w:r w:rsidRPr="00314ADF">
        <w:rPr>
          <w:rFonts w:ascii="Calibri Light" w:eastAsia="Calibri" w:hAnsi="Calibri Light" w:cs="Calibri Light"/>
          <w:color w:val="auto"/>
          <w:sz w:val="22"/>
          <w:szCs w:val="22"/>
        </w:rPr>
        <w:t xml:space="preserve"> met een coëfficiënt van 0,029. Dit wil zeggen dat wanneer een </w:t>
      </w:r>
      <w:r w:rsidR="0013690E">
        <w:rPr>
          <w:rFonts w:ascii="Calibri Light" w:eastAsia="Calibri" w:hAnsi="Calibri Light" w:cs="Calibri Light"/>
          <w:color w:val="auto"/>
          <w:sz w:val="22"/>
          <w:szCs w:val="22"/>
        </w:rPr>
        <w:t>voetbalcoach</w:t>
      </w:r>
      <w:r w:rsidRPr="00314ADF">
        <w:rPr>
          <w:rFonts w:ascii="Calibri Light" w:eastAsia="Calibri" w:hAnsi="Calibri Light" w:cs="Calibri Light"/>
          <w:color w:val="auto"/>
          <w:sz w:val="22"/>
          <w:szCs w:val="22"/>
        </w:rPr>
        <w:t xml:space="preserve"> zijn </w:t>
      </w:r>
      <w:r w:rsidRPr="00314ADF">
        <w:rPr>
          <w:rFonts w:ascii="Calibri Light" w:eastAsia="Calibri" w:hAnsi="Calibri Light" w:cs="Calibri Light"/>
          <w:i/>
          <w:iCs/>
          <w:color w:val="auto"/>
          <w:sz w:val="22"/>
          <w:szCs w:val="22"/>
        </w:rPr>
        <w:t>Tijd als jeugdcoach voor T1</w:t>
      </w:r>
      <w:r w:rsidRPr="00314ADF">
        <w:rPr>
          <w:rFonts w:ascii="Calibri Light" w:eastAsia="Calibri" w:hAnsi="Calibri Light" w:cs="Calibri Light"/>
          <w:color w:val="auto"/>
          <w:sz w:val="22"/>
          <w:szCs w:val="22"/>
        </w:rPr>
        <w:t xml:space="preserve"> met één jaar stijgt, de waarde van zijn </w:t>
      </w:r>
      <w:r w:rsidRPr="00314ADF">
        <w:rPr>
          <w:rFonts w:ascii="Calibri Light" w:eastAsia="Calibri" w:hAnsi="Calibri Light" w:cs="Calibri Light"/>
          <w:i/>
          <w:iCs/>
          <w:color w:val="auto"/>
          <w:sz w:val="22"/>
          <w:szCs w:val="22"/>
        </w:rPr>
        <w:t>Totaal gemiddeld succes: inclusief realisaties</w:t>
      </w:r>
      <w:r w:rsidR="003C75B1">
        <w:rPr>
          <w:rFonts w:ascii="Calibri Light" w:eastAsia="Calibri" w:hAnsi="Calibri Light" w:cs="Calibri Light"/>
          <w:color w:val="auto"/>
          <w:sz w:val="22"/>
          <w:szCs w:val="22"/>
        </w:rPr>
        <w:t xml:space="preserve"> </w:t>
      </w:r>
      <w:r w:rsidRPr="00314ADF">
        <w:rPr>
          <w:rFonts w:ascii="Calibri Light" w:eastAsia="Calibri" w:hAnsi="Calibri Light" w:cs="Calibri Light"/>
          <w:color w:val="auto"/>
          <w:sz w:val="22"/>
          <w:szCs w:val="22"/>
        </w:rPr>
        <w:lastRenderedPageBreak/>
        <w:t xml:space="preserve">zal stijgen met 0,029. </w:t>
      </w:r>
      <w:r w:rsidR="00B441E4">
        <w:rPr>
          <w:rFonts w:ascii="Calibri Light" w:eastAsia="Calibri" w:hAnsi="Calibri Light" w:cs="Calibri Light"/>
          <w:color w:val="auto"/>
          <w:sz w:val="22"/>
          <w:szCs w:val="22"/>
        </w:rPr>
        <w:t>Voor</w:t>
      </w:r>
      <w:r w:rsidRPr="00314ADF">
        <w:rPr>
          <w:rFonts w:ascii="Calibri Light" w:eastAsia="Calibri" w:hAnsi="Calibri Light" w:cs="Calibri Light"/>
          <w:color w:val="auto"/>
          <w:sz w:val="22"/>
          <w:szCs w:val="22"/>
        </w:rPr>
        <w:t xml:space="preserve"> de tijd als assistent en als speler-coach worden opnieuw </w:t>
      </w:r>
      <w:r w:rsidR="00B441E4">
        <w:rPr>
          <w:rFonts w:ascii="Calibri Light" w:eastAsia="Calibri" w:hAnsi="Calibri Light" w:cs="Calibri Light"/>
          <w:color w:val="auto"/>
          <w:sz w:val="22"/>
          <w:szCs w:val="22"/>
        </w:rPr>
        <w:t>gelijkaardige</w:t>
      </w:r>
      <w:r w:rsidR="00B441E4" w:rsidRPr="00314ADF">
        <w:rPr>
          <w:rFonts w:ascii="Calibri Light" w:eastAsia="Calibri" w:hAnsi="Calibri Light" w:cs="Calibri Light"/>
          <w:color w:val="auto"/>
          <w:sz w:val="22"/>
          <w:szCs w:val="22"/>
        </w:rPr>
        <w:t xml:space="preserve"> </w:t>
      </w:r>
      <w:r w:rsidRPr="00314ADF">
        <w:rPr>
          <w:rFonts w:ascii="Calibri Light" w:eastAsia="Calibri" w:hAnsi="Calibri Light" w:cs="Calibri Light"/>
          <w:color w:val="auto"/>
          <w:sz w:val="22"/>
          <w:szCs w:val="22"/>
        </w:rPr>
        <w:t xml:space="preserve">statistische significante verbanden teruggevonden waarbij de coëfficiënten in grote lijnen dezelfde blijven. </w:t>
      </w:r>
    </w:p>
    <w:p w14:paraId="330AA834" w14:textId="77777777" w:rsidR="0090134C" w:rsidRPr="00314ADF" w:rsidRDefault="0090134C" w:rsidP="0090134C">
      <w:pPr>
        <w:spacing w:line="360" w:lineRule="auto"/>
        <w:jc w:val="both"/>
        <w:rPr>
          <w:rFonts w:ascii="Calibri Light" w:eastAsia="Calibri" w:hAnsi="Calibri Light" w:cs="Calibri Light"/>
          <w:color w:val="auto"/>
          <w:sz w:val="22"/>
          <w:szCs w:val="22"/>
        </w:rPr>
      </w:pPr>
    </w:p>
    <w:p w14:paraId="52FB564E" w14:textId="77777777" w:rsidR="00B63BBF" w:rsidRDefault="00314ADF" w:rsidP="00314ADF">
      <w:pPr>
        <w:spacing w:after="160" w:line="360" w:lineRule="auto"/>
        <w:jc w:val="both"/>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Deze modellen zijn er</w:t>
      </w:r>
      <w:r w:rsidR="00B441E4">
        <w:rPr>
          <w:rFonts w:ascii="Calibri Light" w:eastAsia="Calibri" w:hAnsi="Calibri Light" w:cs="Calibri Light"/>
          <w:color w:val="auto"/>
          <w:sz w:val="22"/>
          <w:szCs w:val="22"/>
        </w:rPr>
        <w:t xml:space="preserve"> ook </w:t>
      </w:r>
      <w:r w:rsidRPr="00314ADF">
        <w:rPr>
          <w:rFonts w:ascii="Calibri Light" w:eastAsia="Calibri" w:hAnsi="Calibri Light" w:cs="Calibri Light"/>
          <w:color w:val="auto"/>
          <w:sz w:val="22"/>
          <w:szCs w:val="22"/>
        </w:rPr>
        <w:t>op gericht om de robuustheid van de het basismodel te controleren. Er kan worden vastgesteld dat voor de verschillende modellen</w:t>
      </w:r>
      <w:r w:rsidR="00B441E4">
        <w:rPr>
          <w:rFonts w:ascii="Calibri Light" w:eastAsia="Calibri" w:hAnsi="Calibri Light" w:cs="Calibri Light"/>
          <w:color w:val="auto"/>
          <w:sz w:val="22"/>
          <w:szCs w:val="22"/>
        </w:rPr>
        <w:t xml:space="preserve"> zeer gelijkaardige</w:t>
      </w:r>
      <w:r w:rsidRPr="00314ADF">
        <w:rPr>
          <w:rFonts w:ascii="Calibri Light" w:eastAsia="Calibri" w:hAnsi="Calibri Light" w:cs="Calibri Light"/>
          <w:color w:val="auto"/>
          <w:sz w:val="22"/>
          <w:szCs w:val="22"/>
        </w:rPr>
        <w:t xml:space="preserve"> conclusies kunnen worden geformuleerd. De resultaten van deze zes modellen liggen sterk in lijn met elkaar waardoor kan worden aangenomen dat deze resultaten consistent zijn.</w:t>
      </w:r>
    </w:p>
    <w:p w14:paraId="57E7FB5B" w14:textId="77777777" w:rsidR="00B63BBF" w:rsidRDefault="00B63BBF" w:rsidP="00B63BBF">
      <w:pPr>
        <w:pStyle w:val="Kop5"/>
      </w:pPr>
    </w:p>
    <w:p w14:paraId="0F2AC794" w14:textId="0D1ACAEF" w:rsidR="00B63BBF" w:rsidRPr="000B70AA" w:rsidRDefault="00B63BBF" w:rsidP="00B63BBF">
      <w:pPr>
        <w:pStyle w:val="Kop5"/>
      </w:pPr>
      <w:bookmarkStart w:id="46" w:name="_Toc73223893"/>
      <w:r w:rsidRPr="000B70AA">
        <w:t xml:space="preserve">Tabel 5.2: </w:t>
      </w:r>
      <w:r>
        <w:t>T</w:t>
      </w:r>
      <w:r w:rsidRPr="000B70AA">
        <w:t>otaal gemiddeld succes inclusief realisaties</w:t>
      </w:r>
      <w:bookmarkEnd w:id="46"/>
    </w:p>
    <w:tbl>
      <w:tblPr>
        <w:tblpPr w:leftFromText="141" w:rightFromText="141" w:vertAnchor="text" w:horzAnchor="margin" w:tblpY="54"/>
        <w:tblW w:w="9241" w:type="dxa"/>
        <w:tblCellMar>
          <w:left w:w="70" w:type="dxa"/>
          <w:right w:w="70" w:type="dxa"/>
        </w:tblCellMar>
        <w:tblLook w:val="04A0" w:firstRow="1" w:lastRow="0" w:firstColumn="1" w:lastColumn="0" w:noHBand="0" w:noVBand="1"/>
      </w:tblPr>
      <w:tblGrid>
        <w:gridCol w:w="4479"/>
        <w:gridCol w:w="1587"/>
        <w:gridCol w:w="1587"/>
        <w:gridCol w:w="1588"/>
      </w:tblGrid>
      <w:tr w:rsidR="00B63BBF" w:rsidRPr="00314ADF" w14:paraId="53667F53" w14:textId="77777777" w:rsidTr="00B80B5A">
        <w:trPr>
          <w:trHeight w:val="510"/>
        </w:trPr>
        <w:tc>
          <w:tcPr>
            <w:tcW w:w="4479" w:type="dxa"/>
            <w:tcBorders>
              <w:top w:val="single" w:sz="18" w:space="0" w:color="auto"/>
              <w:bottom w:val="single" w:sz="4" w:space="0" w:color="auto"/>
            </w:tcBorders>
            <w:shd w:val="clear" w:color="auto" w:fill="auto"/>
            <w:noWrap/>
            <w:vAlign w:val="bottom"/>
            <w:hideMark/>
          </w:tcPr>
          <w:p w14:paraId="1AA0D5AB" w14:textId="77777777" w:rsidR="00B63BBF" w:rsidRPr="00314ADF" w:rsidRDefault="00B63BBF" w:rsidP="00B63BBF">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 </w:t>
            </w:r>
          </w:p>
        </w:tc>
        <w:tc>
          <w:tcPr>
            <w:tcW w:w="1587" w:type="dxa"/>
            <w:tcBorders>
              <w:top w:val="single" w:sz="18" w:space="0" w:color="auto"/>
              <w:bottom w:val="single" w:sz="4" w:space="0" w:color="auto"/>
            </w:tcBorders>
            <w:shd w:val="clear" w:color="auto" w:fill="auto"/>
            <w:noWrap/>
            <w:vAlign w:val="bottom"/>
            <w:hideMark/>
          </w:tcPr>
          <w:p w14:paraId="2731CE00" w14:textId="77777777" w:rsidR="00B63BBF" w:rsidRPr="00314ADF" w:rsidRDefault="00B63BBF" w:rsidP="00B63BBF">
            <w:pPr>
              <w:spacing w:after="120"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(4)</w:t>
            </w:r>
          </w:p>
        </w:tc>
        <w:tc>
          <w:tcPr>
            <w:tcW w:w="1587" w:type="dxa"/>
            <w:tcBorders>
              <w:top w:val="single" w:sz="18" w:space="0" w:color="auto"/>
              <w:bottom w:val="single" w:sz="4" w:space="0" w:color="auto"/>
            </w:tcBorders>
            <w:shd w:val="clear" w:color="auto" w:fill="auto"/>
            <w:noWrap/>
            <w:vAlign w:val="bottom"/>
            <w:hideMark/>
          </w:tcPr>
          <w:p w14:paraId="3CB8976A" w14:textId="77777777" w:rsidR="00B63BBF" w:rsidRPr="00314ADF" w:rsidRDefault="00B63BBF" w:rsidP="00B63BBF">
            <w:pPr>
              <w:spacing w:after="120"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(5)</w:t>
            </w:r>
          </w:p>
        </w:tc>
        <w:tc>
          <w:tcPr>
            <w:tcW w:w="1587" w:type="dxa"/>
            <w:tcBorders>
              <w:top w:val="single" w:sz="18" w:space="0" w:color="auto"/>
              <w:bottom w:val="single" w:sz="4" w:space="0" w:color="auto"/>
            </w:tcBorders>
            <w:shd w:val="clear" w:color="auto" w:fill="auto"/>
            <w:noWrap/>
            <w:vAlign w:val="bottom"/>
            <w:hideMark/>
          </w:tcPr>
          <w:p w14:paraId="109586F1" w14:textId="77777777" w:rsidR="00B63BBF" w:rsidRPr="00314ADF" w:rsidRDefault="00B63BBF" w:rsidP="00B63BBF">
            <w:pPr>
              <w:spacing w:after="120"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(6)</w:t>
            </w:r>
          </w:p>
        </w:tc>
      </w:tr>
      <w:tr w:rsidR="00B63BBF" w:rsidRPr="00314ADF" w14:paraId="17E3BE1D" w14:textId="77777777" w:rsidTr="00B80B5A">
        <w:trPr>
          <w:trHeight w:val="397"/>
        </w:trPr>
        <w:tc>
          <w:tcPr>
            <w:tcW w:w="4479" w:type="dxa"/>
            <w:tcBorders>
              <w:top w:val="single" w:sz="4" w:space="0" w:color="auto"/>
              <w:bottom w:val="single" w:sz="4" w:space="0" w:color="auto"/>
            </w:tcBorders>
            <w:shd w:val="clear" w:color="auto" w:fill="auto"/>
            <w:noWrap/>
            <w:vAlign w:val="bottom"/>
            <w:hideMark/>
          </w:tcPr>
          <w:p w14:paraId="1E2F80B3" w14:textId="77777777" w:rsidR="00B63BBF" w:rsidRPr="00314ADF" w:rsidRDefault="00B63BBF" w:rsidP="00B63BBF">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b/>
                <w:color w:val="auto"/>
                <w:lang w:eastAsia="nl-BE"/>
              </w:rPr>
              <w:t>A. Onafhankelijke variabelen</w:t>
            </w:r>
          </w:p>
        </w:tc>
        <w:tc>
          <w:tcPr>
            <w:tcW w:w="1587" w:type="dxa"/>
            <w:tcBorders>
              <w:top w:val="single" w:sz="4" w:space="0" w:color="auto"/>
              <w:bottom w:val="single" w:sz="4" w:space="0" w:color="auto"/>
            </w:tcBorders>
            <w:shd w:val="clear" w:color="auto" w:fill="auto"/>
            <w:noWrap/>
            <w:vAlign w:val="bottom"/>
            <w:hideMark/>
          </w:tcPr>
          <w:p w14:paraId="1F691BEF" w14:textId="77777777" w:rsidR="00B63BBF" w:rsidRPr="00314ADF" w:rsidRDefault="00B63BBF" w:rsidP="00B63BBF">
            <w:pPr>
              <w:spacing w:line="240" w:lineRule="auto"/>
              <w:rPr>
                <w:rFonts w:ascii="Calibri Light" w:eastAsia="Times New Roman" w:hAnsi="Calibri Light" w:cs="Calibri Light"/>
                <w:color w:val="auto"/>
                <w:lang w:eastAsia="nl-BE"/>
              </w:rPr>
            </w:pPr>
          </w:p>
        </w:tc>
        <w:tc>
          <w:tcPr>
            <w:tcW w:w="1587" w:type="dxa"/>
            <w:tcBorders>
              <w:top w:val="single" w:sz="4" w:space="0" w:color="auto"/>
              <w:bottom w:val="single" w:sz="4" w:space="0" w:color="auto"/>
            </w:tcBorders>
            <w:shd w:val="clear" w:color="auto" w:fill="auto"/>
            <w:noWrap/>
            <w:vAlign w:val="bottom"/>
            <w:hideMark/>
          </w:tcPr>
          <w:p w14:paraId="1E616F8D"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tcBorders>
              <w:top w:val="single" w:sz="4" w:space="0" w:color="auto"/>
              <w:bottom w:val="single" w:sz="4" w:space="0" w:color="auto"/>
            </w:tcBorders>
            <w:shd w:val="clear" w:color="auto" w:fill="auto"/>
            <w:noWrap/>
            <w:vAlign w:val="bottom"/>
            <w:hideMark/>
          </w:tcPr>
          <w:p w14:paraId="1B0131E4"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r>
      <w:tr w:rsidR="00B63BBF" w:rsidRPr="00314ADF" w14:paraId="66366DBB" w14:textId="77777777" w:rsidTr="00B80B5A">
        <w:trPr>
          <w:trHeight w:val="305"/>
        </w:trPr>
        <w:tc>
          <w:tcPr>
            <w:tcW w:w="4479" w:type="dxa"/>
            <w:tcBorders>
              <w:top w:val="single" w:sz="4" w:space="0" w:color="auto"/>
            </w:tcBorders>
            <w:shd w:val="clear" w:color="auto" w:fill="auto"/>
            <w:noWrap/>
            <w:vAlign w:val="center"/>
            <w:hideMark/>
          </w:tcPr>
          <w:p w14:paraId="1701208D"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Verleden als assistent-coach voor T1</w:t>
            </w:r>
          </w:p>
        </w:tc>
        <w:tc>
          <w:tcPr>
            <w:tcW w:w="1587" w:type="dxa"/>
            <w:tcBorders>
              <w:top w:val="single" w:sz="4" w:space="0" w:color="auto"/>
            </w:tcBorders>
            <w:shd w:val="clear" w:color="auto" w:fill="auto"/>
            <w:noWrap/>
            <w:vAlign w:val="bottom"/>
            <w:hideMark/>
          </w:tcPr>
          <w:p w14:paraId="214A75AD"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0,128*** (0,036)</w:t>
            </w:r>
          </w:p>
        </w:tc>
        <w:tc>
          <w:tcPr>
            <w:tcW w:w="1587" w:type="dxa"/>
            <w:tcBorders>
              <w:top w:val="single" w:sz="4" w:space="0" w:color="auto"/>
            </w:tcBorders>
            <w:shd w:val="clear" w:color="auto" w:fill="auto"/>
            <w:noWrap/>
            <w:vAlign w:val="bottom"/>
            <w:hideMark/>
          </w:tcPr>
          <w:p w14:paraId="40912705"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tcBorders>
              <w:top w:val="single" w:sz="4" w:space="0" w:color="auto"/>
            </w:tcBorders>
            <w:shd w:val="clear" w:color="auto" w:fill="auto"/>
            <w:noWrap/>
            <w:vAlign w:val="bottom"/>
            <w:hideMark/>
          </w:tcPr>
          <w:p w14:paraId="1B92B4FF"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r>
      <w:tr w:rsidR="00B63BBF" w:rsidRPr="00314ADF" w14:paraId="2C47DC72" w14:textId="77777777" w:rsidTr="00B80B5A">
        <w:trPr>
          <w:trHeight w:val="305"/>
        </w:trPr>
        <w:tc>
          <w:tcPr>
            <w:tcW w:w="4479" w:type="dxa"/>
            <w:shd w:val="clear" w:color="auto" w:fill="auto"/>
            <w:noWrap/>
            <w:vAlign w:val="center"/>
            <w:hideMark/>
          </w:tcPr>
          <w:p w14:paraId="511C89A1"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Verleden als staffunctie voor T1</w:t>
            </w:r>
          </w:p>
        </w:tc>
        <w:tc>
          <w:tcPr>
            <w:tcW w:w="1587" w:type="dxa"/>
            <w:shd w:val="clear" w:color="auto" w:fill="auto"/>
            <w:noWrap/>
            <w:vAlign w:val="bottom"/>
            <w:hideMark/>
          </w:tcPr>
          <w:p w14:paraId="4ED8D881"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0,136 (0,167)</w:t>
            </w:r>
          </w:p>
        </w:tc>
        <w:tc>
          <w:tcPr>
            <w:tcW w:w="1587" w:type="dxa"/>
            <w:shd w:val="clear" w:color="auto" w:fill="auto"/>
            <w:noWrap/>
            <w:vAlign w:val="bottom"/>
            <w:hideMark/>
          </w:tcPr>
          <w:p w14:paraId="6FF69FBB"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shd w:val="clear" w:color="auto" w:fill="auto"/>
            <w:noWrap/>
            <w:vAlign w:val="bottom"/>
            <w:hideMark/>
          </w:tcPr>
          <w:p w14:paraId="635AC517"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r>
      <w:tr w:rsidR="00B63BBF" w:rsidRPr="00314ADF" w14:paraId="5851D73A" w14:textId="77777777" w:rsidTr="00B80B5A">
        <w:trPr>
          <w:trHeight w:val="305"/>
        </w:trPr>
        <w:tc>
          <w:tcPr>
            <w:tcW w:w="4479" w:type="dxa"/>
            <w:shd w:val="clear" w:color="auto" w:fill="auto"/>
            <w:noWrap/>
            <w:vAlign w:val="center"/>
            <w:hideMark/>
          </w:tcPr>
          <w:p w14:paraId="5BE0DA21"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Verleden als hoofdcoach op lager niveau voor T1</w:t>
            </w:r>
          </w:p>
        </w:tc>
        <w:tc>
          <w:tcPr>
            <w:tcW w:w="1587" w:type="dxa"/>
            <w:shd w:val="clear" w:color="auto" w:fill="auto"/>
            <w:noWrap/>
            <w:vAlign w:val="bottom"/>
            <w:hideMark/>
          </w:tcPr>
          <w:p w14:paraId="5C1D0039"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0,022 (0,043)</w:t>
            </w:r>
          </w:p>
        </w:tc>
        <w:tc>
          <w:tcPr>
            <w:tcW w:w="1587" w:type="dxa"/>
            <w:shd w:val="clear" w:color="auto" w:fill="auto"/>
            <w:noWrap/>
            <w:vAlign w:val="bottom"/>
            <w:hideMark/>
          </w:tcPr>
          <w:p w14:paraId="5F9E7B8C"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shd w:val="clear" w:color="auto" w:fill="auto"/>
            <w:noWrap/>
            <w:vAlign w:val="bottom"/>
            <w:hideMark/>
          </w:tcPr>
          <w:p w14:paraId="5DF698D4"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r>
      <w:tr w:rsidR="00B63BBF" w:rsidRPr="00314ADF" w14:paraId="48C20048" w14:textId="77777777" w:rsidTr="00B80B5A">
        <w:trPr>
          <w:trHeight w:val="305"/>
        </w:trPr>
        <w:tc>
          <w:tcPr>
            <w:tcW w:w="4479" w:type="dxa"/>
            <w:shd w:val="clear" w:color="auto" w:fill="auto"/>
            <w:noWrap/>
            <w:vAlign w:val="center"/>
            <w:hideMark/>
          </w:tcPr>
          <w:p w14:paraId="56BAC095"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Verleden als managementfunctie voor T1</w:t>
            </w:r>
          </w:p>
        </w:tc>
        <w:tc>
          <w:tcPr>
            <w:tcW w:w="1587" w:type="dxa"/>
            <w:shd w:val="clear" w:color="auto" w:fill="auto"/>
            <w:noWrap/>
            <w:vAlign w:val="bottom"/>
            <w:hideMark/>
          </w:tcPr>
          <w:p w14:paraId="557AFF46"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−0,024 (0,087)</w:t>
            </w:r>
          </w:p>
        </w:tc>
        <w:tc>
          <w:tcPr>
            <w:tcW w:w="1587" w:type="dxa"/>
            <w:shd w:val="clear" w:color="auto" w:fill="auto"/>
            <w:noWrap/>
            <w:vAlign w:val="bottom"/>
            <w:hideMark/>
          </w:tcPr>
          <w:p w14:paraId="6AA016E4"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shd w:val="clear" w:color="auto" w:fill="auto"/>
            <w:noWrap/>
            <w:vAlign w:val="bottom"/>
            <w:hideMark/>
          </w:tcPr>
          <w:p w14:paraId="1A9B0957"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r>
      <w:tr w:rsidR="00B63BBF" w:rsidRPr="00314ADF" w14:paraId="282F08B1" w14:textId="77777777" w:rsidTr="00B80B5A">
        <w:trPr>
          <w:trHeight w:val="305"/>
        </w:trPr>
        <w:tc>
          <w:tcPr>
            <w:tcW w:w="4479" w:type="dxa"/>
            <w:shd w:val="clear" w:color="auto" w:fill="auto"/>
            <w:noWrap/>
            <w:vAlign w:val="center"/>
            <w:hideMark/>
          </w:tcPr>
          <w:p w14:paraId="5591B467"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Verleden als speler-coach voor T1</w:t>
            </w:r>
          </w:p>
        </w:tc>
        <w:tc>
          <w:tcPr>
            <w:tcW w:w="1587" w:type="dxa"/>
            <w:shd w:val="clear" w:color="auto" w:fill="auto"/>
            <w:noWrap/>
            <w:vAlign w:val="bottom"/>
            <w:hideMark/>
          </w:tcPr>
          <w:p w14:paraId="51C2C2FC"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0,132*** (0,050)</w:t>
            </w:r>
          </w:p>
        </w:tc>
        <w:tc>
          <w:tcPr>
            <w:tcW w:w="1587" w:type="dxa"/>
            <w:shd w:val="clear" w:color="auto" w:fill="auto"/>
            <w:noWrap/>
            <w:vAlign w:val="bottom"/>
            <w:hideMark/>
          </w:tcPr>
          <w:p w14:paraId="37BF2925"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shd w:val="clear" w:color="auto" w:fill="auto"/>
            <w:noWrap/>
            <w:vAlign w:val="bottom"/>
            <w:hideMark/>
          </w:tcPr>
          <w:p w14:paraId="3B9A43FD"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r>
      <w:tr w:rsidR="00B63BBF" w:rsidRPr="00314ADF" w14:paraId="6ED7BC4D" w14:textId="77777777" w:rsidTr="00B80B5A">
        <w:trPr>
          <w:trHeight w:val="321"/>
        </w:trPr>
        <w:tc>
          <w:tcPr>
            <w:tcW w:w="4479" w:type="dxa"/>
            <w:tcBorders>
              <w:bottom w:val="single" w:sz="4" w:space="0" w:color="auto"/>
            </w:tcBorders>
            <w:shd w:val="clear" w:color="auto" w:fill="auto"/>
            <w:noWrap/>
            <w:vAlign w:val="center"/>
            <w:hideMark/>
          </w:tcPr>
          <w:p w14:paraId="2F6D4897"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Verleden als jeugdcoach voor T1</w:t>
            </w:r>
          </w:p>
        </w:tc>
        <w:tc>
          <w:tcPr>
            <w:tcW w:w="1587" w:type="dxa"/>
            <w:tcBorders>
              <w:bottom w:val="single" w:sz="4" w:space="0" w:color="auto"/>
            </w:tcBorders>
            <w:shd w:val="clear" w:color="auto" w:fill="auto"/>
            <w:noWrap/>
            <w:vAlign w:val="bottom"/>
            <w:hideMark/>
          </w:tcPr>
          <w:p w14:paraId="0E869DFA"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0,158** (0,064)</w:t>
            </w:r>
          </w:p>
        </w:tc>
        <w:tc>
          <w:tcPr>
            <w:tcW w:w="1587" w:type="dxa"/>
            <w:tcBorders>
              <w:bottom w:val="single" w:sz="4" w:space="0" w:color="auto"/>
            </w:tcBorders>
            <w:shd w:val="clear" w:color="auto" w:fill="auto"/>
            <w:noWrap/>
            <w:vAlign w:val="bottom"/>
            <w:hideMark/>
          </w:tcPr>
          <w:p w14:paraId="5D67407B"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tcBorders>
              <w:bottom w:val="single" w:sz="4" w:space="0" w:color="auto"/>
            </w:tcBorders>
            <w:shd w:val="clear" w:color="auto" w:fill="auto"/>
            <w:noWrap/>
            <w:vAlign w:val="bottom"/>
            <w:hideMark/>
          </w:tcPr>
          <w:p w14:paraId="5D21A585"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r>
      <w:tr w:rsidR="00B63BBF" w:rsidRPr="00314ADF" w14:paraId="4902B91B" w14:textId="77777777" w:rsidTr="00B80B5A">
        <w:trPr>
          <w:trHeight w:val="305"/>
        </w:trPr>
        <w:tc>
          <w:tcPr>
            <w:tcW w:w="4479" w:type="dxa"/>
            <w:tcBorders>
              <w:top w:val="single" w:sz="4" w:space="0" w:color="auto"/>
            </w:tcBorders>
            <w:shd w:val="clear" w:color="auto" w:fill="auto"/>
            <w:noWrap/>
            <w:vAlign w:val="center"/>
            <w:hideMark/>
          </w:tcPr>
          <w:p w14:paraId="655FBFC5"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Aantal keer assistent-coach voor T1</w:t>
            </w:r>
          </w:p>
        </w:tc>
        <w:tc>
          <w:tcPr>
            <w:tcW w:w="1587" w:type="dxa"/>
            <w:tcBorders>
              <w:top w:val="single" w:sz="4" w:space="0" w:color="auto"/>
            </w:tcBorders>
            <w:shd w:val="clear" w:color="auto" w:fill="auto"/>
            <w:noWrap/>
            <w:vAlign w:val="bottom"/>
            <w:hideMark/>
          </w:tcPr>
          <w:p w14:paraId="254CD4B1" w14:textId="77777777" w:rsidR="00B63BBF" w:rsidRPr="00314ADF" w:rsidRDefault="00B63BBF" w:rsidP="00B63BBF">
            <w:pPr>
              <w:spacing w:line="240" w:lineRule="auto"/>
              <w:rPr>
                <w:rFonts w:ascii="Calibri Light" w:eastAsia="Times New Roman" w:hAnsi="Calibri Light" w:cs="Calibri Light"/>
                <w:color w:val="000000"/>
                <w:lang w:eastAsia="nl-BE"/>
              </w:rPr>
            </w:pPr>
          </w:p>
        </w:tc>
        <w:tc>
          <w:tcPr>
            <w:tcW w:w="1587" w:type="dxa"/>
            <w:tcBorders>
              <w:top w:val="single" w:sz="4" w:space="0" w:color="auto"/>
            </w:tcBorders>
            <w:shd w:val="clear" w:color="auto" w:fill="auto"/>
            <w:noWrap/>
            <w:vAlign w:val="bottom"/>
            <w:hideMark/>
          </w:tcPr>
          <w:p w14:paraId="0F8841E7"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0,065** (0,028)</w:t>
            </w:r>
          </w:p>
        </w:tc>
        <w:tc>
          <w:tcPr>
            <w:tcW w:w="1587" w:type="dxa"/>
            <w:tcBorders>
              <w:top w:val="single" w:sz="4" w:space="0" w:color="auto"/>
            </w:tcBorders>
            <w:shd w:val="clear" w:color="auto" w:fill="auto"/>
            <w:noWrap/>
            <w:vAlign w:val="bottom"/>
            <w:hideMark/>
          </w:tcPr>
          <w:p w14:paraId="7954E5D9"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r>
      <w:tr w:rsidR="00B63BBF" w:rsidRPr="00314ADF" w14:paraId="0E0BCE81" w14:textId="77777777" w:rsidTr="00B80B5A">
        <w:trPr>
          <w:trHeight w:val="305"/>
        </w:trPr>
        <w:tc>
          <w:tcPr>
            <w:tcW w:w="4479" w:type="dxa"/>
            <w:shd w:val="clear" w:color="auto" w:fill="auto"/>
            <w:noWrap/>
            <w:vAlign w:val="center"/>
            <w:hideMark/>
          </w:tcPr>
          <w:p w14:paraId="088423A5"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Aantal keer staffunctie voor T1</w:t>
            </w:r>
          </w:p>
        </w:tc>
        <w:tc>
          <w:tcPr>
            <w:tcW w:w="1587" w:type="dxa"/>
            <w:shd w:val="clear" w:color="auto" w:fill="auto"/>
            <w:noWrap/>
            <w:vAlign w:val="bottom"/>
            <w:hideMark/>
          </w:tcPr>
          <w:p w14:paraId="50581475" w14:textId="77777777" w:rsidR="00B63BBF" w:rsidRPr="00314ADF" w:rsidRDefault="00B63BBF" w:rsidP="00B63BBF">
            <w:pPr>
              <w:spacing w:line="240" w:lineRule="auto"/>
              <w:rPr>
                <w:rFonts w:ascii="Calibri Light" w:eastAsia="Times New Roman" w:hAnsi="Calibri Light" w:cs="Calibri Light"/>
                <w:color w:val="000000"/>
                <w:lang w:eastAsia="nl-BE"/>
              </w:rPr>
            </w:pPr>
          </w:p>
        </w:tc>
        <w:tc>
          <w:tcPr>
            <w:tcW w:w="1587" w:type="dxa"/>
            <w:shd w:val="clear" w:color="auto" w:fill="auto"/>
            <w:noWrap/>
            <w:vAlign w:val="bottom"/>
            <w:hideMark/>
          </w:tcPr>
          <w:p w14:paraId="5E15AA16"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0,072 (0,113)</w:t>
            </w:r>
          </w:p>
        </w:tc>
        <w:tc>
          <w:tcPr>
            <w:tcW w:w="1587" w:type="dxa"/>
            <w:shd w:val="clear" w:color="auto" w:fill="auto"/>
            <w:noWrap/>
            <w:vAlign w:val="bottom"/>
            <w:hideMark/>
          </w:tcPr>
          <w:p w14:paraId="002B092E"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r>
      <w:tr w:rsidR="00B63BBF" w:rsidRPr="00314ADF" w14:paraId="21166E23" w14:textId="77777777" w:rsidTr="00B80B5A">
        <w:trPr>
          <w:trHeight w:val="305"/>
        </w:trPr>
        <w:tc>
          <w:tcPr>
            <w:tcW w:w="4479" w:type="dxa"/>
            <w:shd w:val="clear" w:color="auto" w:fill="auto"/>
            <w:noWrap/>
            <w:vAlign w:val="center"/>
            <w:hideMark/>
          </w:tcPr>
          <w:p w14:paraId="75FDE575"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Aantal keer hoofdcoach op lager niveau voor T1</w:t>
            </w:r>
          </w:p>
        </w:tc>
        <w:tc>
          <w:tcPr>
            <w:tcW w:w="1587" w:type="dxa"/>
            <w:shd w:val="clear" w:color="auto" w:fill="auto"/>
            <w:noWrap/>
            <w:vAlign w:val="bottom"/>
            <w:hideMark/>
          </w:tcPr>
          <w:p w14:paraId="2858A35C" w14:textId="77777777" w:rsidR="00B63BBF" w:rsidRPr="00314ADF" w:rsidRDefault="00B63BBF" w:rsidP="00B63BBF">
            <w:pPr>
              <w:spacing w:line="240" w:lineRule="auto"/>
              <w:rPr>
                <w:rFonts w:ascii="Calibri Light" w:eastAsia="Times New Roman" w:hAnsi="Calibri Light" w:cs="Calibri Light"/>
                <w:color w:val="000000"/>
                <w:lang w:eastAsia="nl-BE"/>
              </w:rPr>
            </w:pPr>
          </w:p>
        </w:tc>
        <w:tc>
          <w:tcPr>
            <w:tcW w:w="1587" w:type="dxa"/>
            <w:shd w:val="clear" w:color="auto" w:fill="auto"/>
            <w:noWrap/>
            <w:vAlign w:val="bottom"/>
            <w:hideMark/>
          </w:tcPr>
          <w:p w14:paraId="6B7FD503"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−0,014 (0,018)</w:t>
            </w:r>
          </w:p>
        </w:tc>
        <w:tc>
          <w:tcPr>
            <w:tcW w:w="1587" w:type="dxa"/>
            <w:shd w:val="clear" w:color="auto" w:fill="auto"/>
            <w:noWrap/>
            <w:vAlign w:val="bottom"/>
            <w:hideMark/>
          </w:tcPr>
          <w:p w14:paraId="221BD711"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r>
      <w:tr w:rsidR="00B63BBF" w:rsidRPr="00314ADF" w14:paraId="6444E32C" w14:textId="77777777" w:rsidTr="00B80B5A">
        <w:trPr>
          <w:trHeight w:val="305"/>
        </w:trPr>
        <w:tc>
          <w:tcPr>
            <w:tcW w:w="4479" w:type="dxa"/>
            <w:shd w:val="clear" w:color="auto" w:fill="auto"/>
            <w:noWrap/>
            <w:vAlign w:val="center"/>
            <w:hideMark/>
          </w:tcPr>
          <w:p w14:paraId="748BE8B6"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Aantal keer managementfunctie voor T1</w:t>
            </w:r>
          </w:p>
        </w:tc>
        <w:tc>
          <w:tcPr>
            <w:tcW w:w="1587" w:type="dxa"/>
            <w:shd w:val="clear" w:color="auto" w:fill="auto"/>
            <w:noWrap/>
            <w:vAlign w:val="bottom"/>
            <w:hideMark/>
          </w:tcPr>
          <w:p w14:paraId="366B9091" w14:textId="77777777" w:rsidR="00B63BBF" w:rsidRPr="00314ADF" w:rsidRDefault="00B63BBF" w:rsidP="00B63BBF">
            <w:pPr>
              <w:spacing w:line="240" w:lineRule="auto"/>
              <w:rPr>
                <w:rFonts w:ascii="Calibri Light" w:eastAsia="Times New Roman" w:hAnsi="Calibri Light" w:cs="Calibri Light"/>
                <w:color w:val="000000"/>
                <w:lang w:eastAsia="nl-BE"/>
              </w:rPr>
            </w:pPr>
          </w:p>
        </w:tc>
        <w:tc>
          <w:tcPr>
            <w:tcW w:w="1587" w:type="dxa"/>
            <w:shd w:val="clear" w:color="auto" w:fill="auto"/>
            <w:noWrap/>
            <w:vAlign w:val="bottom"/>
            <w:hideMark/>
          </w:tcPr>
          <w:p w14:paraId="5795EDA8"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−0,020 (0,034)</w:t>
            </w:r>
          </w:p>
        </w:tc>
        <w:tc>
          <w:tcPr>
            <w:tcW w:w="1587" w:type="dxa"/>
            <w:shd w:val="clear" w:color="auto" w:fill="auto"/>
            <w:noWrap/>
            <w:vAlign w:val="bottom"/>
            <w:hideMark/>
          </w:tcPr>
          <w:p w14:paraId="2DCB1DD9"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r>
      <w:tr w:rsidR="00B63BBF" w:rsidRPr="00314ADF" w14:paraId="763910D9" w14:textId="77777777" w:rsidTr="00B80B5A">
        <w:trPr>
          <w:trHeight w:val="305"/>
        </w:trPr>
        <w:tc>
          <w:tcPr>
            <w:tcW w:w="4479" w:type="dxa"/>
            <w:shd w:val="clear" w:color="auto" w:fill="auto"/>
            <w:noWrap/>
            <w:vAlign w:val="center"/>
            <w:hideMark/>
          </w:tcPr>
          <w:p w14:paraId="41CC0AEA"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Aantal keer speler-coach voor T1</w:t>
            </w:r>
          </w:p>
        </w:tc>
        <w:tc>
          <w:tcPr>
            <w:tcW w:w="1587" w:type="dxa"/>
            <w:shd w:val="clear" w:color="auto" w:fill="auto"/>
            <w:noWrap/>
            <w:vAlign w:val="bottom"/>
            <w:hideMark/>
          </w:tcPr>
          <w:p w14:paraId="4BCB9D7B" w14:textId="77777777" w:rsidR="00B63BBF" w:rsidRPr="00314ADF" w:rsidRDefault="00B63BBF" w:rsidP="00B63BBF">
            <w:pPr>
              <w:spacing w:line="240" w:lineRule="auto"/>
              <w:rPr>
                <w:rFonts w:ascii="Calibri Light" w:eastAsia="Times New Roman" w:hAnsi="Calibri Light" w:cs="Calibri Light"/>
                <w:color w:val="000000"/>
                <w:lang w:eastAsia="nl-BE"/>
              </w:rPr>
            </w:pPr>
          </w:p>
        </w:tc>
        <w:tc>
          <w:tcPr>
            <w:tcW w:w="1587" w:type="dxa"/>
            <w:shd w:val="clear" w:color="auto" w:fill="auto"/>
            <w:noWrap/>
            <w:vAlign w:val="bottom"/>
            <w:hideMark/>
          </w:tcPr>
          <w:p w14:paraId="5D6555CB"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0,116** (0,048)</w:t>
            </w:r>
          </w:p>
        </w:tc>
        <w:tc>
          <w:tcPr>
            <w:tcW w:w="1587" w:type="dxa"/>
            <w:shd w:val="clear" w:color="auto" w:fill="auto"/>
            <w:noWrap/>
            <w:vAlign w:val="bottom"/>
            <w:hideMark/>
          </w:tcPr>
          <w:p w14:paraId="13992BFC"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r>
      <w:tr w:rsidR="00B63BBF" w:rsidRPr="00314ADF" w14:paraId="3A320838" w14:textId="77777777" w:rsidTr="00B80B5A">
        <w:trPr>
          <w:trHeight w:val="321"/>
        </w:trPr>
        <w:tc>
          <w:tcPr>
            <w:tcW w:w="4479" w:type="dxa"/>
            <w:tcBorders>
              <w:bottom w:val="single" w:sz="4" w:space="0" w:color="auto"/>
            </w:tcBorders>
            <w:shd w:val="clear" w:color="auto" w:fill="auto"/>
            <w:noWrap/>
            <w:vAlign w:val="center"/>
            <w:hideMark/>
          </w:tcPr>
          <w:p w14:paraId="06485EC7"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Aantal keer jeugdcoach voor T1</w:t>
            </w:r>
          </w:p>
        </w:tc>
        <w:tc>
          <w:tcPr>
            <w:tcW w:w="1587" w:type="dxa"/>
            <w:tcBorders>
              <w:bottom w:val="single" w:sz="4" w:space="0" w:color="auto"/>
            </w:tcBorders>
            <w:shd w:val="clear" w:color="auto" w:fill="auto"/>
            <w:noWrap/>
            <w:vAlign w:val="bottom"/>
            <w:hideMark/>
          </w:tcPr>
          <w:p w14:paraId="2168BB35" w14:textId="77777777" w:rsidR="00B63BBF" w:rsidRPr="00314ADF" w:rsidRDefault="00B63BBF" w:rsidP="00B63BBF">
            <w:pPr>
              <w:spacing w:line="240" w:lineRule="auto"/>
              <w:rPr>
                <w:rFonts w:ascii="Calibri Light" w:eastAsia="Times New Roman" w:hAnsi="Calibri Light" w:cs="Calibri Light"/>
                <w:color w:val="000000"/>
                <w:lang w:eastAsia="nl-BE"/>
              </w:rPr>
            </w:pPr>
          </w:p>
        </w:tc>
        <w:tc>
          <w:tcPr>
            <w:tcW w:w="1587" w:type="dxa"/>
            <w:tcBorders>
              <w:bottom w:val="single" w:sz="4" w:space="0" w:color="auto"/>
            </w:tcBorders>
            <w:shd w:val="clear" w:color="auto" w:fill="auto"/>
            <w:noWrap/>
            <w:vAlign w:val="bottom"/>
            <w:hideMark/>
          </w:tcPr>
          <w:p w14:paraId="49E29B99"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0,079** (0,027)</w:t>
            </w:r>
          </w:p>
        </w:tc>
        <w:tc>
          <w:tcPr>
            <w:tcW w:w="1587" w:type="dxa"/>
            <w:tcBorders>
              <w:bottom w:val="single" w:sz="4" w:space="0" w:color="auto"/>
            </w:tcBorders>
            <w:shd w:val="clear" w:color="auto" w:fill="auto"/>
            <w:noWrap/>
            <w:vAlign w:val="bottom"/>
            <w:hideMark/>
          </w:tcPr>
          <w:p w14:paraId="15781107"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r>
      <w:tr w:rsidR="00B63BBF" w:rsidRPr="00314ADF" w14:paraId="6F0AEDAB" w14:textId="77777777" w:rsidTr="00B80B5A">
        <w:trPr>
          <w:trHeight w:val="305"/>
        </w:trPr>
        <w:tc>
          <w:tcPr>
            <w:tcW w:w="4479" w:type="dxa"/>
            <w:tcBorders>
              <w:top w:val="single" w:sz="4" w:space="0" w:color="auto"/>
            </w:tcBorders>
            <w:shd w:val="clear" w:color="auto" w:fill="auto"/>
            <w:noWrap/>
            <w:vAlign w:val="center"/>
            <w:hideMark/>
          </w:tcPr>
          <w:p w14:paraId="2C721B8B"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Tijd als assistent-coach voor T1</w:t>
            </w:r>
          </w:p>
        </w:tc>
        <w:tc>
          <w:tcPr>
            <w:tcW w:w="1587" w:type="dxa"/>
            <w:tcBorders>
              <w:top w:val="single" w:sz="4" w:space="0" w:color="auto"/>
            </w:tcBorders>
            <w:shd w:val="clear" w:color="auto" w:fill="auto"/>
            <w:noWrap/>
            <w:vAlign w:val="bottom"/>
            <w:hideMark/>
          </w:tcPr>
          <w:p w14:paraId="30977D1D" w14:textId="77777777" w:rsidR="00B63BBF" w:rsidRPr="00314ADF" w:rsidRDefault="00B63BBF" w:rsidP="00B63BBF">
            <w:pPr>
              <w:spacing w:line="240" w:lineRule="auto"/>
              <w:rPr>
                <w:rFonts w:ascii="Calibri Light" w:eastAsia="Times New Roman" w:hAnsi="Calibri Light" w:cs="Calibri Light"/>
                <w:color w:val="000000"/>
                <w:lang w:eastAsia="nl-BE"/>
              </w:rPr>
            </w:pPr>
          </w:p>
        </w:tc>
        <w:tc>
          <w:tcPr>
            <w:tcW w:w="1587" w:type="dxa"/>
            <w:tcBorders>
              <w:top w:val="single" w:sz="4" w:space="0" w:color="auto"/>
            </w:tcBorders>
            <w:shd w:val="clear" w:color="auto" w:fill="auto"/>
            <w:noWrap/>
            <w:vAlign w:val="bottom"/>
            <w:hideMark/>
          </w:tcPr>
          <w:p w14:paraId="3EA77E4D"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tcBorders>
              <w:top w:val="single" w:sz="4" w:space="0" w:color="auto"/>
            </w:tcBorders>
            <w:shd w:val="clear" w:color="auto" w:fill="auto"/>
            <w:noWrap/>
            <w:vAlign w:val="bottom"/>
            <w:hideMark/>
          </w:tcPr>
          <w:p w14:paraId="3AA535BA"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0,027** (0,011)</w:t>
            </w:r>
          </w:p>
        </w:tc>
      </w:tr>
      <w:tr w:rsidR="00B63BBF" w:rsidRPr="00314ADF" w14:paraId="02E0761F" w14:textId="77777777" w:rsidTr="00B80B5A">
        <w:trPr>
          <w:trHeight w:val="305"/>
        </w:trPr>
        <w:tc>
          <w:tcPr>
            <w:tcW w:w="4479" w:type="dxa"/>
            <w:shd w:val="clear" w:color="auto" w:fill="auto"/>
            <w:noWrap/>
            <w:vAlign w:val="center"/>
            <w:hideMark/>
          </w:tcPr>
          <w:p w14:paraId="114CB5CE"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Tijd als staffunctie voor T1</w:t>
            </w:r>
          </w:p>
        </w:tc>
        <w:tc>
          <w:tcPr>
            <w:tcW w:w="1587" w:type="dxa"/>
            <w:shd w:val="clear" w:color="auto" w:fill="auto"/>
            <w:noWrap/>
            <w:vAlign w:val="bottom"/>
            <w:hideMark/>
          </w:tcPr>
          <w:p w14:paraId="46E75CE7" w14:textId="77777777" w:rsidR="00B63BBF" w:rsidRPr="00314ADF" w:rsidRDefault="00B63BBF" w:rsidP="00B63BBF">
            <w:pPr>
              <w:spacing w:line="240" w:lineRule="auto"/>
              <w:rPr>
                <w:rFonts w:ascii="Calibri Light" w:eastAsia="Times New Roman" w:hAnsi="Calibri Light" w:cs="Calibri Light"/>
                <w:color w:val="000000"/>
                <w:lang w:eastAsia="nl-BE"/>
              </w:rPr>
            </w:pPr>
          </w:p>
        </w:tc>
        <w:tc>
          <w:tcPr>
            <w:tcW w:w="1587" w:type="dxa"/>
            <w:shd w:val="clear" w:color="auto" w:fill="auto"/>
            <w:noWrap/>
            <w:vAlign w:val="bottom"/>
            <w:hideMark/>
          </w:tcPr>
          <w:p w14:paraId="34E3E52E"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shd w:val="clear" w:color="auto" w:fill="auto"/>
            <w:noWrap/>
            <w:vAlign w:val="bottom"/>
            <w:hideMark/>
          </w:tcPr>
          <w:p w14:paraId="25DBF8B1"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0,016 (0,036)</w:t>
            </w:r>
          </w:p>
        </w:tc>
      </w:tr>
      <w:tr w:rsidR="00B63BBF" w:rsidRPr="00314ADF" w14:paraId="35CBF62F" w14:textId="77777777" w:rsidTr="00B80B5A">
        <w:trPr>
          <w:trHeight w:val="305"/>
        </w:trPr>
        <w:tc>
          <w:tcPr>
            <w:tcW w:w="4479" w:type="dxa"/>
            <w:shd w:val="clear" w:color="auto" w:fill="auto"/>
            <w:noWrap/>
            <w:vAlign w:val="center"/>
            <w:hideMark/>
          </w:tcPr>
          <w:p w14:paraId="7820323D"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Tijd als hoofdcoach op lager niveau voor T1</w:t>
            </w:r>
          </w:p>
        </w:tc>
        <w:tc>
          <w:tcPr>
            <w:tcW w:w="1587" w:type="dxa"/>
            <w:shd w:val="clear" w:color="auto" w:fill="auto"/>
            <w:noWrap/>
            <w:vAlign w:val="bottom"/>
            <w:hideMark/>
          </w:tcPr>
          <w:p w14:paraId="06344A19" w14:textId="77777777" w:rsidR="00B63BBF" w:rsidRPr="00314ADF" w:rsidRDefault="00B63BBF" w:rsidP="00B63BBF">
            <w:pPr>
              <w:spacing w:line="240" w:lineRule="auto"/>
              <w:rPr>
                <w:rFonts w:ascii="Calibri Light" w:eastAsia="Times New Roman" w:hAnsi="Calibri Light" w:cs="Calibri Light"/>
                <w:color w:val="000000"/>
                <w:lang w:eastAsia="nl-BE"/>
              </w:rPr>
            </w:pPr>
          </w:p>
        </w:tc>
        <w:tc>
          <w:tcPr>
            <w:tcW w:w="1587" w:type="dxa"/>
            <w:shd w:val="clear" w:color="auto" w:fill="auto"/>
            <w:noWrap/>
            <w:vAlign w:val="bottom"/>
            <w:hideMark/>
          </w:tcPr>
          <w:p w14:paraId="1F0B55E9"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shd w:val="clear" w:color="auto" w:fill="auto"/>
            <w:noWrap/>
            <w:vAlign w:val="bottom"/>
            <w:hideMark/>
          </w:tcPr>
          <w:p w14:paraId="10EB814C"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0,010 (0,014)</w:t>
            </w:r>
          </w:p>
        </w:tc>
      </w:tr>
      <w:tr w:rsidR="00B63BBF" w:rsidRPr="00314ADF" w14:paraId="48D6D0A5" w14:textId="77777777" w:rsidTr="00B80B5A">
        <w:trPr>
          <w:trHeight w:val="305"/>
        </w:trPr>
        <w:tc>
          <w:tcPr>
            <w:tcW w:w="4479" w:type="dxa"/>
            <w:shd w:val="clear" w:color="auto" w:fill="auto"/>
            <w:noWrap/>
            <w:vAlign w:val="center"/>
            <w:hideMark/>
          </w:tcPr>
          <w:p w14:paraId="6CB03E0A"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Tijd als managementfunctie voor T1</w:t>
            </w:r>
          </w:p>
        </w:tc>
        <w:tc>
          <w:tcPr>
            <w:tcW w:w="1587" w:type="dxa"/>
            <w:shd w:val="clear" w:color="auto" w:fill="auto"/>
            <w:noWrap/>
            <w:vAlign w:val="bottom"/>
            <w:hideMark/>
          </w:tcPr>
          <w:p w14:paraId="40490516" w14:textId="77777777" w:rsidR="00B63BBF" w:rsidRPr="00314ADF" w:rsidRDefault="00B63BBF" w:rsidP="00B63BBF">
            <w:pPr>
              <w:spacing w:line="240" w:lineRule="auto"/>
              <w:rPr>
                <w:rFonts w:ascii="Calibri Light" w:eastAsia="Times New Roman" w:hAnsi="Calibri Light" w:cs="Calibri Light"/>
                <w:color w:val="000000"/>
                <w:lang w:eastAsia="nl-BE"/>
              </w:rPr>
            </w:pPr>
          </w:p>
        </w:tc>
        <w:tc>
          <w:tcPr>
            <w:tcW w:w="1587" w:type="dxa"/>
            <w:shd w:val="clear" w:color="auto" w:fill="auto"/>
            <w:noWrap/>
            <w:vAlign w:val="bottom"/>
            <w:hideMark/>
          </w:tcPr>
          <w:p w14:paraId="4C54F5C8"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shd w:val="clear" w:color="auto" w:fill="auto"/>
            <w:noWrap/>
            <w:vAlign w:val="bottom"/>
            <w:hideMark/>
          </w:tcPr>
          <w:p w14:paraId="7265DCDC"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−0,005 (0,018)</w:t>
            </w:r>
          </w:p>
        </w:tc>
      </w:tr>
      <w:tr w:rsidR="00B63BBF" w:rsidRPr="00314ADF" w14:paraId="24E66992" w14:textId="77777777" w:rsidTr="00B80B5A">
        <w:trPr>
          <w:trHeight w:val="305"/>
        </w:trPr>
        <w:tc>
          <w:tcPr>
            <w:tcW w:w="4479" w:type="dxa"/>
            <w:shd w:val="clear" w:color="auto" w:fill="auto"/>
            <w:noWrap/>
            <w:vAlign w:val="center"/>
            <w:hideMark/>
          </w:tcPr>
          <w:p w14:paraId="740F12FE"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Tijd als speler-coach voor T1</w:t>
            </w:r>
          </w:p>
        </w:tc>
        <w:tc>
          <w:tcPr>
            <w:tcW w:w="1587" w:type="dxa"/>
            <w:shd w:val="clear" w:color="auto" w:fill="auto"/>
            <w:noWrap/>
            <w:vAlign w:val="bottom"/>
            <w:hideMark/>
          </w:tcPr>
          <w:p w14:paraId="01589E4D" w14:textId="77777777" w:rsidR="00B63BBF" w:rsidRPr="00314ADF" w:rsidRDefault="00B63BBF" w:rsidP="00B63BBF">
            <w:pPr>
              <w:spacing w:line="240" w:lineRule="auto"/>
              <w:rPr>
                <w:rFonts w:ascii="Calibri Light" w:eastAsia="Times New Roman" w:hAnsi="Calibri Light" w:cs="Calibri Light"/>
                <w:color w:val="000000"/>
                <w:lang w:eastAsia="nl-BE"/>
              </w:rPr>
            </w:pPr>
          </w:p>
        </w:tc>
        <w:tc>
          <w:tcPr>
            <w:tcW w:w="1587" w:type="dxa"/>
            <w:shd w:val="clear" w:color="auto" w:fill="auto"/>
            <w:noWrap/>
            <w:vAlign w:val="bottom"/>
            <w:hideMark/>
          </w:tcPr>
          <w:p w14:paraId="3FBDA58C"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shd w:val="clear" w:color="auto" w:fill="auto"/>
            <w:noWrap/>
            <w:vAlign w:val="bottom"/>
            <w:hideMark/>
          </w:tcPr>
          <w:p w14:paraId="6984C0D4"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0,077*** (0,014)</w:t>
            </w:r>
          </w:p>
        </w:tc>
      </w:tr>
      <w:tr w:rsidR="00B63BBF" w:rsidRPr="00314ADF" w14:paraId="3943F95F" w14:textId="77777777" w:rsidTr="00B80B5A">
        <w:trPr>
          <w:trHeight w:val="305"/>
        </w:trPr>
        <w:tc>
          <w:tcPr>
            <w:tcW w:w="4479" w:type="dxa"/>
            <w:tcBorders>
              <w:bottom w:val="single" w:sz="4" w:space="0" w:color="auto"/>
            </w:tcBorders>
            <w:shd w:val="clear" w:color="auto" w:fill="auto"/>
            <w:noWrap/>
            <w:vAlign w:val="center"/>
            <w:hideMark/>
          </w:tcPr>
          <w:p w14:paraId="366CD6BD"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Tijd als jeugdcoach voor T1</w:t>
            </w:r>
          </w:p>
        </w:tc>
        <w:tc>
          <w:tcPr>
            <w:tcW w:w="1587" w:type="dxa"/>
            <w:tcBorders>
              <w:bottom w:val="single" w:sz="4" w:space="0" w:color="auto"/>
            </w:tcBorders>
            <w:shd w:val="clear" w:color="auto" w:fill="auto"/>
            <w:noWrap/>
            <w:vAlign w:val="bottom"/>
            <w:hideMark/>
          </w:tcPr>
          <w:p w14:paraId="0876DC31" w14:textId="77777777" w:rsidR="00B63BBF" w:rsidRPr="00314ADF" w:rsidRDefault="00B63BBF" w:rsidP="00B63BBF">
            <w:pPr>
              <w:spacing w:line="240" w:lineRule="auto"/>
              <w:rPr>
                <w:rFonts w:ascii="Calibri Light" w:eastAsia="Times New Roman" w:hAnsi="Calibri Light" w:cs="Calibri Light"/>
                <w:color w:val="000000"/>
                <w:lang w:eastAsia="nl-BE"/>
              </w:rPr>
            </w:pPr>
          </w:p>
        </w:tc>
        <w:tc>
          <w:tcPr>
            <w:tcW w:w="1587" w:type="dxa"/>
            <w:tcBorders>
              <w:bottom w:val="single" w:sz="4" w:space="0" w:color="auto"/>
            </w:tcBorders>
            <w:shd w:val="clear" w:color="auto" w:fill="auto"/>
            <w:noWrap/>
            <w:vAlign w:val="bottom"/>
            <w:hideMark/>
          </w:tcPr>
          <w:p w14:paraId="52E9FADF"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tcBorders>
              <w:bottom w:val="single" w:sz="4" w:space="0" w:color="auto"/>
            </w:tcBorders>
            <w:shd w:val="clear" w:color="auto" w:fill="auto"/>
            <w:noWrap/>
            <w:vAlign w:val="bottom"/>
            <w:hideMark/>
          </w:tcPr>
          <w:p w14:paraId="754A2A41"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0,029*** (0,006)</w:t>
            </w:r>
          </w:p>
        </w:tc>
      </w:tr>
      <w:tr w:rsidR="00B63BBF" w:rsidRPr="00314ADF" w14:paraId="7681A2E8" w14:textId="77777777" w:rsidTr="00B80B5A">
        <w:trPr>
          <w:trHeight w:val="397"/>
        </w:trPr>
        <w:tc>
          <w:tcPr>
            <w:tcW w:w="4479" w:type="dxa"/>
            <w:tcBorders>
              <w:top w:val="single" w:sz="4" w:space="0" w:color="auto"/>
              <w:bottom w:val="single" w:sz="4" w:space="0" w:color="auto"/>
            </w:tcBorders>
            <w:shd w:val="clear" w:color="auto" w:fill="auto"/>
            <w:noWrap/>
            <w:vAlign w:val="center"/>
          </w:tcPr>
          <w:p w14:paraId="7FC291CA" w14:textId="77777777" w:rsidR="00B63BBF" w:rsidRPr="00314ADF" w:rsidRDefault="00B63BBF" w:rsidP="00B63BBF">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b/>
                <w:color w:val="000000"/>
                <w:lang w:eastAsia="nl-BE"/>
              </w:rPr>
              <w:t>B. Controlevariabelen</w:t>
            </w:r>
          </w:p>
        </w:tc>
        <w:tc>
          <w:tcPr>
            <w:tcW w:w="1587" w:type="dxa"/>
            <w:tcBorders>
              <w:top w:val="single" w:sz="4" w:space="0" w:color="auto"/>
              <w:bottom w:val="single" w:sz="4" w:space="0" w:color="auto"/>
            </w:tcBorders>
            <w:shd w:val="clear" w:color="auto" w:fill="auto"/>
            <w:noWrap/>
            <w:vAlign w:val="bottom"/>
          </w:tcPr>
          <w:p w14:paraId="6660023E"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tcBorders>
              <w:top w:val="single" w:sz="4" w:space="0" w:color="auto"/>
              <w:bottom w:val="single" w:sz="4" w:space="0" w:color="auto"/>
            </w:tcBorders>
            <w:shd w:val="clear" w:color="auto" w:fill="auto"/>
            <w:noWrap/>
            <w:vAlign w:val="bottom"/>
          </w:tcPr>
          <w:p w14:paraId="0C42FB23"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tcBorders>
              <w:top w:val="single" w:sz="4" w:space="0" w:color="auto"/>
              <w:bottom w:val="single" w:sz="4" w:space="0" w:color="auto"/>
            </w:tcBorders>
            <w:shd w:val="clear" w:color="auto" w:fill="auto"/>
            <w:noWrap/>
            <w:vAlign w:val="bottom"/>
          </w:tcPr>
          <w:p w14:paraId="00A935CD"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r>
      <w:tr w:rsidR="00B63BBF" w:rsidRPr="00314ADF" w14:paraId="24F6BFBC" w14:textId="77777777" w:rsidTr="00B80B5A">
        <w:trPr>
          <w:trHeight w:val="305"/>
        </w:trPr>
        <w:tc>
          <w:tcPr>
            <w:tcW w:w="4479" w:type="dxa"/>
            <w:tcBorders>
              <w:top w:val="single" w:sz="4" w:space="0" w:color="auto"/>
            </w:tcBorders>
            <w:shd w:val="clear" w:color="auto" w:fill="auto"/>
            <w:noWrap/>
            <w:vAlign w:val="center"/>
            <w:hideMark/>
          </w:tcPr>
          <w:p w14:paraId="66538947" w14:textId="77777777" w:rsidR="00B63BBF" w:rsidRPr="00314ADF" w:rsidRDefault="00B63BBF" w:rsidP="00B63BBF">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Tijd tot T1 in carrière</w:t>
            </w:r>
          </w:p>
        </w:tc>
        <w:tc>
          <w:tcPr>
            <w:tcW w:w="1587" w:type="dxa"/>
            <w:tcBorders>
              <w:top w:val="single" w:sz="4" w:space="0" w:color="auto"/>
            </w:tcBorders>
            <w:shd w:val="clear" w:color="auto" w:fill="auto"/>
            <w:noWrap/>
            <w:vAlign w:val="bottom"/>
            <w:hideMark/>
          </w:tcPr>
          <w:p w14:paraId="2DC65CDC"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−0,013 (0,009)</w:t>
            </w:r>
          </w:p>
        </w:tc>
        <w:tc>
          <w:tcPr>
            <w:tcW w:w="1587" w:type="dxa"/>
            <w:tcBorders>
              <w:top w:val="single" w:sz="4" w:space="0" w:color="auto"/>
            </w:tcBorders>
            <w:shd w:val="clear" w:color="auto" w:fill="auto"/>
            <w:noWrap/>
            <w:vAlign w:val="bottom"/>
            <w:hideMark/>
          </w:tcPr>
          <w:p w14:paraId="2DE52543"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−0,015* (0,010)</w:t>
            </w:r>
          </w:p>
        </w:tc>
        <w:tc>
          <w:tcPr>
            <w:tcW w:w="1587" w:type="dxa"/>
            <w:tcBorders>
              <w:top w:val="single" w:sz="4" w:space="0" w:color="auto"/>
            </w:tcBorders>
            <w:shd w:val="clear" w:color="auto" w:fill="auto"/>
            <w:noWrap/>
            <w:vAlign w:val="bottom"/>
            <w:hideMark/>
          </w:tcPr>
          <w:p w14:paraId="4AD33DCD"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−0,021** (0,010)</w:t>
            </w:r>
          </w:p>
        </w:tc>
      </w:tr>
      <w:tr w:rsidR="00B63BBF" w:rsidRPr="00314ADF" w14:paraId="1747898D" w14:textId="77777777" w:rsidTr="00B80B5A">
        <w:trPr>
          <w:trHeight w:val="305"/>
        </w:trPr>
        <w:tc>
          <w:tcPr>
            <w:tcW w:w="4479" w:type="dxa"/>
            <w:shd w:val="clear" w:color="auto" w:fill="auto"/>
            <w:noWrap/>
            <w:vAlign w:val="center"/>
            <w:hideMark/>
          </w:tcPr>
          <w:p w14:paraId="2926561B" w14:textId="77777777" w:rsidR="00B63BBF" w:rsidRPr="00314ADF" w:rsidRDefault="00B63BBF" w:rsidP="00B63BBF">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Aantal functies alvorens T1 te worden</w:t>
            </w:r>
          </w:p>
        </w:tc>
        <w:tc>
          <w:tcPr>
            <w:tcW w:w="1587" w:type="dxa"/>
            <w:shd w:val="clear" w:color="auto" w:fill="auto"/>
            <w:noWrap/>
            <w:vAlign w:val="bottom"/>
            <w:hideMark/>
          </w:tcPr>
          <w:p w14:paraId="3EC2163C"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0,027 (0,022)</w:t>
            </w:r>
          </w:p>
        </w:tc>
        <w:tc>
          <w:tcPr>
            <w:tcW w:w="1587" w:type="dxa"/>
            <w:shd w:val="clear" w:color="auto" w:fill="auto"/>
            <w:noWrap/>
            <w:vAlign w:val="bottom"/>
            <w:hideMark/>
          </w:tcPr>
          <w:p w14:paraId="36DBE020"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0,047* (0,027)</w:t>
            </w:r>
          </w:p>
        </w:tc>
        <w:tc>
          <w:tcPr>
            <w:tcW w:w="1587" w:type="dxa"/>
            <w:shd w:val="clear" w:color="auto" w:fill="auto"/>
            <w:noWrap/>
            <w:vAlign w:val="bottom"/>
            <w:hideMark/>
          </w:tcPr>
          <w:p w14:paraId="2C320DC8"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0,041* (0,025)</w:t>
            </w:r>
          </w:p>
        </w:tc>
      </w:tr>
      <w:tr w:rsidR="00B63BBF" w:rsidRPr="00314ADF" w14:paraId="29F89203" w14:textId="77777777" w:rsidTr="00B80B5A">
        <w:trPr>
          <w:trHeight w:val="305"/>
        </w:trPr>
        <w:tc>
          <w:tcPr>
            <w:tcW w:w="4479" w:type="dxa"/>
            <w:shd w:val="clear" w:color="auto" w:fill="auto"/>
            <w:noWrap/>
            <w:vAlign w:val="center"/>
            <w:hideMark/>
          </w:tcPr>
          <w:p w14:paraId="2E749C2C" w14:textId="77777777" w:rsidR="00B63BBF" w:rsidRPr="00314ADF" w:rsidRDefault="00B63BBF" w:rsidP="00B63BBF">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Leeftijd bij aanvang carrière</w:t>
            </w:r>
          </w:p>
        </w:tc>
        <w:tc>
          <w:tcPr>
            <w:tcW w:w="1587" w:type="dxa"/>
            <w:shd w:val="clear" w:color="auto" w:fill="auto"/>
            <w:noWrap/>
            <w:vAlign w:val="bottom"/>
            <w:hideMark/>
          </w:tcPr>
          <w:p w14:paraId="4A98156E"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−0,021 (0,025)</w:t>
            </w:r>
          </w:p>
        </w:tc>
        <w:tc>
          <w:tcPr>
            <w:tcW w:w="1587" w:type="dxa"/>
            <w:shd w:val="clear" w:color="auto" w:fill="auto"/>
            <w:noWrap/>
            <w:vAlign w:val="bottom"/>
            <w:hideMark/>
          </w:tcPr>
          <w:p w14:paraId="477B07CF"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−0,025 (0,028)</w:t>
            </w:r>
          </w:p>
        </w:tc>
        <w:tc>
          <w:tcPr>
            <w:tcW w:w="1587" w:type="dxa"/>
            <w:shd w:val="clear" w:color="auto" w:fill="auto"/>
            <w:noWrap/>
            <w:vAlign w:val="bottom"/>
            <w:hideMark/>
          </w:tcPr>
          <w:p w14:paraId="55E76AC9"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0,003 (0,025)</w:t>
            </w:r>
          </w:p>
        </w:tc>
      </w:tr>
      <w:tr w:rsidR="00B63BBF" w:rsidRPr="00314ADF" w14:paraId="739604C4" w14:textId="77777777" w:rsidTr="00B80B5A">
        <w:trPr>
          <w:trHeight w:val="260"/>
        </w:trPr>
        <w:tc>
          <w:tcPr>
            <w:tcW w:w="4479" w:type="dxa"/>
            <w:shd w:val="clear" w:color="auto" w:fill="auto"/>
            <w:noWrap/>
            <w:vAlign w:val="bottom"/>
            <w:hideMark/>
          </w:tcPr>
          <w:p w14:paraId="400653A2" w14:textId="77777777" w:rsidR="00B63BBF" w:rsidRPr="00314ADF" w:rsidRDefault="00B63BBF" w:rsidP="00B63BBF">
            <w:pPr>
              <w:spacing w:line="240" w:lineRule="auto"/>
              <w:rPr>
                <w:rFonts w:ascii="Calibri Light" w:eastAsia="Times New Roman" w:hAnsi="Calibri Light" w:cs="Calibri Light"/>
                <w:color w:val="auto"/>
                <w:vertAlign w:val="superscript"/>
                <w:lang w:eastAsia="nl-BE"/>
              </w:rPr>
            </w:pPr>
            <w:r w:rsidRPr="00314ADF">
              <w:rPr>
                <w:rFonts w:ascii="Calibri Light" w:eastAsia="Times New Roman" w:hAnsi="Calibri Light" w:cs="Calibri Light"/>
                <w:color w:val="auto"/>
                <w:lang w:eastAsia="nl-BE"/>
              </w:rPr>
              <w:t>Leeftijd bij aanvang carrière</w:t>
            </w:r>
            <w:r w:rsidRPr="00314ADF">
              <w:rPr>
                <w:rFonts w:ascii="Calibri Light" w:eastAsia="Times New Roman" w:hAnsi="Calibri Light" w:cs="Calibri Light"/>
                <w:color w:val="auto"/>
                <w:vertAlign w:val="superscript"/>
                <w:lang w:eastAsia="nl-BE"/>
              </w:rPr>
              <w:t>2</w:t>
            </w:r>
          </w:p>
        </w:tc>
        <w:tc>
          <w:tcPr>
            <w:tcW w:w="1587" w:type="dxa"/>
            <w:shd w:val="clear" w:color="auto" w:fill="auto"/>
            <w:noWrap/>
            <w:vAlign w:val="bottom"/>
            <w:hideMark/>
          </w:tcPr>
          <w:p w14:paraId="4DC33FD3"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0,000 (0,000)</w:t>
            </w:r>
          </w:p>
        </w:tc>
        <w:tc>
          <w:tcPr>
            <w:tcW w:w="1587" w:type="dxa"/>
            <w:shd w:val="clear" w:color="auto" w:fill="auto"/>
            <w:noWrap/>
            <w:vAlign w:val="bottom"/>
            <w:hideMark/>
          </w:tcPr>
          <w:p w14:paraId="5674508D"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0,000 (0,000)</w:t>
            </w:r>
          </w:p>
        </w:tc>
        <w:tc>
          <w:tcPr>
            <w:tcW w:w="1587" w:type="dxa"/>
            <w:shd w:val="clear" w:color="auto" w:fill="auto"/>
            <w:noWrap/>
            <w:vAlign w:val="bottom"/>
            <w:hideMark/>
          </w:tcPr>
          <w:p w14:paraId="47431554"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−0,000 (0,000)</w:t>
            </w:r>
          </w:p>
        </w:tc>
      </w:tr>
      <w:tr w:rsidR="00B63BBF" w:rsidRPr="00314ADF" w14:paraId="7E5F925F" w14:textId="77777777" w:rsidTr="00B80B5A">
        <w:trPr>
          <w:trHeight w:val="260"/>
        </w:trPr>
        <w:tc>
          <w:tcPr>
            <w:tcW w:w="4479" w:type="dxa"/>
            <w:shd w:val="clear" w:color="auto" w:fill="auto"/>
            <w:noWrap/>
            <w:vAlign w:val="bottom"/>
            <w:hideMark/>
          </w:tcPr>
          <w:p w14:paraId="5D41B775"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shd w:val="clear" w:color="auto" w:fill="auto"/>
            <w:noWrap/>
            <w:vAlign w:val="bottom"/>
            <w:hideMark/>
          </w:tcPr>
          <w:p w14:paraId="3D27DED8" w14:textId="77777777" w:rsidR="00B63BBF" w:rsidRPr="00314ADF" w:rsidRDefault="00B63BBF" w:rsidP="00B63BBF">
            <w:pPr>
              <w:spacing w:line="240" w:lineRule="auto"/>
              <w:rPr>
                <w:rFonts w:ascii="Calibri Light" w:eastAsia="Times New Roman" w:hAnsi="Calibri Light" w:cs="Calibri Light"/>
                <w:color w:val="auto"/>
                <w:lang w:eastAsia="nl-BE"/>
              </w:rPr>
            </w:pPr>
          </w:p>
        </w:tc>
        <w:tc>
          <w:tcPr>
            <w:tcW w:w="1587" w:type="dxa"/>
            <w:shd w:val="clear" w:color="auto" w:fill="auto"/>
            <w:noWrap/>
            <w:vAlign w:val="bottom"/>
            <w:hideMark/>
          </w:tcPr>
          <w:p w14:paraId="3D9CC80E"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shd w:val="clear" w:color="auto" w:fill="auto"/>
            <w:noWrap/>
            <w:vAlign w:val="bottom"/>
            <w:hideMark/>
          </w:tcPr>
          <w:p w14:paraId="42B394C8"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r>
      <w:tr w:rsidR="00B63BBF" w:rsidRPr="00314ADF" w14:paraId="0D057CEE" w14:textId="77777777" w:rsidTr="00B80B5A">
        <w:trPr>
          <w:trHeight w:val="260"/>
        </w:trPr>
        <w:tc>
          <w:tcPr>
            <w:tcW w:w="4479" w:type="dxa"/>
            <w:shd w:val="clear" w:color="auto" w:fill="auto"/>
            <w:noWrap/>
            <w:vAlign w:val="bottom"/>
            <w:hideMark/>
          </w:tcPr>
          <w:p w14:paraId="337F3EEC" w14:textId="77777777" w:rsidR="00B63BBF" w:rsidRPr="00314ADF" w:rsidRDefault="00B63BBF" w:rsidP="00B63BBF">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 xml:space="preserve">Controle voor specifieke kenmerken </w:t>
            </w:r>
            <w:r>
              <w:rPr>
                <w:rFonts w:ascii="Calibri Light" w:eastAsia="Times New Roman" w:hAnsi="Calibri Light" w:cs="Calibri Light"/>
                <w:color w:val="auto"/>
                <w:lang w:eastAsia="nl-BE"/>
              </w:rPr>
              <w:t>voetbalcoaches</w:t>
            </w:r>
          </w:p>
        </w:tc>
        <w:tc>
          <w:tcPr>
            <w:tcW w:w="1587" w:type="dxa"/>
            <w:shd w:val="clear" w:color="auto" w:fill="auto"/>
            <w:noWrap/>
            <w:vAlign w:val="bottom"/>
            <w:hideMark/>
          </w:tcPr>
          <w:p w14:paraId="339DB9AE"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Ja</w:t>
            </w:r>
          </w:p>
        </w:tc>
        <w:tc>
          <w:tcPr>
            <w:tcW w:w="1587" w:type="dxa"/>
            <w:shd w:val="clear" w:color="auto" w:fill="auto"/>
            <w:noWrap/>
            <w:vAlign w:val="bottom"/>
            <w:hideMark/>
          </w:tcPr>
          <w:p w14:paraId="44E908CD"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Ja</w:t>
            </w:r>
          </w:p>
        </w:tc>
        <w:tc>
          <w:tcPr>
            <w:tcW w:w="1587" w:type="dxa"/>
            <w:shd w:val="clear" w:color="auto" w:fill="auto"/>
            <w:noWrap/>
            <w:vAlign w:val="bottom"/>
            <w:hideMark/>
          </w:tcPr>
          <w:p w14:paraId="3B0369FA"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Ja</w:t>
            </w:r>
          </w:p>
        </w:tc>
      </w:tr>
      <w:tr w:rsidR="00B63BBF" w:rsidRPr="00314ADF" w14:paraId="3E723842" w14:textId="77777777" w:rsidTr="00B80B5A">
        <w:trPr>
          <w:trHeight w:val="260"/>
        </w:trPr>
        <w:tc>
          <w:tcPr>
            <w:tcW w:w="4479" w:type="dxa"/>
            <w:tcBorders>
              <w:bottom w:val="single" w:sz="4" w:space="0" w:color="auto"/>
            </w:tcBorders>
            <w:shd w:val="clear" w:color="auto" w:fill="auto"/>
            <w:noWrap/>
            <w:vAlign w:val="bottom"/>
            <w:hideMark/>
          </w:tcPr>
          <w:p w14:paraId="26967986" w14:textId="77777777" w:rsidR="00B63BBF" w:rsidRPr="00314ADF" w:rsidRDefault="00B63BBF" w:rsidP="00B63BBF">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Constant</w:t>
            </w:r>
          </w:p>
        </w:tc>
        <w:tc>
          <w:tcPr>
            <w:tcW w:w="1587" w:type="dxa"/>
            <w:tcBorders>
              <w:bottom w:val="single" w:sz="4" w:space="0" w:color="auto"/>
            </w:tcBorders>
            <w:shd w:val="clear" w:color="auto" w:fill="auto"/>
            <w:noWrap/>
            <w:vAlign w:val="bottom"/>
            <w:hideMark/>
          </w:tcPr>
          <w:p w14:paraId="75C0D2F5"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0,977* (0,504)</w:t>
            </w:r>
          </w:p>
        </w:tc>
        <w:tc>
          <w:tcPr>
            <w:tcW w:w="1587" w:type="dxa"/>
            <w:tcBorders>
              <w:bottom w:val="single" w:sz="4" w:space="0" w:color="auto"/>
            </w:tcBorders>
            <w:shd w:val="clear" w:color="auto" w:fill="auto"/>
            <w:noWrap/>
            <w:vAlign w:val="bottom"/>
            <w:hideMark/>
          </w:tcPr>
          <w:p w14:paraId="0169F393"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1,013* (0,538)</w:t>
            </w:r>
          </w:p>
        </w:tc>
        <w:tc>
          <w:tcPr>
            <w:tcW w:w="1587" w:type="dxa"/>
            <w:tcBorders>
              <w:bottom w:val="single" w:sz="4" w:space="0" w:color="auto"/>
            </w:tcBorders>
            <w:shd w:val="clear" w:color="auto" w:fill="auto"/>
            <w:noWrap/>
            <w:vAlign w:val="bottom"/>
            <w:hideMark/>
          </w:tcPr>
          <w:p w14:paraId="58B1F789"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0,709 (0,492)</w:t>
            </w:r>
          </w:p>
        </w:tc>
      </w:tr>
      <w:tr w:rsidR="00B63BBF" w:rsidRPr="00314ADF" w14:paraId="5997E919" w14:textId="77777777" w:rsidTr="00B80B5A">
        <w:trPr>
          <w:trHeight w:val="260"/>
        </w:trPr>
        <w:tc>
          <w:tcPr>
            <w:tcW w:w="4479" w:type="dxa"/>
            <w:shd w:val="clear" w:color="auto" w:fill="auto"/>
            <w:noWrap/>
            <w:vAlign w:val="bottom"/>
            <w:hideMark/>
          </w:tcPr>
          <w:p w14:paraId="3EE51A16" w14:textId="77777777" w:rsidR="00B63BBF" w:rsidRPr="00314ADF" w:rsidRDefault="00B63BBF" w:rsidP="00B63BBF">
            <w:pPr>
              <w:spacing w:line="240" w:lineRule="auto"/>
              <w:rPr>
                <w:rFonts w:ascii="Calibri Light" w:eastAsia="Times New Roman" w:hAnsi="Calibri Light" w:cs="Calibri Light"/>
                <w:iCs/>
                <w:color w:val="auto"/>
                <w:lang w:eastAsia="nl-BE"/>
              </w:rPr>
            </w:pPr>
            <w:r w:rsidRPr="00314ADF">
              <w:rPr>
                <w:rFonts w:ascii="Calibri Light" w:eastAsia="Times New Roman" w:hAnsi="Calibri Light" w:cs="Calibri Light"/>
                <w:b/>
                <w:iCs/>
                <w:color w:val="000000"/>
                <w:lang w:eastAsia="nl-BE"/>
              </w:rPr>
              <w:t>Totaal observaties</w:t>
            </w:r>
          </w:p>
        </w:tc>
        <w:tc>
          <w:tcPr>
            <w:tcW w:w="1587" w:type="dxa"/>
            <w:shd w:val="clear" w:color="auto" w:fill="auto"/>
            <w:noWrap/>
            <w:vAlign w:val="bottom"/>
            <w:hideMark/>
          </w:tcPr>
          <w:p w14:paraId="76269D39"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205</w:t>
            </w:r>
          </w:p>
        </w:tc>
        <w:tc>
          <w:tcPr>
            <w:tcW w:w="1587" w:type="dxa"/>
            <w:shd w:val="clear" w:color="auto" w:fill="auto"/>
            <w:noWrap/>
            <w:vAlign w:val="bottom"/>
            <w:hideMark/>
          </w:tcPr>
          <w:p w14:paraId="426A8EBD"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205</w:t>
            </w:r>
          </w:p>
        </w:tc>
        <w:tc>
          <w:tcPr>
            <w:tcW w:w="1587" w:type="dxa"/>
            <w:shd w:val="clear" w:color="auto" w:fill="auto"/>
            <w:noWrap/>
            <w:vAlign w:val="bottom"/>
            <w:hideMark/>
          </w:tcPr>
          <w:p w14:paraId="0CF2CC65"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205</w:t>
            </w:r>
          </w:p>
        </w:tc>
      </w:tr>
      <w:tr w:rsidR="00B63BBF" w:rsidRPr="00314ADF" w14:paraId="30C31B23" w14:textId="77777777" w:rsidTr="00B80B5A">
        <w:trPr>
          <w:trHeight w:val="97"/>
        </w:trPr>
        <w:tc>
          <w:tcPr>
            <w:tcW w:w="4479" w:type="dxa"/>
            <w:tcBorders>
              <w:bottom w:val="single" w:sz="4" w:space="0" w:color="auto"/>
            </w:tcBorders>
            <w:shd w:val="clear" w:color="auto" w:fill="auto"/>
            <w:noWrap/>
            <w:vAlign w:val="bottom"/>
            <w:hideMark/>
          </w:tcPr>
          <w:p w14:paraId="33D65CF1" w14:textId="77777777" w:rsidR="00B63BBF" w:rsidRPr="00314ADF" w:rsidRDefault="00B63BBF" w:rsidP="00B63BBF">
            <w:pPr>
              <w:spacing w:line="240" w:lineRule="auto"/>
              <w:rPr>
                <w:rFonts w:ascii="Calibri Light" w:eastAsia="Times New Roman" w:hAnsi="Calibri Light" w:cs="Calibri Light"/>
                <w:color w:val="auto"/>
                <w:vertAlign w:val="superscript"/>
                <w:lang w:eastAsia="nl-BE"/>
              </w:rPr>
            </w:pPr>
            <w:r w:rsidRPr="00314ADF">
              <w:rPr>
                <w:rFonts w:ascii="Calibri Light" w:eastAsia="Times New Roman" w:hAnsi="Calibri Light" w:cs="Calibri Light"/>
                <w:color w:val="auto"/>
                <w:lang w:eastAsia="nl-BE"/>
              </w:rPr>
              <w:t>R</w:t>
            </w:r>
            <w:r w:rsidRPr="00314ADF">
              <w:rPr>
                <w:rFonts w:ascii="Calibri Light" w:eastAsia="Times New Roman" w:hAnsi="Calibri Light" w:cs="Calibri Light"/>
                <w:color w:val="auto"/>
                <w:vertAlign w:val="superscript"/>
                <w:lang w:eastAsia="nl-BE"/>
              </w:rPr>
              <w:t>2</w:t>
            </w:r>
          </w:p>
        </w:tc>
        <w:tc>
          <w:tcPr>
            <w:tcW w:w="1587" w:type="dxa"/>
            <w:tcBorders>
              <w:bottom w:val="single" w:sz="4" w:space="0" w:color="auto"/>
            </w:tcBorders>
            <w:shd w:val="clear" w:color="auto" w:fill="auto"/>
            <w:noWrap/>
            <w:vAlign w:val="bottom"/>
            <w:hideMark/>
          </w:tcPr>
          <w:p w14:paraId="41B862DE"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0,322</w:t>
            </w:r>
          </w:p>
        </w:tc>
        <w:tc>
          <w:tcPr>
            <w:tcW w:w="1587" w:type="dxa"/>
            <w:tcBorders>
              <w:bottom w:val="single" w:sz="4" w:space="0" w:color="auto"/>
            </w:tcBorders>
            <w:shd w:val="clear" w:color="auto" w:fill="auto"/>
            <w:noWrap/>
            <w:vAlign w:val="bottom"/>
            <w:hideMark/>
          </w:tcPr>
          <w:p w14:paraId="59B5A5E7"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0,279</w:t>
            </w:r>
          </w:p>
        </w:tc>
        <w:tc>
          <w:tcPr>
            <w:tcW w:w="1587" w:type="dxa"/>
            <w:tcBorders>
              <w:bottom w:val="single" w:sz="4" w:space="0" w:color="auto"/>
            </w:tcBorders>
            <w:shd w:val="clear" w:color="auto" w:fill="auto"/>
            <w:noWrap/>
            <w:vAlign w:val="bottom"/>
            <w:hideMark/>
          </w:tcPr>
          <w:p w14:paraId="28AA8528"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0,260</w:t>
            </w:r>
          </w:p>
        </w:tc>
      </w:tr>
      <w:tr w:rsidR="00B63BBF" w:rsidRPr="00314ADF" w14:paraId="1539943E" w14:textId="77777777" w:rsidTr="00B80B5A">
        <w:trPr>
          <w:trHeight w:val="510"/>
        </w:trPr>
        <w:tc>
          <w:tcPr>
            <w:tcW w:w="9241" w:type="dxa"/>
            <w:gridSpan w:val="4"/>
            <w:tcBorders>
              <w:bottom w:val="single" w:sz="18" w:space="0" w:color="auto"/>
            </w:tcBorders>
            <w:shd w:val="clear" w:color="auto" w:fill="auto"/>
            <w:noWrap/>
            <w:vAlign w:val="bottom"/>
          </w:tcPr>
          <w:p w14:paraId="47F4CBC1" w14:textId="77777777" w:rsidR="00B63BBF" w:rsidRPr="00314ADF" w:rsidRDefault="00B63BBF" w:rsidP="00B63BBF">
            <w:pPr>
              <w:spacing w:line="240" w:lineRule="auto"/>
              <w:rPr>
                <w:rFonts w:ascii="Calibri Light" w:eastAsia="Times New Roman" w:hAnsi="Calibri Light" w:cs="Calibri Light"/>
                <w:color w:val="auto"/>
                <w:lang w:val="en-US" w:eastAsia="nl-BE"/>
              </w:rPr>
            </w:pPr>
            <w:r w:rsidRPr="00314ADF">
              <w:rPr>
                <w:rFonts w:ascii="Calibri Light" w:eastAsia="Times New Roman" w:hAnsi="Calibri Light" w:cs="Calibri Light"/>
                <w:color w:val="auto"/>
                <w:lang w:eastAsia="nl-BE"/>
              </w:rPr>
              <w:t xml:space="preserve">De aangeduide resultaten zijn coëfficiënten met betrekking het totaal gemiddeld succes: inclusief realisaties. </w:t>
            </w:r>
            <w:r w:rsidRPr="00314ADF">
              <w:rPr>
                <w:rFonts w:ascii="Calibri Light" w:eastAsia="Times New Roman" w:hAnsi="Calibri Light" w:cs="Calibri Light"/>
                <w:color w:val="auto"/>
                <w:lang w:eastAsia="nl-BE"/>
              </w:rPr>
              <w:br/>
            </w:r>
            <w:r w:rsidRPr="00314ADF">
              <w:rPr>
                <w:rFonts w:ascii="Calibri Light" w:eastAsia="Times New Roman" w:hAnsi="Calibri Light" w:cs="Calibri Light"/>
                <w:color w:val="auto"/>
                <w:lang w:val="en-US" w:eastAsia="nl-BE"/>
              </w:rPr>
              <w:t>Tussen haakjes worden de standaardfouten weergegeven. ***p</w:t>
            </w:r>
            <w:r w:rsidRPr="00314ADF">
              <w:rPr>
                <w:rFonts w:ascii="Calibri Light" w:eastAsia="Times New Roman" w:hAnsi="Calibri Light" w:cs="Calibri Light"/>
                <w:color w:val="auto"/>
                <w:lang w:eastAsia="nl-BE"/>
              </w:rPr>
              <w:t>≤ 0,01 -</w:t>
            </w:r>
            <w:r>
              <w:rPr>
                <w:rFonts w:ascii="Calibri Light" w:eastAsia="Times New Roman" w:hAnsi="Calibri Light" w:cs="Calibri Light"/>
                <w:color w:val="auto"/>
                <w:lang w:eastAsia="nl-BE"/>
              </w:rPr>
              <w:t xml:space="preserve"> </w:t>
            </w:r>
            <w:r w:rsidRPr="00314ADF">
              <w:rPr>
                <w:rFonts w:ascii="Calibri Light" w:eastAsia="Times New Roman" w:hAnsi="Calibri Light" w:cs="Calibri Light"/>
                <w:color w:val="auto"/>
                <w:lang w:val="en-US" w:eastAsia="nl-BE"/>
              </w:rPr>
              <w:t>**p</w:t>
            </w:r>
            <w:r w:rsidRPr="00314ADF">
              <w:rPr>
                <w:rFonts w:ascii="Calibri Light" w:eastAsia="Times New Roman" w:hAnsi="Calibri Light" w:cs="Calibri Light"/>
                <w:color w:val="auto"/>
                <w:lang w:eastAsia="nl-BE"/>
              </w:rPr>
              <w:t xml:space="preserve">≤ 0,05 - </w:t>
            </w:r>
            <w:r w:rsidRPr="00314ADF">
              <w:rPr>
                <w:rFonts w:ascii="Calibri Light" w:eastAsia="Times New Roman" w:hAnsi="Calibri Light" w:cs="Calibri Light"/>
                <w:color w:val="auto"/>
                <w:lang w:val="en-US" w:eastAsia="nl-BE"/>
              </w:rPr>
              <w:t>*p</w:t>
            </w:r>
            <w:r w:rsidRPr="00314ADF">
              <w:rPr>
                <w:rFonts w:ascii="Calibri Light" w:eastAsia="Times New Roman" w:hAnsi="Calibri Light" w:cs="Calibri Light"/>
                <w:color w:val="auto"/>
                <w:lang w:eastAsia="nl-BE"/>
              </w:rPr>
              <w:t>≤ 0,10.</w:t>
            </w:r>
          </w:p>
        </w:tc>
      </w:tr>
    </w:tbl>
    <w:p w14:paraId="4DFD703A" w14:textId="0EC74494" w:rsidR="00314ADF" w:rsidRDefault="00314ADF" w:rsidP="00314ADF">
      <w:pPr>
        <w:spacing w:line="360" w:lineRule="auto"/>
        <w:jc w:val="both"/>
        <w:rPr>
          <w:sz w:val="22"/>
          <w:szCs w:val="22"/>
        </w:rPr>
      </w:pPr>
    </w:p>
    <w:p w14:paraId="25EEA18A" w14:textId="77777777" w:rsidR="00314ADF" w:rsidRPr="00314ADF" w:rsidRDefault="00314ADF" w:rsidP="0086302A">
      <w:pPr>
        <w:pStyle w:val="Kop2"/>
        <w:spacing w:before="0"/>
        <w:rPr>
          <w:rFonts w:eastAsia="Times New Roman"/>
        </w:rPr>
      </w:pPr>
      <w:bookmarkStart w:id="47" w:name="_Toc73224127"/>
      <w:r w:rsidRPr="00314ADF">
        <w:rPr>
          <w:rFonts w:eastAsia="Times New Roman"/>
        </w:rPr>
        <w:lastRenderedPageBreak/>
        <w:t>Alternatieve weging van het totaal gemiddeld succes</w:t>
      </w:r>
      <w:bookmarkEnd w:id="47"/>
    </w:p>
    <w:p w14:paraId="4EB7F323" w14:textId="7FCA42AC" w:rsidR="00314ADF" w:rsidRDefault="00314ADF" w:rsidP="00933779">
      <w:pPr>
        <w:spacing w:line="360" w:lineRule="auto"/>
        <w:jc w:val="both"/>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Om de resultaten van de voorgaande modellen verder te controleren werd</w:t>
      </w:r>
      <w:r w:rsidR="00B441E4">
        <w:rPr>
          <w:rFonts w:ascii="Calibri Light" w:eastAsia="Calibri" w:hAnsi="Calibri Light" w:cs="Calibri Light"/>
          <w:color w:val="auto"/>
          <w:sz w:val="22"/>
          <w:szCs w:val="22"/>
        </w:rPr>
        <w:t xml:space="preserve"> er</w:t>
      </w:r>
      <w:r w:rsidRPr="00314ADF">
        <w:rPr>
          <w:rFonts w:ascii="Calibri Light" w:eastAsia="Calibri" w:hAnsi="Calibri Light" w:cs="Calibri Light"/>
          <w:color w:val="auto"/>
          <w:sz w:val="22"/>
          <w:szCs w:val="22"/>
        </w:rPr>
        <w:t xml:space="preserve"> gekozen voor een tweede robuustheid</w:t>
      </w:r>
      <w:r w:rsidR="00073A84">
        <w:rPr>
          <w:rFonts w:ascii="Calibri Light" w:eastAsia="Calibri" w:hAnsi="Calibri Light" w:cs="Calibri Light"/>
          <w:color w:val="auto"/>
          <w:sz w:val="22"/>
          <w:szCs w:val="22"/>
        </w:rPr>
        <w:t>sanalyse</w:t>
      </w:r>
      <w:r w:rsidRPr="00314ADF">
        <w:rPr>
          <w:rFonts w:ascii="Calibri Light" w:eastAsia="Calibri" w:hAnsi="Calibri Light" w:cs="Calibri Light"/>
          <w:color w:val="auto"/>
          <w:sz w:val="22"/>
          <w:szCs w:val="22"/>
        </w:rPr>
        <w:t xml:space="preserve"> waardoor er opnieuw een nieuwe afhankelijke variabele is, namelijk </w:t>
      </w:r>
      <w:r w:rsidRPr="00314ADF">
        <w:rPr>
          <w:rFonts w:ascii="Calibri Light" w:eastAsia="Calibri" w:hAnsi="Calibri Light" w:cs="Calibri Light"/>
          <w:i/>
          <w:iCs/>
          <w:color w:val="auto"/>
          <w:sz w:val="22"/>
          <w:szCs w:val="22"/>
        </w:rPr>
        <w:t>Totaal gemiddeld succes: alternatieve weging</w:t>
      </w:r>
      <w:r w:rsidRPr="00314ADF">
        <w:rPr>
          <w:rFonts w:ascii="Calibri Light" w:eastAsia="Calibri" w:hAnsi="Calibri Light" w:cs="Calibri Light"/>
          <w:color w:val="auto"/>
          <w:sz w:val="22"/>
          <w:szCs w:val="22"/>
        </w:rPr>
        <w:t>. Om het totaal gemiddeld succes te berekenen werd voor deze variabele de formule – zoals beschreven in sectie 4.1 – voor het huidige succes aangepast. Deze alternatieve weging zorgt voor twee wijzigingen van de aanpassingen van het huidig succes per functie waardoor er met relatieve sterkte van de clubs meer rekening werd gehouden. Ten eerste wordt de waarde voor tweede klasse (</w:t>
      </w:r>
      <w:r w:rsidRPr="00314ADF">
        <w:rPr>
          <w:rFonts w:ascii="Cambria Math" w:eastAsia="Calibri" w:hAnsi="Cambria Math" w:cs="Calibri Light"/>
          <w:i/>
          <w:iCs/>
          <w:color w:val="auto"/>
          <w:sz w:val="22"/>
          <w:szCs w:val="22"/>
        </w:rPr>
        <w:t>c</w:t>
      </w:r>
      <w:r w:rsidRPr="00314ADF">
        <w:rPr>
          <w:rFonts w:ascii="Cambria Math" w:eastAsia="Calibri" w:hAnsi="Cambria Math" w:cs="Calibri Light"/>
          <w:i/>
          <w:iCs/>
          <w:color w:val="auto"/>
          <w:sz w:val="22"/>
          <w:szCs w:val="22"/>
          <w:vertAlign w:val="subscript"/>
        </w:rPr>
        <w:t>i</w:t>
      </w:r>
      <w:r w:rsidRPr="00314ADF">
        <w:rPr>
          <w:rFonts w:ascii="Cambria Math" w:eastAsia="Calibri" w:hAnsi="Cambria Math" w:cs="Calibri Light"/>
          <w:i/>
          <w:iCs/>
          <w:color w:val="auto"/>
          <w:sz w:val="22"/>
          <w:szCs w:val="22"/>
        </w:rPr>
        <w:t xml:space="preserve"> </w:t>
      </w:r>
      <w:r w:rsidRPr="00314ADF">
        <w:rPr>
          <w:rFonts w:ascii="Calibri Light" w:eastAsia="Calibri" w:hAnsi="Calibri Light" w:cs="Calibri Light"/>
          <w:color w:val="auto"/>
          <w:sz w:val="22"/>
          <w:szCs w:val="22"/>
        </w:rPr>
        <w:t>in vergelijking 4.1</w:t>
      </w:r>
      <w:r w:rsidRPr="00314ADF">
        <w:rPr>
          <w:rFonts w:ascii="Calibri Light" w:eastAsia="Calibri" w:hAnsi="Calibri Light" w:cs="Calibri Light"/>
          <w:i/>
          <w:iCs/>
          <w:color w:val="auto"/>
          <w:sz w:val="22"/>
          <w:szCs w:val="22"/>
        </w:rPr>
        <w:t xml:space="preserve">) </w:t>
      </w:r>
      <w:r w:rsidRPr="00314ADF">
        <w:rPr>
          <w:rFonts w:ascii="Calibri Light" w:eastAsia="Calibri" w:hAnsi="Calibri Light" w:cs="Calibri Light"/>
          <w:color w:val="auto"/>
          <w:sz w:val="22"/>
          <w:szCs w:val="22"/>
        </w:rPr>
        <w:t>aangepast van 1/3 naar 1/4 zodat de waarde van</w:t>
      </w:r>
      <w:r w:rsidR="00B441E4">
        <w:rPr>
          <w:rFonts w:ascii="Calibri Light" w:eastAsia="Calibri" w:hAnsi="Calibri Light" w:cs="Calibri Light"/>
          <w:color w:val="auto"/>
          <w:sz w:val="22"/>
          <w:szCs w:val="22"/>
        </w:rPr>
        <w:t xml:space="preserve"> resultaten in de</w:t>
      </w:r>
      <w:r w:rsidR="003C75B1">
        <w:rPr>
          <w:rFonts w:ascii="Calibri Light" w:eastAsia="Calibri" w:hAnsi="Calibri Light" w:cs="Calibri Light"/>
          <w:color w:val="auto"/>
          <w:sz w:val="22"/>
          <w:szCs w:val="22"/>
        </w:rPr>
        <w:t xml:space="preserve"> </w:t>
      </w:r>
      <w:r w:rsidRPr="00314ADF">
        <w:rPr>
          <w:rFonts w:ascii="Calibri Light" w:eastAsia="Calibri" w:hAnsi="Calibri Light" w:cs="Calibri Light"/>
          <w:color w:val="auto"/>
          <w:sz w:val="22"/>
          <w:szCs w:val="22"/>
        </w:rPr>
        <w:t xml:space="preserve">tweede klasse kleiner wordt. De tweede aanpassing heeft te maken met de relatieve sterkte van de clubs </w:t>
      </w:r>
      <w:r w:rsidRPr="00314ADF">
        <w:rPr>
          <w:rFonts w:ascii="Calibri Light" w:eastAsia="Calibri" w:hAnsi="Calibri Light" w:cs="Calibri Light"/>
          <w:i/>
          <w:iCs/>
          <w:color w:val="auto"/>
          <w:sz w:val="22"/>
          <w:szCs w:val="22"/>
        </w:rPr>
        <w:t>(</w:t>
      </w:r>
      <w:r w:rsidRPr="00314ADF">
        <w:rPr>
          <w:rFonts w:ascii="Cambria Math" w:eastAsia="Calibri" w:hAnsi="Cambria Math" w:cs="Calibri Light"/>
          <w:i/>
          <w:iCs/>
          <w:color w:val="auto"/>
          <w:sz w:val="22"/>
          <w:szCs w:val="22"/>
        </w:rPr>
        <w:t>s</w:t>
      </w:r>
      <w:r w:rsidRPr="00314ADF">
        <w:rPr>
          <w:rFonts w:ascii="Cambria Math" w:eastAsia="Calibri" w:hAnsi="Cambria Math" w:cs="Calibri Light"/>
          <w:i/>
          <w:iCs/>
          <w:color w:val="auto"/>
          <w:sz w:val="22"/>
          <w:szCs w:val="22"/>
          <w:vertAlign w:val="subscript"/>
        </w:rPr>
        <w:t>i</w:t>
      </w:r>
      <w:r w:rsidRPr="00314ADF">
        <w:rPr>
          <w:rFonts w:ascii="Calibri Light" w:eastAsia="Calibri" w:hAnsi="Calibri Light" w:cs="Calibri Light"/>
          <w:i/>
          <w:iCs/>
          <w:color w:val="auto"/>
          <w:sz w:val="22"/>
          <w:szCs w:val="22"/>
        </w:rPr>
        <w:t xml:space="preserve"> </w:t>
      </w:r>
      <w:r w:rsidRPr="00314ADF">
        <w:rPr>
          <w:rFonts w:ascii="Calibri Light" w:eastAsia="Calibri" w:hAnsi="Calibri Light" w:cs="Calibri Light"/>
          <w:color w:val="auto"/>
          <w:sz w:val="22"/>
          <w:szCs w:val="22"/>
        </w:rPr>
        <w:t>in vergelijking 4.1)</w:t>
      </w:r>
      <w:r w:rsidRPr="00314ADF">
        <w:rPr>
          <w:rFonts w:ascii="Calibri Light" w:eastAsia="Calibri" w:hAnsi="Calibri Light" w:cs="Calibri Light"/>
          <w:i/>
          <w:iCs/>
          <w:color w:val="auto"/>
          <w:sz w:val="22"/>
          <w:szCs w:val="22"/>
        </w:rPr>
        <w:t xml:space="preserve"> </w:t>
      </w:r>
      <w:r w:rsidRPr="00314ADF">
        <w:rPr>
          <w:rFonts w:ascii="Calibri Light" w:eastAsia="Calibri" w:hAnsi="Calibri Light" w:cs="Calibri Light"/>
          <w:color w:val="auto"/>
          <w:sz w:val="22"/>
          <w:szCs w:val="22"/>
        </w:rPr>
        <w:t>deze wordt omgezet naar één waardoor het verschil tussen zwakke en sterke ploegen wordt</w:t>
      </w:r>
      <w:r w:rsidR="00CB7CEB">
        <w:rPr>
          <w:rFonts w:ascii="Calibri Light" w:eastAsia="Calibri" w:hAnsi="Calibri Light" w:cs="Calibri Light"/>
          <w:color w:val="auto"/>
          <w:sz w:val="22"/>
          <w:szCs w:val="22"/>
        </w:rPr>
        <w:t xml:space="preserve"> weggenomen</w:t>
      </w:r>
      <w:r w:rsidRPr="00314ADF">
        <w:rPr>
          <w:rFonts w:ascii="Calibri Light" w:eastAsia="Calibri" w:hAnsi="Calibri Light" w:cs="Calibri Light"/>
          <w:color w:val="auto"/>
          <w:sz w:val="22"/>
          <w:szCs w:val="22"/>
        </w:rPr>
        <w:t>. De</w:t>
      </w:r>
      <w:r w:rsidR="00BF702C">
        <w:rPr>
          <w:rFonts w:ascii="Calibri Light" w:eastAsia="Calibri" w:hAnsi="Calibri Light" w:cs="Calibri Light"/>
          <w:color w:val="auto"/>
          <w:sz w:val="22"/>
          <w:szCs w:val="22"/>
        </w:rPr>
        <w:t>ze twee</w:t>
      </w:r>
      <w:r w:rsidRPr="00314ADF">
        <w:rPr>
          <w:rFonts w:ascii="Calibri Light" w:eastAsia="Calibri" w:hAnsi="Calibri Light" w:cs="Calibri Light"/>
          <w:color w:val="auto"/>
          <w:sz w:val="22"/>
          <w:szCs w:val="22"/>
        </w:rPr>
        <w:t xml:space="preserve"> oorspronkelijke waarden waren logisch en zinvol vastgelegd maar door hun arbitraire karakter kan </w:t>
      </w:r>
      <w:r w:rsidR="00B441E4">
        <w:rPr>
          <w:rFonts w:ascii="Calibri Light" w:eastAsia="Calibri" w:hAnsi="Calibri Light" w:cs="Calibri Light"/>
          <w:color w:val="auto"/>
          <w:sz w:val="22"/>
          <w:szCs w:val="22"/>
        </w:rPr>
        <w:t xml:space="preserve">een extra </w:t>
      </w:r>
      <w:r w:rsidRPr="00314ADF">
        <w:rPr>
          <w:rFonts w:ascii="Calibri Light" w:eastAsia="Calibri" w:hAnsi="Calibri Light" w:cs="Calibri Light"/>
          <w:color w:val="auto"/>
          <w:sz w:val="22"/>
          <w:szCs w:val="22"/>
        </w:rPr>
        <w:t>robuustheid</w:t>
      </w:r>
      <w:r w:rsidR="00B441E4">
        <w:rPr>
          <w:rFonts w:ascii="Calibri Light" w:eastAsia="Calibri" w:hAnsi="Calibri Light" w:cs="Calibri Light"/>
          <w:color w:val="auto"/>
          <w:sz w:val="22"/>
          <w:szCs w:val="22"/>
        </w:rPr>
        <w:t>s</w:t>
      </w:r>
      <w:r w:rsidR="00073A84">
        <w:rPr>
          <w:rFonts w:ascii="Calibri Light" w:eastAsia="Calibri" w:hAnsi="Calibri Light" w:cs="Calibri Light"/>
          <w:color w:val="auto"/>
          <w:sz w:val="22"/>
          <w:szCs w:val="22"/>
        </w:rPr>
        <w:t>analyse</w:t>
      </w:r>
      <w:r w:rsidRPr="00314ADF">
        <w:rPr>
          <w:rFonts w:ascii="Calibri Light" w:eastAsia="Calibri" w:hAnsi="Calibri Light" w:cs="Calibri Light"/>
          <w:color w:val="auto"/>
          <w:sz w:val="22"/>
          <w:szCs w:val="22"/>
        </w:rPr>
        <w:t xml:space="preserve"> nodig </w:t>
      </w:r>
      <w:r w:rsidR="00B441E4">
        <w:rPr>
          <w:rFonts w:ascii="Calibri Light" w:eastAsia="Calibri" w:hAnsi="Calibri Light" w:cs="Calibri Light"/>
          <w:color w:val="auto"/>
          <w:sz w:val="22"/>
          <w:szCs w:val="22"/>
        </w:rPr>
        <w:t>zijn</w:t>
      </w:r>
      <w:r w:rsidRPr="00314ADF">
        <w:rPr>
          <w:rFonts w:ascii="Calibri Light" w:eastAsia="Calibri" w:hAnsi="Calibri Light" w:cs="Calibri Light"/>
          <w:color w:val="auto"/>
          <w:sz w:val="22"/>
          <w:szCs w:val="22"/>
        </w:rPr>
        <w:t xml:space="preserve">. De resultaten voor deze modellen zijn terug te vinden in </w:t>
      </w:r>
      <w:r w:rsidR="00457BFE">
        <w:rPr>
          <w:rFonts w:ascii="Calibri Light" w:eastAsia="Calibri" w:hAnsi="Calibri Light" w:cs="Calibri Light"/>
          <w:color w:val="auto"/>
          <w:sz w:val="22"/>
          <w:szCs w:val="22"/>
        </w:rPr>
        <w:t>T</w:t>
      </w:r>
      <w:r w:rsidRPr="00314ADF">
        <w:rPr>
          <w:rFonts w:ascii="Calibri Light" w:eastAsia="Calibri" w:hAnsi="Calibri Light" w:cs="Calibri Light"/>
          <w:color w:val="auto"/>
          <w:sz w:val="22"/>
          <w:szCs w:val="22"/>
        </w:rPr>
        <w:t xml:space="preserve">abel 5.3. </w:t>
      </w:r>
    </w:p>
    <w:p w14:paraId="79CCD292" w14:textId="77777777" w:rsidR="00933779" w:rsidRPr="00314ADF" w:rsidRDefault="00933779" w:rsidP="00933779">
      <w:pPr>
        <w:spacing w:line="360" w:lineRule="auto"/>
        <w:jc w:val="both"/>
        <w:rPr>
          <w:rFonts w:ascii="Calibri Light" w:eastAsia="Calibri" w:hAnsi="Calibri Light" w:cs="Calibri Light"/>
          <w:color w:val="auto"/>
          <w:sz w:val="22"/>
          <w:szCs w:val="22"/>
        </w:rPr>
      </w:pPr>
    </w:p>
    <w:p w14:paraId="01F774EA" w14:textId="25B5A154" w:rsidR="00314ADF" w:rsidRDefault="00314ADF" w:rsidP="00933779">
      <w:pPr>
        <w:spacing w:line="360" w:lineRule="auto"/>
        <w:jc w:val="both"/>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De modellen voor dit onderdeel zijn opnieuw gebaseerd op de basismodellen zoals beschreven in sectie 5.1. Zo heeft model (7) te maken met het verleden van een bepaalde individuele functie vooral</w:t>
      </w:r>
      <w:r w:rsidR="00B441E4">
        <w:rPr>
          <w:rFonts w:ascii="Calibri Light" w:eastAsia="Calibri" w:hAnsi="Calibri Light" w:cs="Calibri Light"/>
          <w:color w:val="auto"/>
          <w:sz w:val="22"/>
          <w:szCs w:val="22"/>
        </w:rPr>
        <w:t>eer</w:t>
      </w:r>
      <w:r w:rsidRPr="00314ADF">
        <w:rPr>
          <w:rFonts w:ascii="Calibri Light" w:eastAsia="Calibri" w:hAnsi="Calibri Light" w:cs="Calibri Light"/>
          <w:color w:val="auto"/>
          <w:sz w:val="22"/>
          <w:szCs w:val="22"/>
        </w:rPr>
        <w:t xml:space="preserve"> een </w:t>
      </w:r>
      <w:r w:rsidR="0013690E">
        <w:rPr>
          <w:rFonts w:ascii="Calibri Light" w:eastAsia="Calibri" w:hAnsi="Calibri Light" w:cs="Calibri Light"/>
          <w:color w:val="auto"/>
          <w:sz w:val="22"/>
          <w:szCs w:val="22"/>
        </w:rPr>
        <w:t>voetbalcoach</w:t>
      </w:r>
      <w:r w:rsidRPr="00314ADF">
        <w:rPr>
          <w:rFonts w:ascii="Calibri Light" w:eastAsia="Calibri" w:hAnsi="Calibri Light" w:cs="Calibri Light"/>
          <w:color w:val="auto"/>
          <w:sz w:val="22"/>
          <w:szCs w:val="22"/>
        </w:rPr>
        <w:t xml:space="preserve"> T1 wordt. Er kan worden vastgesteld dat dit regressiemodel sterk gelijk loopt met model (1). Zowel het </w:t>
      </w:r>
      <w:r w:rsidRPr="00314ADF">
        <w:rPr>
          <w:rFonts w:ascii="Calibri Light" w:eastAsia="Calibri" w:hAnsi="Calibri Light" w:cs="Calibri Light"/>
          <w:i/>
          <w:iCs/>
          <w:color w:val="auto"/>
          <w:sz w:val="22"/>
          <w:szCs w:val="22"/>
        </w:rPr>
        <w:t>Verleden als assistent-coach voor T1</w:t>
      </w:r>
      <w:r w:rsidRPr="00314ADF">
        <w:rPr>
          <w:rFonts w:ascii="Calibri Light" w:eastAsia="Calibri" w:hAnsi="Calibri Light" w:cs="Calibri Light"/>
          <w:color w:val="auto"/>
          <w:sz w:val="22"/>
          <w:szCs w:val="22"/>
        </w:rPr>
        <w:t xml:space="preserve"> en </w:t>
      </w:r>
      <w:r w:rsidRPr="00314ADF">
        <w:rPr>
          <w:rFonts w:ascii="Calibri Light" w:eastAsia="Calibri" w:hAnsi="Calibri Light" w:cs="Calibri Light"/>
          <w:i/>
          <w:iCs/>
          <w:color w:val="auto"/>
          <w:sz w:val="22"/>
          <w:szCs w:val="22"/>
        </w:rPr>
        <w:t>Verleden als jeugdcoach voor T1</w:t>
      </w:r>
      <w:r w:rsidRPr="00314ADF">
        <w:rPr>
          <w:rFonts w:ascii="Calibri Light" w:eastAsia="Calibri" w:hAnsi="Calibri Light" w:cs="Calibri Light"/>
          <w:color w:val="auto"/>
          <w:sz w:val="22"/>
          <w:szCs w:val="22"/>
        </w:rPr>
        <w:t xml:space="preserve"> zijn statistisch significant voor het </w:t>
      </w:r>
      <w:r w:rsidRPr="00314ADF">
        <w:rPr>
          <w:rFonts w:ascii="Calibri Light" w:eastAsia="Calibri" w:hAnsi="Calibri Light" w:cs="Calibri Light"/>
          <w:i/>
          <w:iCs/>
          <w:color w:val="auto"/>
          <w:sz w:val="22"/>
          <w:szCs w:val="22"/>
        </w:rPr>
        <w:t xml:space="preserve">Totaal gemiddeld succes: alternatieve weging met een coëfficiënt van </w:t>
      </w:r>
      <w:r w:rsidRPr="00314ADF">
        <w:rPr>
          <w:rFonts w:ascii="Calibri Light" w:eastAsia="Calibri" w:hAnsi="Calibri Light" w:cs="Calibri Light"/>
          <w:color w:val="auto"/>
          <w:sz w:val="22"/>
          <w:szCs w:val="22"/>
        </w:rPr>
        <w:t>0,145. Dit wil zeggen dat wanneer iemand assistent-coach of jeugdcoach was vooral</w:t>
      </w:r>
      <w:r w:rsidR="00652485">
        <w:rPr>
          <w:rFonts w:ascii="Calibri Light" w:eastAsia="Calibri" w:hAnsi="Calibri Light" w:cs="Calibri Light"/>
          <w:color w:val="auto"/>
          <w:sz w:val="22"/>
          <w:szCs w:val="22"/>
        </w:rPr>
        <w:t>eer</w:t>
      </w:r>
      <w:r w:rsidRPr="00314ADF">
        <w:rPr>
          <w:rFonts w:ascii="Calibri Light" w:eastAsia="Calibri" w:hAnsi="Calibri Light" w:cs="Calibri Light"/>
          <w:color w:val="auto"/>
          <w:sz w:val="22"/>
          <w:szCs w:val="22"/>
        </w:rPr>
        <w:t xml:space="preserve"> hij T1 werd, zijn waarde van </w:t>
      </w:r>
      <w:r w:rsidR="000D0A5A" w:rsidRPr="00314ADF">
        <w:rPr>
          <w:rFonts w:ascii="Calibri Light" w:eastAsia="Calibri" w:hAnsi="Calibri Light" w:cs="Calibri Light"/>
          <w:i/>
          <w:iCs/>
          <w:color w:val="auto"/>
          <w:sz w:val="22"/>
          <w:szCs w:val="22"/>
        </w:rPr>
        <w:t>Totaal gemiddeld succes: alternatieve weging</w:t>
      </w:r>
      <w:r w:rsidR="000D0A5A">
        <w:rPr>
          <w:rFonts w:ascii="Calibri Light" w:eastAsia="Calibri" w:hAnsi="Calibri Light" w:cs="Calibri Light"/>
          <w:color w:val="auto"/>
          <w:sz w:val="22"/>
          <w:szCs w:val="22"/>
        </w:rPr>
        <w:t xml:space="preserve"> </w:t>
      </w:r>
      <w:r w:rsidR="00B441E4">
        <w:rPr>
          <w:rFonts w:ascii="Calibri Light" w:eastAsia="Calibri" w:hAnsi="Calibri Light" w:cs="Calibri Light"/>
          <w:color w:val="auto"/>
          <w:sz w:val="22"/>
          <w:szCs w:val="22"/>
        </w:rPr>
        <w:t xml:space="preserve">als hoofdcoach </w:t>
      </w:r>
      <w:r w:rsidRPr="00314ADF">
        <w:rPr>
          <w:rFonts w:ascii="Calibri Light" w:eastAsia="Calibri" w:hAnsi="Calibri Light" w:cs="Calibri Light"/>
          <w:color w:val="auto"/>
          <w:sz w:val="22"/>
          <w:szCs w:val="22"/>
        </w:rPr>
        <w:t xml:space="preserve">zal toenemen met 0,145. Opnieuw kan worden aangenomen dat dit een vrij hoge coëfficiënt is gezien het gemiddelde van deze afhankelijk variabele lager is </w:t>
      </w:r>
      <w:r w:rsidR="00B441E4">
        <w:rPr>
          <w:rFonts w:ascii="Calibri Light" w:eastAsia="Calibri" w:hAnsi="Calibri Light" w:cs="Calibri Light"/>
          <w:color w:val="auto"/>
          <w:sz w:val="22"/>
          <w:szCs w:val="22"/>
        </w:rPr>
        <w:t xml:space="preserve">dan 0,145 </w:t>
      </w:r>
      <w:r w:rsidRPr="00314ADF">
        <w:rPr>
          <w:rFonts w:ascii="Calibri Light" w:eastAsia="Calibri" w:hAnsi="Calibri Light" w:cs="Calibri Light"/>
          <w:color w:val="auto"/>
          <w:sz w:val="22"/>
          <w:szCs w:val="22"/>
        </w:rPr>
        <w:t xml:space="preserve">(zie Tabel 4.1). Dit toont aan dat de waarde van </w:t>
      </w:r>
      <w:r w:rsidRPr="00314ADF">
        <w:rPr>
          <w:rFonts w:ascii="Calibri Light" w:eastAsia="Calibri" w:hAnsi="Calibri Light" w:cs="Calibri Light"/>
          <w:i/>
          <w:iCs/>
          <w:color w:val="auto"/>
          <w:sz w:val="22"/>
          <w:szCs w:val="22"/>
        </w:rPr>
        <w:t xml:space="preserve">Totaal gemiddeld succes: alternatieve weging </w:t>
      </w:r>
      <w:r w:rsidRPr="00314ADF">
        <w:rPr>
          <w:rFonts w:ascii="Calibri Light" w:eastAsia="Calibri" w:hAnsi="Calibri Light" w:cs="Calibri Light"/>
          <w:color w:val="auto"/>
          <w:sz w:val="22"/>
          <w:szCs w:val="22"/>
        </w:rPr>
        <w:t xml:space="preserve">kan worden verdubbeld door het uitoefenen van een functie als assistent-coach of jeugdcoach. De positieve associatie van </w:t>
      </w:r>
      <w:r w:rsidRPr="00314ADF">
        <w:rPr>
          <w:rFonts w:ascii="Calibri Light" w:eastAsia="Calibri" w:hAnsi="Calibri Light" w:cs="Calibri Light"/>
          <w:i/>
          <w:iCs/>
          <w:color w:val="auto"/>
          <w:sz w:val="22"/>
          <w:szCs w:val="22"/>
        </w:rPr>
        <w:t>Verleden als speler-coach voor T1</w:t>
      </w:r>
      <w:r w:rsidRPr="00314ADF">
        <w:rPr>
          <w:rFonts w:ascii="Calibri Light" w:eastAsia="Calibri" w:hAnsi="Calibri Light" w:cs="Calibri Light"/>
          <w:color w:val="auto"/>
          <w:sz w:val="22"/>
          <w:szCs w:val="22"/>
        </w:rPr>
        <w:t xml:space="preserve"> valt, in vergelijking met model (1), weg. </w:t>
      </w:r>
    </w:p>
    <w:p w14:paraId="273CE6BA" w14:textId="77777777" w:rsidR="00933779" w:rsidRPr="00314ADF" w:rsidRDefault="00933779" w:rsidP="00933779">
      <w:pPr>
        <w:spacing w:line="360" w:lineRule="auto"/>
        <w:jc w:val="both"/>
        <w:rPr>
          <w:rFonts w:ascii="Calibri Light" w:eastAsia="Calibri" w:hAnsi="Calibri Light" w:cs="Calibri Light"/>
          <w:color w:val="auto"/>
          <w:sz w:val="22"/>
          <w:szCs w:val="22"/>
        </w:rPr>
      </w:pPr>
    </w:p>
    <w:p w14:paraId="0D4CD767" w14:textId="666C2B29" w:rsidR="00314ADF" w:rsidRDefault="00314ADF" w:rsidP="00933779">
      <w:pPr>
        <w:spacing w:line="360" w:lineRule="auto"/>
        <w:jc w:val="both"/>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 xml:space="preserve">Deze bevindingen worden doorgetrokken voor model (8), dat sterk gelijk loopt met model (2). Ook hier valt het statistisch significant verband voor, </w:t>
      </w:r>
      <w:r w:rsidRPr="00314ADF">
        <w:rPr>
          <w:rFonts w:ascii="Calibri Light" w:eastAsia="Calibri" w:hAnsi="Calibri Light" w:cs="Calibri Light"/>
          <w:i/>
          <w:iCs/>
          <w:color w:val="auto"/>
          <w:sz w:val="22"/>
          <w:szCs w:val="22"/>
        </w:rPr>
        <w:t>Aantal keer speler-coach voor T1</w:t>
      </w:r>
      <w:r w:rsidRPr="00314ADF">
        <w:rPr>
          <w:rFonts w:ascii="Calibri Light" w:eastAsia="Calibri" w:hAnsi="Calibri Light" w:cs="Calibri Light"/>
          <w:color w:val="auto"/>
          <w:sz w:val="22"/>
          <w:szCs w:val="22"/>
        </w:rPr>
        <w:t xml:space="preserve">, weg. Daarnaast vertonen </w:t>
      </w:r>
      <w:r w:rsidRPr="00314ADF">
        <w:rPr>
          <w:rFonts w:ascii="Calibri Light" w:eastAsia="Calibri" w:hAnsi="Calibri Light" w:cs="Calibri Light"/>
          <w:i/>
          <w:iCs/>
          <w:color w:val="auto"/>
          <w:sz w:val="22"/>
          <w:szCs w:val="22"/>
        </w:rPr>
        <w:t>Aantal keer assistent-coach</w:t>
      </w:r>
      <w:r w:rsidRPr="00314ADF">
        <w:rPr>
          <w:rFonts w:ascii="Calibri Light" w:eastAsia="Calibri" w:hAnsi="Calibri Light" w:cs="Calibri Light"/>
          <w:color w:val="auto"/>
          <w:sz w:val="22"/>
          <w:szCs w:val="22"/>
        </w:rPr>
        <w:t xml:space="preserve"> en </w:t>
      </w:r>
      <w:r w:rsidRPr="00314ADF">
        <w:rPr>
          <w:rFonts w:ascii="Calibri Light" w:eastAsia="Calibri" w:hAnsi="Calibri Light" w:cs="Calibri Light"/>
          <w:i/>
          <w:iCs/>
          <w:color w:val="auto"/>
          <w:sz w:val="22"/>
          <w:szCs w:val="22"/>
        </w:rPr>
        <w:t xml:space="preserve">Aantal keer jeugdcoach </w:t>
      </w:r>
      <w:r w:rsidRPr="00314ADF">
        <w:rPr>
          <w:rFonts w:ascii="Calibri Light" w:eastAsia="Calibri" w:hAnsi="Calibri Light" w:cs="Calibri Light"/>
          <w:color w:val="auto"/>
          <w:sz w:val="22"/>
          <w:szCs w:val="22"/>
        </w:rPr>
        <w:t>wel</w:t>
      </w:r>
      <w:r w:rsidRPr="00314ADF">
        <w:rPr>
          <w:rFonts w:ascii="Calibri Light" w:eastAsia="Calibri" w:hAnsi="Calibri Light" w:cs="Calibri Light"/>
          <w:i/>
          <w:iCs/>
          <w:color w:val="auto"/>
          <w:sz w:val="22"/>
          <w:szCs w:val="22"/>
        </w:rPr>
        <w:t xml:space="preserve"> </w:t>
      </w:r>
      <w:r w:rsidR="00B441E4">
        <w:rPr>
          <w:rFonts w:ascii="Calibri Light" w:eastAsia="Calibri" w:hAnsi="Calibri Light" w:cs="Calibri Light"/>
          <w:color w:val="auto"/>
          <w:sz w:val="22"/>
          <w:szCs w:val="22"/>
        </w:rPr>
        <w:t>gelijkaardige</w:t>
      </w:r>
      <w:r w:rsidR="00B441E4" w:rsidRPr="00314ADF">
        <w:rPr>
          <w:rFonts w:ascii="Calibri Light" w:eastAsia="Calibri" w:hAnsi="Calibri Light" w:cs="Calibri Light"/>
          <w:color w:val="auto"/>
          <w:sz w:val="22"/>
          <w:szCs w:val="22"/>
        </w:rPr>
        <w:t xml:space="preserve"> </w:t>
      </w:r>
      <w:r w:rsidRPr="00314ADF">
        <w:rPr>
          <w:rFonts w:ascii="Calibri Light" w:eastAsia="Calibri" w:hAnsi="Calibri Light" w:cs="Calibri Light"/>
          <w:color w:val="auto"/>
          <w:sz w:val="22"/>
          <w:szCs w:val="22"/>
        </w:rPr>
        <w:t>significante verbanden</w:t>
      </w:r>
      <w:r w:rsidR="00B441E4">
        <w:rPr>
          <w:rFonts w:ascii="Calibri Light" w:eastAsia="Calibri" w:hAnsi="Calibri Light" w:cs="Calibri Light"/>
          <w:color w:val="auto"/>
          <w:sz w:val="22"/>
          <w:szCs w:val="22"/>
        </w:rPr>
        <w:t xml:space="preserve"> met succes als bij de andere modellen</w:t>
      </w:r>
      <w:r w:rsidRPr="00314ADF">
        <w:rPr>
          <w:rFonts w:ascii="Calibri Light" w:eastAsia="Calibri" w:hAnsi="Calibri Light" w:cs="Calibri Light"/>
          <w:color w:val="auto"/>
          <w:sz w:val="22"/>
          <w:szCs w:val="22"/>
        </w:rPr>
        <w:t xml:space="preserve">. De coëfficiënten van beiden variabelen nemen toe in vergelijking met model (2) maar verhouden zich wel ongeveer op dezelfde manier. </w:t>
      </w:r>
    </w:p>
    <w:p w14:paraId="5EC0A992" w14:textId="2036328A" w:rsidR="00933779" w:rsidRDefault="00933779" w:rsidP="00933779">
      <w:pPr>
        <w:spacing w:line="360" w:lineRule="auto"/>
        <w:jc w:val="both"/>
        <w:rPr>
          <w:rFonts w:ascii="Calibri Light" w:eastAsia="Calibri" w:hAnsi="Calibri Light" w:cs="Calibri Light"/>
          <w:color w:val="auto"/>
          <w:sz w:val="22"/>
          <w:szCs w:val="22"/>
        </w:rPr>
      </w:pPr>
    </w:p>
    <w:p w14:paraId="5A3D8C35" w14:textId="0638B050" w:rsidR="00933779" w:rsidRDefault="00933779" w:rsidP="00933779">
      <w:pPr>
        <w:spacing w:line="360" w:lineRule="auto"/>
        <w:jc w:val="both"/>
        <w:rPr>
          <w:rFonts w:ascii="Calibri Light" w:eastAsia="Calibri" w:hAnsi="Calibri Light" w:cs="Calibri Light"/>
          <w:color w:val="auto"/>
          <w:sz w:val="22"/>
          <w:szCs w:val="22"/>
        </w:rPr>
      </w:pPr>
    </w:p>
    <w:p w14:paraId="47D0A57C" w14:textId="77777777" w:rsidR="00933779" w:rsidRPr="00314ADF" w:rsidRDefault="00933779" w:rsidP="00933779">
      <w:pPr>
        <w:spacing w:line="360" w:lineRule="auto"/>
        <w:jc w:val="both"/>
        <w:rPr>
          <w:rFonts w:ascii="Calibri Light" w:eastAsia="Calibri" w:hAnsi="Calibri Light" w:cs="Calibri Light"/>
          <w:color w:val="auto"/>
          <w:sz w:val="22"/>
          <w:szCs w:val="22"/>
        </w:rPr>
      </w:pPr>
    </w:p>
    <w:p w14:paraId="57F04C35" w14:textId="790D3A73" w:rsidR="00314ADF" w:rsidRPr="00314ADF" w:rsidRDefault="00314ADF" w:rsidP="00314ADF">
      <w:pPr>
        <w:spacing w:after="160" w:line="360" w:lineRule="auto"/>
        <w:jc w:val="both"/>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lastRenderedPageBreak/>
        <w:t xml:space="preserve">Voor het model met betrekking </w:t>
      </w:r>
      <w:r w:rsidR="00B441E4">
        <w:rPr>
          <w:rFonts w:ascii="Calibri Light" w:eastAsia="Calibri" w:hAnsi="Calibri Light" w:cs="Calibri Light"/>
          <w:color w:val="auto"/>
          <w:sz w:val="22"/>
          <w:szCs w:val="22"/>
        </w:rPr>
        <w:t>tot de</w:t>
      </w:r>
      <w:r w:rsidRPr="00314ADF">
        <w:rPr>
          <w:rFonts w:ascii="Calibri Light" w:eastAsia="Calibri" w:hAnsi="Calibri Light" w:cs="Calibri Light"/>
          <w:color w:val="auto"/>
          <w:sz w:val="22"/>
          <w:szCs w:val="22"/>
        </w:rPr>
        <w:t xml:space="preserve"> </w:t>
      </w:r>
      <w:r w:rsidR="00B441E4">
        <w:rPr>
          <w:rFonts w:ascii="Calibri Light" w:eastAsia="Calibri" w:hAnsi="Calibri Light" w:cs="Calibri Light"/>
          <w:color w:val="auto"/>
          <w:sz w:val="22"/>
          <w:szCs w:val="22"/>
        </w:rPr>
        <w:t>duurtijd van</w:t>
      </w:r>
      <w:r w:rsidR="00B441E4" w:rsidRPr="00314ADF">
        <w:rPr>
          <w:rFonts w:ascii="Calibri Light" w:eastAsia="Calibri" w:hAnsi="Calibri Light" w:cs="Calibri Light"/>
          <w:color w:val="auto"/>
          <w:sz w:val="22"/>
          <w:szCs w:val="22"/>
        </w:rPr>
        <w:t xml:space="preserve"> </w:t>
      </w:r>
      <w:r w:rsidRPr="00314ADF">
        <w:rPr>
          <w:rFonts w:ascii="Calibri Light" w:eastAsia="Calibri" w:hAnsi="Calibri Light" w:cs="Calibri Light"/>
          <w:color w:val="auto"/>
          <w:sz w:val="22"/>
          <w:szCs w:val="22"/>
        </w:rPr>
        <w:t>verschillende functies moet worden gekeken naar model (9). Net als de andere modellen (3) en (6) zegt dit model dat er voor zowel tijd als assistent-coach en tijd als speler-coach een positief significant verband is</w:t>
      </w:r>
      <w:r w:rsidR="00B441E4">
        <w:rPr>
          <w:rFonts w:ascii="Calibri Light" w:eastAsia="Calibri" w:hAnsi="Calibri Light" w:cs="Calibri Light"/>
          <w:color w:val="auto"/>
          <w:sz w:val="22"/>
          <w:szCs w:val="22"/>
        </w:rPr>
        <w:t xml:space="preserve"> met </w:t>
      </w:r>
      <w:r w:rsidR="000D0A5A" w:rsidRPr="00314ADF">
        <w:rPr>
          <w:rFonts w:ascii="Calibri Light" w:eastAsia="Calibri" w:hAnsi="Calibri Light" w:cs="Calibri Light"/>
          <w:i/>
          <w:iCs/>
          <w:color w:val="auto"/>
          <w:sz w:val="22"/>
          <w:szCs w:val="22"/>
        </w:rPr>
        <w:t>Totaal gemiddeld succes: alternatieve weging</w:t>
      </w:r>
      <w:r w:rsidRPr="00314ADF">
        <w:rPr>
          <w:rFonts w:ascii="Calibri Light" w:eastAsia="Calibri" w:hAnsi="Calibri Light" w:cs="Calibri Light"/>
          <w:color w:val="auto"/>
          <w:sz w:val="22"/>
          <w:szCs w:val="22"/>
        </w:rPr>
        <w:t xml:space="preserve">. Indien de </w:t>
      </w:r>
      <w:r w:rsidR="00B441E4">
        <w:rPr>
          <w:rFonts w:ascii="Calibri Light" w:eastAsia="Calibri" w:hAnsi="Calibri Light" w:cs="Calibri Light"/>
          <w:color w:val="auto"/>
          <w:sz w:val="22"/>
          <w:szCs w:val="22"/>
        </w:rPr>
        <w:t>loop</w:t>
      </w:r>
      <w:r w:rsidRPr="00314ADF">
        <w:rPr>
          <w:rFonts w:ascii="Calibri Light" w:eastAsia="Calibri" w:hAnsi="Calibri Light" w:cs="Calibri Light"/>
          <w:color w:val="auto"/>
          <w:sz w:val="22"/>
          <w:szCs w:val="22"/>
        </w:rPr>
        <w:t xml:space="preserve">tijd van beide functies groter is, stijgt ook het </w:t>
      </w:r>
      <w:r w:rsidR="000D0A5A" w:rsidRPr="00314ADF">
        <w:rPr>
          <w:rFonts w:ascii="Calibri Light" w:eastAsia="Calibri" w:hAnsi="Calibri Light" w:cs="Calibri Light"/>
          <w:i/>
          <w:iCs/>
          <w:color w:val="auto"/>
          <w:sz w:val="22"/>
          <w:szCs w:val="22"/>
        </w:rPr>
        <w:t>Totaal gemiddeld succes: alternatieve weging</w:t>
      </w:r>
      <w:r w:rsidRPr="00314ADF">
        <w:rPr>
          <w:rFonts w:ascii="Calibri Light" w:eastAsia="Calibri" w:hAnsi="Calibri Light" w:cs="Calibri Light"/>
          <w:color w:val="auto"/>
          <w:sz w:val="22"/>
          <w:szCs w:val="22"/>
        </w:rPr>
        <w:t xml:space="preserve">. </w:t>
      </w:r>
    </w:p>
    <w:p w14:paraId="38A86A28" w14:textId="28858D4F" w:rsidR="00314ADF" w:rsidRPr="00314ADF" w:rsidRDefault="00314ADF" w:rsidP="00314ADF">
      <w:pPr>
        <w:spacing w:after="160" w:line="360" w:lineRule="auto"/>
        <w:jc w:val="both"/>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 xml:space="preserve">Net zoals in sectie 5.2 kan ook voor deze afhankelijke variabele </w:t>
      </w:r>
      <w:r w:rsidR="00B441E4">
        <w:rPr>
          <w:rFonts w:ascii="Calibri Light" w:eastAsia="Calibri" w:hAnsi="Calibri Light" w:cs="Calibri Light"/>
          <w:color w:val="auto"/>
          <w:sz w:val="22"/>
          <w:szCs w:val="22"/>
        </w:rPr>
        <w:t>gelijkaardige</w:t>
      </w:r>
      <w:r w:rsidR="00B441E4" w:rsidRPr="00314ADF">
        <w:rPr>
          <w:rFonts w:ascii="Calibri Light" w:eastAsia="Calibri" w:hAnsi="Calibri Light" w:cs="Calibri Light"/>
          <w:color w:val="auto"/>
          <w:sz w:val="22"/>
          <w:szCs w:val="22"/>
        </w:rPr>
        <w:t xml:space="preserve"> </w:t>
      </w:r>
      <w:r w:rsidRPr="00314ADF">
        <w:rPr>
          <w:rFonts w:ascii="Calibri Light" w:eastAsia="Calibri" w:hAnsi="Calibri Light" w:cs="Calibri Light"/>
          <w:color w:val="auto"/>
          <w:sz w:val="22"/>
          <w:szCs w:val="22"/>
        </w:rPr>
        <w:t xml:space="preserve">conclusies worden genoteerd. Dus ook de tweede robuustheid zorgt ervoor dat </w:t>
      </w:r>
      <w:r w:rsidR="00B441E4">
        <w:rPr>
          <w:rFonts w:ascii="Calibri Light" w:eastAsia="Calibri" w:hAnsi="Calibri Light" w:cs="Calibri Light"/>
          <w:color w:val="auto"/>
          <w:sz w:val="22"/>
          <w:szCs w:val="22"/>
        </w:rPr>
        <w:t xml:space="preserve">gelijkaardige resultaten bekomen </w:t>
      </w:r>
      <w:r w:rsidRPr="00314ADF">
        <w:rPr>
          <w:rFonts w:ascii="Calibri Light" w:eastAsia="Calibri" w:hAnsi="Calibri Light" w:cs="Calibri Light"/>
          <w:color w:val="auto"/>
          <w:sz w:val="22"/>
          <w:szCs w:val="22"/>
        </w:rPr>
        <w:t>worden</w:t>
      </w:r>
      <w:r w:rsidR="00B441E4">
        <w:rPr>
          <w:rFonts w:ascii="Calibri Light" w:eastAsia="Calibri" w:hAnsi="Calibri Light" w:cs="Calibri Light"/>
          <w:color w:val="auto"/>
          <w:sz w:val="22"/>
          <w:szCs w:val="22"/>
        </w:rPr>
        <w:t>,</w:t>
      </w:r>
      <w:r w:rsidRPr="00314ADF">
        <w:rPr>
          <w:rFonts w:ascii="Calibri Light" w:eastAsia="Calibri" w:hAnsi="Calibri Light" w:cs="Calibri Light"/>
          <w:color w:val="auto"/>
          <w:sz w:val="22"/>
          <w:szCs w:val="22"/>
        </w:rPr>
        <w:t xml:space="preserve"> waardoor de verschillende modellen </w:t>
      </w:r>
      <w:r w:rsidR="00CB7CEB">
        <w:rPr>
          <w:rFonts w:ascii="Calibri Light" w:eastAsia="Calibri" w:hAnsi="Calibri Light" w:cs="Calibri Light"/>
          <w:color w:val="auto"/>
          <w:sz w:val="22"/>
          <w:szCs w:val="22"/>
        </w:rPr>
        <w:t xml:space="preserve">als </w:t>
      </w:r>
      <w:r w:rsidR="00B441E4">
        <w:rPr>
          <w:rFonts w:ascii="Calibri Light" w:eastAsia="Calibri" w:hAnsi="Calibri Light" w:cs="Calibri Light"/>
          <w:color w:val="auto"/>
          <w:sz w:val="22"/>
          <w:szCs w:val="22"/>
        </w:rPr>
        <w:t>vrij consistent</w:t>
      </w:r>
      <w:r w:rsidRPr="00314ADF">
        <w:rPr>
          <w:rFonts w:ascii="Calibri Light" w:eastAsia="Calibri" w:hAnsi="Calibri Light" w:cs="Calibri Light"/>
          <w:color w:val="auto"/>
          <w:sz w:val="22"/>
          <w:szCs w:val="22"/>
        </w:rPr>
        <w:t xml:space="preserve"> </w:t>
      </w:r>
      <w:r w:rsidR="00CB7CEB">
        <w:rPr>
          <w:rFonts w:ascii="Calibri Light" w:eastAsia="Calibri" w:hAnsi="Calibri Light" w:cs="Calibri Light"/>
          <w:color w:val="auto"/>
          <w:sz w:val="22"/>
          <w:szCs w:val="22"/>
        </w:rPr>
        <w:t>kunnen worden beschouwd</w:t>
      </w:r>
      <w:r w:rsidRPr="00314ADF">
        <w:rPr>
          <w:rFonts w:ascii="Calibri Light" w:eastAsia="Calibri" w:hAnsi="Calibri Light" w:cs="Calibri Light"/>
          <w:color w:val="auto"/>
          <w:sz w:val="22"/>
          <w:szCs w:val="22"/>
        </w:rPr>
        <w:t xml:space="preserve">. </w:t>
      </w:r>
    </w:p>
    <w:p w14:paraId="11C46396" w14:textId="77777777" w:rsidR="00B63BBF" w:rsidRDefault="00B63BBF" w:rsidP="00B63BBF">
      <w:pPr>
        <w:pStyle w:val="Kop5"/>
        <w:rPr>
          <w:rFonts w:eastAsia="Calibri"/>
        </w:rPr>
      </w:pPr>
    </w:p>
    <w:p w14:paraId="5973A52D" w14:textId="44948BCF" w:rsidR="00B63BBF" w:rsidRPr="000B70AA" w:rsidRDefault="00B63BBF" w:rsidP="00B63BBF">
      <w:pPr>
        <w:pStyle w:val="Kop5"/>
        <w:rPr>
          <w:rFonts w:eastAsia="Calibri"/>
        </w:rPr>
      </w:pPr>
      <w:bookmarkStart w:id="48" w:name="_Toc73223894"/>
      <w:r w:rsidRPr="000B70AA">
        <w:rPr>
          <w:rFonts w:eastAsia="Calibri"/>
        </w:rPr>
        <w:t>Tabel 5.3: Totaal gemiddeld succes: alternatieve weging</w:t>
      </w:r>
      <w:bookmarkEnd w:id="48"/>
    </w:p>
    <w:tbl>
      <w:tblPr>
        <w:tblpPr w:leftFromText="141" w:rightFromText="141" w:vertAnchor="text" w:horzAnchor="margin" w:tblpY="53"/>
        <w:tblW w:w="9241" w:type="dxa"/>
        <w:tblCellMar>
          <w:left w:w="70" w:type="dxa"/>
          <w:right w:w="70" w:type="dxa"/>
        </w:tblCellMar>
        <w:tblLook w:val="04A0" w:firstRow="1" w:lastRow="0" w:firstColumn="1" w:lastColumn="0" w:noHBand="0" w:noVBand="1"/>
      </w:tblPr>
      <w:tblGrid>
        <w:gridCol w:w="4479"/>
        <w:gridCol w:w="1587"/>
        <w:gridCol w:w="1587"/>
        <w:gridCol w:w="1588"/>
      </w:tblGrid>
      <w:tr w:rsidR="00B63BBF" w:rsidRPr="00314ADF" w14:paraId="164B9534" w14:textId="77777777" w:rsidTr="00B80B5A">
        <w:trPr>
          <w:trHeight w:val="518"/>
        </w:trPr>
        <w:tc>
          <w:tcPr>
            <w:tcW w:w="4479" w:type="dxa"/>
            <w:tcBorders>
              <w:top w:val="single" w:sz="18" w:space="0" w:color="auto"/>
              <w:bottom w:val="single" w:sz="4" w:space="0" w:color="auto"/>
            </w:tcBorders>
            <w:shd w:val="clear" w:color="auto" w:fill="auto"/>
            <w:noWrap/>
            <w:vAlign w:val="bottom"/>
            <w:hideMark/>
          </w:tcPr>
          <w:p w14:paraId="2DED95EE" w14:textId="77777777" w:rsidR="00B63BBF" w:rsidRPr="00314ADF" w:rsidRDefault="00B63BBF" w:rsidP="00B63BBF">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 </w:t>
            </w:r>
          </w:p>
        </w:tc>
        <w:tc>
          <w:tcPr>
            <w:tcW w:w="1587" w:type="dxa"/>
            <w:tcBorders>
              <w:top w:val="single" w:sz="18" w:space="0" w:color="auto"/>
              <w:bottom w:val="single" w:sz="4" w:space="0" w:color="auto"/>
            </w:tcBorders>
            <w:shd w:val="clear" w:color="auto" w:fill="auto"/>
            <w:noWrap/>
            <w:vAlign w:val="bottom"/>
            <w:hideMark/>
          </w:tcPr>
          <w:p w14:paraId="0E9DA7ED" w14:textId="77777777" w:rsidR="00B63BBF" w:rsidRPr="00314ADF" w:rsidRDefault="00B63BBF" w:rsidP="00B63BBF">
            <w:pPr>
              <w:spacing w:after="120"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(7)</w:t>
            </w:r>
          </w:p>
        </w:tc>
        <w:tc>
          <w:tcPr>
            <w:tcW w:w="1587" w:type="dxa"/>
            <w:tcBorders>
              <w:top w:val="single" w:sz="18" w:space="0" w:color="auto"/>
              <w:bottom w:val="single" w:sz="4" w:space="0" w:color="auto"/>
            </w:tcBorders>
            <w:shd w:val="clear" w:color="auto" w:fill="auto"/>
            <w:noWrap/>
            <w:vAlign w:val="bottom"/>
            <w:hideMark/>
          </w:tcPr>
          <w:p w14:paraId="513FE81E" w14:textId="77777777" w:rsidR="00B63BBF" w:rsidRPr="00314ADF" w:rsidRDefault="00B63BBF" w:rsidP="00B63BBF">
            <w:pPr>
              <w:spacing w:after="120"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(8)</w:t>
            </w:r>
          </w:p>
        </w:tc>
        <w:tc>
          <w:tcPr>
            <w:tcW w:w="1587" w:type="dxa"/>
            <w:tcBorders>
              <w:top w:val="single" w:sz="18" w:space="0" w:color="auto"/>
              <w:bottom w:val="single" w:sz="4" w:space="0" w:color="auto"/>
            </w:tcBorders>
            <w:shd w:val="clear" w:color="auto" w:fill="auto"/>
            <w:noWrap/>
            <w:vAlign w:val="bottom"/>
            <w:hideMark/>
          </w:tcPr>
          <w:p w14:paraId="1BB8A982" w14:textId="77777777" w:rsidR="00B63BBF" w:rsidRPr="00314ADF" w:rsidRDefault="00B63BBF" w:rsidP="00B63BBF">
            <w:pPr>
              <w:spacing w:after="120"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(9)</w:t>
            </w:r>
          </w:p>
        </w:tc>
      </w:tr>
      <w:tr w:rsidR="00B63BBF" w:rsidRPr="00314ADF" w14:paraId="306A6689" w14:textId="77777777" w:rsidTr="00B80B5A">
        <w:trPr>
          <w:trHeight w:val="403"/>
        </w:trPr>
        <w:tc>
          <w:tcPr>
            <w:tcW w:w="4479" w:type="dxa"/>
            <w:tcBorders>
              <w:top w:val="single" w:sz="4" w:space="0" w:color="auto"/>
              <w:bottom w:val="single" w:sz="4" w:space="0" w:color="auto"/>
            </w:tcBorders>
            <w:shd w:val="clear" w:color="auto" w:fill="auto"/>
            <w:noWrap/>
            <w:vAlign w:val="bottom"/>
            <w:hideMark/>
          </w:tcPr>
          <w:p w14:paraId="6CA7AF79" w14:textId="77777777" w:rsidR="00B63BBF" w:rsidRPr="00314ADF" w:rsidRDefault="00B63BBF" w:rsidP="00B63BBF">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b/>
                <w:color w:val="auto"/>
                <w:lang w:eastAsia="nl-BE"/>
              </w:rPr>
              <w:t>A. Onafhankelijke variabelen</w:t>
            </w:r>
          </w:p>
        </w:tc>
        <w:tc>
          <w:tcPr>
            <w:tcW w:w="1587" w:type="dxa"/>
            <w:tcBorders>
              <w:top w:val="single" w:sz="4" w:space="0" w:color="auto"/>
              <w:bottom w:val="single" w:sz="4" w:space="0" w:color="auto"/>
            </w:tcBorders>
            <w:shd w:val="clear" w:color="auto" w:fill="auto"/>
            <w:noWrap/>
            <w:vAlign w:val="bottom"/>
            <w:hideMark/>
          </w:tcPr>
          <w:p w14:paraId="7803AF03" w14:textId="77777777" w:rsidR="00B63BBF" w:rsidRPr="00314ADF" w:rsidRDefault="00B63BBF" w:rsidP="00B63BBF">
            <w:pPr>
              <w:spacing w:line="240" w:lineRule="auto"/>
              <w:rPr>
                <w:rFonts w:ascii="Calibri Light" w:eastAsia="Times New Roman" w:hAnsi="Calibri Light" w:cs="Calibri Light"/>
                <w:color w:val="auto"/>
                <w:lang w:eastAsia="nl-BE"/>
              </w:rPr>
            </w:pPr>
          </w:p>
        </w:tc>
        <w:tc>
          <w:tcPr>
            <w:tcW w:w="1587" w:type="dxa"/>
            <w:tcBorders>
              <w:top w:val="single" w:sz="4" w:space="0" w:color="auto"/>
              <w:bottom w:val="single" w:sz="4" w:space="0" w:color="auto"/>
            </w:tcBorders>
            <w:shd w:val="clear" w:color="auto" w:fill="auto"/>
            <w:noWrap/>
            <w:vAlign w:val="bottom"/>
            <w:hideMark/>
          </w:tcPr>
          <w:p w14:paraId="405E023F"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tcBorders>
              <w:top w:val="single" w:sz="4" w:space="0" w:color="auto"/>
              <w:bottom w:val="single" w:sz="4" w:space="0" w:color="auto"/>
            </w:tcBorders>
            <w:shd w:val="clear" w:color="auto" w:fill="auto"/>
            <w:noWrap/>
            <w:vAlign w:val="bottom"/>
            <w:hideMark/>
          </w:tcPr>
          <w:p w14:paraId="718903F9"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r>
      <w:tr w:rsidR="00B63BBF" w:rsidRPr="00314ADF" w14:paraId="506AF0A5" w14:textId="77777777" w:rsidTr="00B80B5A">
        <w:trPr>
          <w:trHeight w:val="305"/>
        </w:trPr>
        <w:tc>
          <w:tcPr>
            <w:tcW w:w="4479" w:type="dxa"/>
            <w:tcBorders>
              <w:top w:val="single" w:sz="4" w:space="0" w:color="auto"/>
            </w:tcBorders>
            <w:shd w:val="clear" w:color="auto" w:fill="auto"/>
            <w:noWrap/>
            <w:vAlign w:val="center"/>
            <w:hideMark/>
          </w:tcPr>
          <w:p w14:paraId="7CEC7201"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Verleden als assistent-coach voor T1</w:t>
            </w:r>
          </w:p>
        </w:tc>
        <w:tc>
          <w:tcPr>
            <w:tcW w:w="1587" w:type="dxa"/>
            <w:tcBorders>
              <w:top w:val="single" w:sz="4" w:space="0" w:color="auto"/>
            </w:tcBorders>
            <w:shd w:val="clear" w:color="auto" w:fill="auto"/>
            <w:noWrap/>
            <w:vAlign w:val="bottom"/>
            <w:hideMark/>
          </w:tcPr>
          <w:p w14:paraId="15DE8135"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0,145*** (0,039)</w:t>
            </w:r>
          </w:p>
        </w:tc>
        <w:tc>
          <w:tcPr>
            <w:tcW w:w="1587" w:type="dxa"/>
            <w:tcBorders>
              <w:top w:val="single" w:sz="4" w:space="0" w:color="auto"/>
            </w:tcBorders>
            <w:shd w:val="clear" w:color="auto" w:fill="auto"/>
            <w:noWrap/>
            <w:vAlign w:val="bottom"/>
            <w:hideMark/>
          </w:tcPr>
          <w:p w14:paraId="140F9703"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tcBorders>
              <w:top w:val="single" w:sz="4" w:space="0" w:color="auto"/>
            </w:tcBorders>
            <w:shd w:val="clear" w:color="auto" w:fill="auto"/>
            <w:noWrap/>
            <w:vAlign w:val="bottom"/>
            <w:hideMark/>
          </w:tcPr>
          <w:p w14:paraId="35210FE1"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r>
      <w:tr w:rsidR="00B63BBF" w:rsidRPr="00314ADF" w14:paraId="5E225CE8" w14:textId="77777777" w:rsidTr="00B80B5A">
        <w:trPr>
          <w:trHeight w:val="305"/>
        </w:trPr>
        <w:tc>
          <w:tcPr>
            <w:tcW w:w="4479" w:type="dxa"/>
            <w:shd w:val="clear" w:color="auto" w:fill="auto"/>
            <w:noWrap/>
            <w:vAlign w:val="center"/>
            <w:hideMark/>
          </w:tcPr>
          <w:p w14:paraId="319ED5D7"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Verleden als staffunctie voor T1</w:t>
            </w:r>
          </w:p>
        </w:tc>
        <w:tc>
          <w:tcPr>
            <w:tcW w:w="1587" w:type="dxa"/>
            <w:shd w:val="clear" w:color="auto" w:fill="auto"/>
            <w:noWrap/>
            <w:vAlign w:val="bottom"/>
            <w:hideMark/>
          </w:tcPr>
          <w:p w14:paraId="357E6229"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0,148 (0,211)</w:t>
            </w:r>
          </w:p>
        </w:tc>
        <w:tc>
          <w:tcPr>
            <w:tcW w:w="1587" w:type="dxa"/>
            <w:shd w:val="clear" w:color="auto" w:fill="auto"/>
            <w:noWrap/>
            <w:vAlign w:val="bottom"/>
            <w:hideMark/>
          </w:tcPr>
          <w:p w14:paraId="4C889C8E"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shd w:val="clear" w:color="auto" w:fill="auto"/>
            <w:noWrap/>
            <w:vAlign w:val="bottom"/>
            <w:hideMark/>
          </w:tcPr>
          <w:p w14:paraId="2FEACF60"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r>
      <w:tr w:rsidR="00B63BBF" w:rsidRPr="00314ADF" w14:paraId="36690BC7" w14:textId="77777777" w:rsidTr="00B80B5A">
        <w:trPr>
          <w:trHeight w:val="305"/>
        </w:trPr>
        <w:tc>
          <w:tcPr>
            <w:tcW w:w="4479" w:type="dxa"/>
            <w:shd w:val="clear" w:color="auto" w:fill="auto"/>
            <w:noWrap/>
            <w:vAlign w:val="center"/>
            <w:hideMark/>
          </w:tcPr>
          <w:p w14:paraId="6753119C"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Verleden als hoofdcoach op lager niveau voor T1</w:t>
            </w:r>
          </w:p>
        </w:tc>
        <w:tc>
          <w:tcPr>
            <w:tcW w:w="1587" w:type="dxa"/>
            <w:shd w:val="clear" w:color="auto" w:fill="auto"/>
            <w:noWrap/>
            <w:vAlign w:val="bottom"/>
            <w:hideMark/>
          </w:tcPr>
          <w:p w14:paraId="78D78BFF"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0,011 (0,045)</w:t>
            </w:r>
          </w:p>
        </w:tc>
        <w:tc>
          <w:tcPr>
            <w:tcW w:w="1587" w:type="dxa"/>
            <w:shd w:val="clear" w:color="auto" w:fill="auto"/>
            <w:noWrap/>
            <w:vAlign w:val="bottom"/>
            <w:hideMark/>
          </w:tcPr>
          <w:p w14:paraId="0022BF49"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shd w:val="clear" w:color="auto" w:fill="auto"/>
            <w:noWrap/>
            <w:vAlign w:val="bottom"/>
            <w:hideMark/>
          </w:tcPr>
          <w:p w14:paraId="5010FA8E"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r>
      <w:tr w:rsidR="00B63BBF" w:rsidRPr="00314ADF" w14:paraId="2F60A823" w14:textId="77777777" w:rsidTr="00B80B5A">
        <w:trPr>
          <w:trHeight w:val="305"/>
        </w:trPr>
        <w:tc>
          <w:tcPr>
            <w:tcW w:w="4479" w:type="dxa"/>
            <w:shd w:val="clear" w:color="auto" w:fill="auto"/>
            <w:noWrap/>
            <w:vAlign w:val="center"/>
            <w:hideMark/>
          </w:tcPr>
          <w:p w14:paraId="76F5B29F"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Verleden als managementfunctie voor T1</w:t>
            </w:r>
          </w:p>
        </w:tc>
        <w:tc>
          <w:tcPr>
            <w:tcW w:w="1587" w:type="dxa"/>
            <w:shd w:val="clear" w:color="auto" w:fill="auto"/>
            <w:noWrap/>
            <w:vAlign w:val="bottom"/>
            <w:hideMark/>
          </w:tcPr>
          <w:p w14:paraId="4AD27C17"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−0,034 (0,105)</w:t>
            </w:r>
          </w:p>
        </w:tc>
        <w:tc>
          <w:tcPr>
            <w:tcW w:w="1587" w:type="dxa"/>
            <w:shd w:val="clear" w:color="auto" w:fill="auto"/>
            <w:noWrap/>
            <w:vAlign w:val="bottom"/>
            <w:hideMark/>
          </w:tcPr>
          <w:p w14:paraId="07EF61CA"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shd w:val="clear" w:color="auto" w:fill="auto"/>
            <w:noWrap/>
            <w:vAlign w:val="bottom"/>
            <w:hideMark/>
          </w:tcPr>
          <w:p w14:paraId="05873749"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r>
      <w:tr w:rsidR="00B63BBF" w:rsidRPr="00314ADF" w14:paraId="7FA04DA9" w14:textId="77777777" w:rsidTr="00B80B5A">
        <w:trPr>
          <w:trHeight w:val="305"/>
        </w:trPr>
        <w:tc>
          <w:tcPr>
            <w:tcW w:w="4479" w:type="dxa"/>
            <w:shd w:val="clear" w:color="auto" w:fill="auto"/>
            <w:noWrap/>
            <w:vAlign w:val="center"/>
            <w:hideMark/>
          </w:tcPr>
          <w:p w14:paraId="2A1F1E88"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Verleden als speler-coach voor T1</w:t>
            </w:r>
          </w:p>
        </w:tc>
        <w:tc>
          <w:tcPr>
            <w:tcW w:w="1587" w:type="dxa"/>
            <w:shd w:val="clear" w:color="auto" w:fill="auto"/>
            <w:noWrap/>
            <w:vAlign w:val="bottom"/>
            <w:hideMark/>
          </w:tcPr>
          <w:p w14:paraId="06E31CC1"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0,122 (0,073)</w:t>
            </w:r>
          </w:p>
        </w:tc>
        <w:tc>
          <w:tcPr>
            <w:tcW w:w="1587" w:type="dxa"/>
            <w:shd w:val="clear" w:color="auto" w:fill="auto"/>
            <w:noWrap/>
            <w:vAlign w:val="bottom"/>
            <w:hideMark/>
          </w:tcPr>
          <w:p w14:paraId="51D2C751"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shd w:val="clear" w:color="auto" w:fill="auto"/>
            <w:noWrap/>
            <w:vAlign w:val="bottom"/>
            <w:hideMark/>
          </w:tcPr>
          <w:p w14:paraId="1E3558E7"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r>
      <w:tr w:rsidR="00B63BBF" w:rsidRPr="00314ADF" w14:paraId="645D4960" w14:textId="77777777" w:rsidTr="00B80B5A">
        <w:trPr>
          <w:trHeight w:val="321"/>
        </w:trPr>
        <w:tc>
          <w:tcPr>
            <w:tcW w:w="4479" w:type="dxa"/>
            <w:tcBorders>
              <w:bottom w:val="single" w:sz="4" w:space="0" w:color="auto"/>
            </w:tcBorders>
            <w:shd w:val="clear" w:color="auto" w:fill="auto"/>
            <w:noWrap/>
            <w:vAlign w:val="center"/>
            <w:hideMark/>
          </w:tcPr>
          <w:p w14:paraId="43D051FE"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Verleden als jeugdcoach voor T1</w:t>
            </w:r>
          </w:p>
        </w:tc>
        <w:tc>
          <w:tcPr>
            <w:tcW w:w="1587" w:type="dxa"/>
            <w:tcBorders>
              <w:bottom w:val="single" w:sz="4" w:space="0" w:color="auto"/>
            </w:tcBorders>
            <w:shd w:val="clear" w:color="auto" w:fill="auto"/>
            <w:noWrap/>
            <w:vAlign w:val="bottom"/>
            <w:hideMark/>
          </w:tcPr>
          <w:p w14:paraId="29E65205"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0,145** (0,069)</w:t>
            </w:r>
          </w:p>
        </w:tc>
        <w:tc>
          <w:tcPr>
            <w:tcW w:w="1587" w:type="dxa"/>
            <w:tcBorders>
              <w:bottom w:val="single" w:sz="4" w:space="0" w:color="auto"/>
            </w:tcBorders>
            <w:shd w:val="clear" w:color="auto" w:fill="auto"/>
            <w:noWrap/>
            <w:vAlign w:val="bottom"/>
            <w:hideMark/>
          </w:tcPr>
          <w:p w14:paraId="03E54E01"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tcBorders>
              <w:bottom w:val="single" w:sz="4" w:space="0" w:color="auto"/>
            </w:tcBorders>
            <w:shd w:val="clear" w:color="auto" w:fill="auto"/>
            <w:noWrap/>
            <w:vAlign w:val="bottom"/>
            <w:hideMark/>
          </w:tcPr>
          <w:p w14:paraId="0EEE3B15"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r>
      <w:tr w:rsidR="00B63BBF" w:rsidRPr="00314ADF" w14:paraId="74CFFB68" w14:textId="77777777" w:rsidTr="00B80B5A">
        <w:trPr>
          <w:trHeight w:val="305"/>
        </w:trPr>
        <w:tc>
          <w:tcPr>
            <w:tcW w:w="4479" w:type="dxa"/>
            <w:tcBorders>
              <w:top w:val="single" w:sz="4" w:space="0" w:color="auto"/>
            </w:tcBorders>
            <w:shd w:val="clear" w:color="auto" w:fill="auto"/>
            <w:noWrap/>
            <w:vAlign w:val="center"/>
            <w:hideMark/>
          </w:tcPr>
          <w:p w14:paraId="69D4E348"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Aantal keer assistent-coach voor T1</w:t>
            </w:r>
          </w:p>
        </w:tc>
        <w:tc>
          <w:tcPr>
            <w:tcW w:w="1587" w:type="dxa"/>
            <w:tcBorders>
              <w:top w:val="single" w:sz="4" w:space="0" w:color="auto"/>
            </w:tcBorders>
            <w:shd w:val="clear" w:color="auto" w:fill="auto"/>
            <w:noWrap/>
            <w:vAlign w:val="bottom"/>
            <w:hideMark/>
          </w:tcPr>
          <w:p w14:paraId="27202137" w14:textId="77777777" w:rsidR="00B63BBF" w:rsidRPr="00314ADF" w:rsidRDefault="00B63BBF" w:rsidP="00B63BBF">
            <w:pPr>
              <w:spacing w:line="240" w:lineRule="auto"/>
              <w:rPr>
                <w:rFonts w:ascii="Calibri Light" w:eastAsia="Times New Roman" w:hAnsi="Calibri Light" w:cs="Calibri Light"/>
                <w:color w:val="000000"/>
                <w:lang w:eastAsia="nl-BE"/>
              </w:rPr>
            </w:pPr>
          </w:p>
        </w:tc>
        <w:tc>
          <w:tcPr>
            <w:tcW w:w="1587" w:type="dxa"/>
            <w:tcBorders>
              <w:top w:val="single" w:sz="4" w:space="0" w:color="auto"/>
            </w:tcBorders>
            <w:shd w:val="clear" w:color="auto" w:fill="auto"/>
            <w:noWrap/>
            <w:vAlign w:val="bottom"/>
            <w:hideMark/>
          </w:tcPr>
          <w:p w14:paraId="16A70F94"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0,079** (0,031)</w:t>
            </w:r>
          </w:p>
        </w:tc>
        <w:tc>
          <w:tcPr>
            <w:tcW w:w="1587" w:type="dxa"/>
            <w:tcBorders>
              <w:top w:val="single" w:sz="4" w:space="0" w:color="auto"/>
            </w:tcBorders>
            <w:shd w:val="clear" w:color="auto" w:fill="auto"/>
            <w:noWrap/>
            <w:vAlign w:val="bottom"/>
            <w:hideMark/>
          </w:tcPr>
          <w:p w14:paraId="220D5704"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r>
      <w:tr w:rsidR="00B63BBF" w:rsidRPr="00314ADF" w14:paraId="5061086C" w14:textId="77777777" w:rsidTr="00B80B5A">
        <w:trPr>
          <w:trHeight w:val="305"/>
        </w:trPr>
        <w:tc>
          <w:tcPr>
            <w:tcW w:w="4479" w:type="dxa"/>
            <w:shd w:val="clear" w:color="auto" w:fill="auto"/>
            <w:noWrap/>
            <w:vAlign w:val="center"/>
            <w:hideMark/>
          </w:tcPr>
          <w:p w14:paraId="69ECC581"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Aantal keer staffunctie voor T1</w:t>
            </w:r>
          </w:p>
        </w:tc>
        <w:tc>
          <w:tcPr>
            <w:tcW w:w="1587" w:type="dxa"/>
            <w:shd w:val="clear" w:color="auto" w:fill="auto"/>
            <w:noWrap/>
            <w:vAlign w:val="bottom"/>
            <w:hideMark/>
          </w:tcPr>
          <w:p w14:paraId="3B61E877" w14:textId="77777777" w:rsidR="00B63BBF" w:rsidRPr="00314ADF" w:rsidRDefault="00B63BBF" w:rsidP="00B63BBF">
            <w:pPr>
              <w:spacing w:line="240" w:lineRule="auto"/>
              <w:rPr>
                <w:rFonts w:ascii="Calibri Light" w:eastAsia="Times New Roman" w:hAnsi="Calibri Light" w:cs="Calibri Light"/>
                <w:color w:val="000000"/>
                <w:lang w:eastAsia="nl-BE"/>
              </w:rPr>
            </w:pPr>
          </w:p>
        </w:tc>
        <w:tc>
          <w:tcPr>
            <w:tcW w:w="1587" w:type="dxa"/>
            <w:shd w:val="clear" w:color="auto" w:fill="auto"/>
            <w:noWrap/>
            <w:vAlign w:val="bottom"/>
            <w:hideMark/>
          </w:tcPr>
          <w:p w14:paraId="361FE7B6"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0,078 (0,144)</w:t>
            </w:r>
          </w:p>
        </w:tc>
        <w:tc>
          <w:tcPr>
            <w:tcW w:w="1587" w:type="dxa"/>
            <w:shd w:val="clear" w:color="auto" w:fill="auto"/>
            <w:noWrap/>
            <w:vAlign w:val="bottom"/>
            <w:hideMark/>
          </w:tcPr>
          <w:p w14:paraId="0108F9BA"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r>
      <w:tr w:rsidR="00B63BBF" w:rsidRPr="00314ADF" w14:paraId="6FE2357C" w14:textId="77777777" w:rsidTr="00B80B5A">
        <w:trPr>
          <w:trHeight w:val="305"/>
        </w:trPr>
        <w:tc>
          <w:tcPr>
            <w:tcW w:w="4479" w:type="dxa"/>
            <w:shd w:val="clear" w:color="auto" w:fill="auto"/>
            <w:noWrap/>
            <w:vAlign w:val="center"/>
            <w:hideMark/>
          </w:tcPr>
          <w:p w14:paraId="358CE563"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Aantal keer hoofdcoach op lager niveau voor T1</w:t>
            </w:r>
          </w:p>
        </w:tc>
        <w:tc>
          <w:tcPr>
            <w:tcW w:w="1587" w:type="dxa"/>
            <w:shd w:val="clear" w:color="auto" w:fill="auto"/>
            <w:noWrap/>
            <w:vAlign w:val="bottom"/>
            <w:hideMark/>
          </w:tcPr>
          <w:p w14:paraId="7948D736" w14:textId="77777777" w:rsidR="00B63BBF" w:rsidRPr="00314ADF" w:rsidRDefault="00B63BBF" w:rsidP="00B63BBF">
            <w:pPr>
              <w:spacing w:line="240" w:lineRule="auto"/>
              <w:rPr>
                <w:rFonts w:ascii="Calibri Light" w:eastAsia="Times New Roman" w:hAnsi="Calibri Light" w:cs="Calibri Light"/>
                <w:color w:val="000000"/>
                <w:lang w:eastAsia="nl-BE"/>
              </w:rPr>
            </w:pPr>
          </w:p>
        </w:tc>
        <w:tc>
          <w:tcPr>
            <w:tcW w:w="1587" w:type="dxa"/>
            <w:shd w:val="clear" w:color="auto" w:fill="auto"/>
            <w:noWrap/>
            <w:vAlign w:val="bottom"/>
            <w:hideMark/>
          </w:tcPr>
          <w:p w14:paraId="7A75210F"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−0,021 (0,016)</w:t>
            </w:r>
          </w:p>
        </w:tc>
        <w:tc>
          <w:tcPr>
            <w:tcW w:w="1587" w:type="dxa"/>
            <w:shd w:val="clear" w:color="auto" w:fill="auto"/>
            <w:noWrap/>
            <w:vAlign w:val="bottom"/>
            <w:hideMark/>
          </w:tcPr>
          <w:p w14:paraId="7A8232C2"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r>
      <w:tr w:rsidR="00B63BBF" w:rsidRPr="00314ADF" w14:paraId="6635FAA4" w14:textId="77777777" w:rsidTr="00B80B5A">
        <w:trPr>
          <w:trHeight w:val="305"/>
        </w:trPr>
        <w:tc>
          <w:tcPr>
            <w:tcW w:w="4479" w:type="dxa"/>
            <w:shd w:val="clear" w:color="auto" w:fill="auto"/>
            <w:noWrap/>
            <w:vAlign w:val="center"/>
            <w:hideMark/>
          </w:tcPr>
          <w:p w14:paraId="542ABD5F"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Aantal keer managementfunctie voor T1</w:t>
            </w:r>
          </w:p>
        </w:tc>
        <w:tc>
          <w:tcPr>
            <w:tcW w:w="1587" w:type="dxa"/>
            <w:shd w:val="clear" w:color="auto" w:fill="auto"/>
            <w:noWrap/>
            <w:vAlign w:val="bottom"/>
            <w:hideMark/>
          </w:tcPr>
          <w:p w14:paraId="06AFD1F0" w14:textId="77777777" w:rsidR="00B63BBF" w:rsidRPr="00314ADF" w:rsidRDefault="00B63BBF" w:rsidP="00B63BBF">
            <w:pPr>
              <w:spacing w:line="240" w:lineRule="auto"/>
              <w:rPr>
                <w:rFonts w:ascii="Calibri Light" w:eastAsia="Times New Roman" w:hAnsi="Calibri Light" w:cs="Calibri Light"/>
                <w:color w:val="000000"/>
                <w:lang w:eastAsia="nl-BE"/>
              </w:rPr>
            </w:pPr>
          </w:p>
        </w:tc>
        <w:tc>
          <w:tcPr>
            <w:tcW w:w="1587" w:type="dxa"/>
            <w:shd w:val="clear" w:color="auto" w:fill="auto"/>
            <w:noWrap/>
            <w:vAlign w:val="bottom"/>
            <w:hideMark/>
          </w:tcPr>
          <w:p w14:paraId="2215914C"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−0,032 (0,038)</w:t>
            </w:r>
          </w:p>
        </w:tc>
        <w:tc>
          <w:tcPr>
            <w:tcW w:w="1587" w:type="dxa"/>
            <w:shd w:val="clear" w:color="auto" w:fill="auto"/>
            <w:noWrap/>
            <w:vAlign w:val="bottom"/>
            <w:hideMark/>
          </w:tcPr>
          <w:p w14:paraId="3073D16C"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r>
      <w:tr w:rsidR="00B63BBF" w:rsidRPr="00314ADF" w14:paraId="724EA9E2" w14:textId="77777777" w:rsidTr="00B80B5A">
        <w:trPr>
          <w:trHeight w:val="305"/>
        </w:trPr>
        <w:tc>
          <w:tcPr>
            <w:tcW w:w="4479" w:type="dxa"/>
            <w:shd w:val="clear" w:color="auto" w:fill="auto"/>
            <w:noWrap/>
            <w:vAlign w:val="center"/>
            <w:hideMark/>
          </w:tcPr>
          <w:p w14:paraId="3FDD60B0"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Aantal keer speler-coach voor T1</w:t>
            </w:r>
          </w:p>
        </w:tc>
        <w:tc>
          <w:tcPr>
            <w:tcW w:w="1587" w:type="dxa"/>
            <w:shd w:val="clear" w:color="auto" w:fill="auto"/>
            <w:noWrap/>
            <w:vAlign w:val="bottom"/>
            <w:hideMark/>
          </w:tcPr>
          <w:p w14:paraId="2AD30420" w14:textId="77777777" w:rsidR="00B63BBF" w:rsidRPr="00314ADF" w:rsidRDefault="00B63BBF" w:rsidP="00B63BBF">
            <w:pPr>
              <w:spacing w:line="240" w:lineRule="auto"/>
              <w:rPr>
                <w:rFonts w:ascii="Calibri Light" w:eastAsia="Times New Roman" w:hAnsi="Calibri Light" w:cs="Calibri Light"/>
                <w:color w:val="000000"/>
                <w:lang w:eastAsia="nl-BE"/>
              </w:rPr>
            </w:pPr>
          </w:p>
        </w:tc>
        <w:tc>
          <w:tcPr>
            <w:tcW w:w="1587" w:type="dxa"/>
            <w:shd w:val="clear" w:color="auto" w:fill="auto"/>
            <w:noWrap/>
            <w:vAlign w:val="bottom"/>
            <w:hideMark/>
          </w:tcPr>
          <w:p w14:paraId="7C51FE56"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0,0108 (0,069)</w:t>
            </w:r>
          </w:p>
        </w:tc>
        <w:tc>
          <w:tcPr>
            <w:tcW w:w="1587" w:type="dxa"/>
            <w:shd w:val="clear" w:color="auto" w:fill="auto"/>
            <w:noWrap/>
            <w:vAlign w:val="bottom"/>
            <w:hideMark/>
          </w:tcPr>
          <w:p w14:paraId="70972AB7"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r>
      <w:tr w:rsidR="00B63BBF" w:rsidRPr="00314ADF" w14:paraId="12CA9E94" w14:textId="77777777" w:rsidTr="00B80B5A">
        <w:trPr>
          <w:trHeight w:val="321"/>
        </w:trPr>
        <w:tc>
          <w:tcPr>
            <w:tcW w:w="4479" w:type="dxa"/>
            <w:tcBorders>
              <w:bottom w:val="single" w:sz="4" w:space="0" w:color="auto"/>
            </w:tcBorders>
            <w:shd w:val="clear" w:color="auto" w:fill="auto"/>
            <w:noWrap/>
            <w:vAlign w:val="center"/>
            <w:hideMark/>
          </w:tcPr>
          <w:p w14:paraId="4ED84999"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Aantal keer jeugdcoach voor T1</w:t>
            </w:r>
          </w:p>
        </w:tc>
        <w:tc>
          <w:tcPr>
            <w:tcW w:w="1587" w:type="dxa"/>
            <w:tcBorders>
              <w:bottom w:val="single" w:sz="4" w:space="0" w:color="auto"/>
            </w:tcBorders>
            <w:shd w:val="clear" w:color="auto" w:fill="auto"/>
            <w:noWrap/>
            <w:vAlign w:val="bottom"/>
            <w:hideMark/>
          </w:tcPr>
          <w:p w14:paraId="5A8C4E38" w14:textId="77777777" w:rsidR="00B63BBF" w:rsidRPr="00314ADF" w:rsidRDefault="00B63BBF" w:rsidP="00B63BBF">
            <w:pPr>
              <w:spacing w:line="240" w:lineRule="auto"/>
              <w:rPr>
                <w:rFonts w:ascii="Calibri Light" w:eastAsia="Times New Roman" w:hAnsi="Calibri Light" w:cs="Calibri Light"/>
                <w:color w:val="000000"/>
                <w:lang w:eastAsia="nl-BE"/>
              </w:rPr>
            </w:pPr>
          </w:p>
        </w:tc>
        <w:tc>
          <w:tcPr>
            <w:tcW w:w="1587" w:type="dxa"/>
            <w:tcBorders>
              <w:bottom w:val="single" w:sz="4" w:space="0" w:color="auto"/>
            </w:tcBorders>
            <w:shd w:val="clear" w:color="auto" w:fill="auto"/>
            <w:noWrap/>
            <w:vAlign w:val="bottom"/>
            <w:hideMark/>
          </w:tcPr>
          <w:p w14:paraId="53A199CD"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0,090*** (0,025)</w:t>
            </w:r>
          </w:p>
        </w:tc>
        <w:tc>
          <w:tcPr>
            <w:tcW w:w="1587" w:type="dxa"/>
            <w:tcBorders>
              <w:bottom w:val="single" w:sz="4" w:space="0" w:color="auto"/>
            </w:tcBorders>
            <w:shd w:val="clear" w:color="auto" w:fill="auto"/>
            <w:noWrap/>
            <w:vAlign w:val="bottom"/>
            <w:hideMark/>
          </w:tcPr>
          <w:p w14:paraId="7996370B"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r>
      <w:tr w:rsidR="00B63BBF" w:rsidRPr="00314ADF" w14:paraId="3275F7CB" w14:textId="77777777" w:rsidTr="00B80B5A">
        <w:trPr>
          <w:trHeight w:val="305"/>
        </w:trPr>
        <w:tc>
          <w:tcPr>
            <w:tcW w:w="4479" w:type="dxa"/>
            <w:tcBorders>
              <w:top w:val="single" w:sz="4" w:space="0" w:color="auto"/>
            </w:tcBorders>
            <w:shd w:val="clear" w:color="auto" w:fill="auto"/>
            <w:noWrap/>
            <w:vAlign w:val="center"/>
            <w:hideMark/>
          </w:tcPr>
          <w:p w14:paraId="023257BB"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Tijd als assistent-coach voor T1</w:t>
            </w:r>
          </w:p>
        </w:tc>
        <w:tc>
          <w:tcPr>
            <w:tcW w:w="1587" w:type="dxa"/>
            <w:tcBorders>
              <w:top w:val="single" w:sz="4" w:space="0" w:color="auto"/>
            </w:tcBorders>
            <w:shd w:val="clear" w:color="auto" w:fill="auto"/>
            <w:noWrap/>
            <w:vAlign w:val="bottom"/>
            <w:hideMark/>
          </w:tcPr>
          <w:p w14:paraId="605C4ABE" w14:textId="77777777" w:rsidR="00B63BBF" w:rsidRPr="00314ADF" w:rsidRDefault="00B63BBF" w:rsidP="00B63BBF">
            <w:pPr>
              <w:spacing w:line="240" w:lineRule="auto"/>
              <w:rPr>
                <w:rFonts w:ascii="Calibri Light" w:eastAsia="Times New Roman" w:hAnsi="Calibri Light" w:cs="Calibri Light"/>
                <w:color w:val="000000"/>
                <w:lang w:eastAsia="nl-BE"/>
              </w:rPr>
            </w:pPr>
          </w:p>
        </w:tc>
        <w:tc>
          <w:tcPr>
            <w:tcW w:w="1587" w:type="dxa"/>
            <w:tcBorders>
              <w:top w:val="single" w:sz="4" w:space="0" w:color="auto"/>
            </w:tcBorders>
            <w:shd w:val="clear" w:color="auto" w:fill="auto"/>
            <w:noWrap/>
            <w:vAlign w:val="bottom"/>
            <w:hideMark/>
          </w:tcPr>
          <w:p w14:paraId="4FAC4280"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tcBorders>
              <w:top w:val="single" w:sz="4" w:space="0" w:color="auto"/>
            </w:tcBorders>
            <w:shd w:val="clear" w:color="auto" w:fill="auto"/>
            <w:noWrap/>
            <w:vAlign w:val="bottom"/>
            <w:hideMark/>
          </w:tcPr>
          <w:p w14:paraId="1E80136D"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0,033** (0,014)</w:t>
            </w:r>
          </w:p>
        </w:tc>
      </w:tr>
      <w:tr w:rsidR="00B63BBF" w:rsidRPr="00314ADF" w14:paraId="51E815F5" w14:textId="77777777" w:rsidTr="00B80B5A">
        <w:trPr>
          <w:trHeight w:val="305"/>
        </w:trPr>
        <w:tc>
          <w:tcPr>
            <w:tcW w:w="4479" w:type="dxa"/>
            <w:shd w:val="clear" w:color="auto" w:fill="auto"/>
            <w:noWrap/>
            <w:vAlign w:val="center"/>
            <w:hideMark/>
          </w:tcPr>
          <w:p w14:paraId="72AFED40"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Tijd als staffunctie voor T1</w:t>
            </w:r>
          </w:p>
        </w:tc>
        <w:tc>
          <w:tcPr>
            <w:tcW w:w="1587" w:type="dxa"/>
            <w:shd w:val="clear" w:color="auto" w:fill="auto"/>
            <w:noWrap/>
            <w:vAlign w:val="bottom"/>
            <w:hideMark/>
          </w:tcPr>
          <w:p w14:paraId="622DAD87" w14:textId="77777777" w:rsidR="00B63BBF" w:rsidRPr="00314ADF" w:rsidRDefault="00B63BBF" w:rsidP="00B63BBF">
            <w:pPr>
              <w:spacing w:line="240" w:lineRule="auto"/>
              <w:rPr>
                <w:rFonts w:ascii="Calibri Light" w:eastAsia="Times New Roman" w:hAnsi="Calibri Light" w:cs="Calibri Light"/>
                <w:color w:val="000000"/>
                <w:lang w:eastAsia="nl-BE"/>
              </w:rPr>
            </w:pPr>
          </w:p>
        </w:tc>
        <w:tc>
          <w:tcPr>
            <w:tcW w:w="1587" w:type="dxa"/>
            <w:shd w:val="clear" w:color="auto" w:fill="auto"/>
            <w:noWrap/>
            <w:vAlign w:val="bottom"/>
            <w:hideMark/>
          </w:tcPr>
          <w:p w14:paraId="0D6708DC"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shd w:val="clear" w:color="auto" w:fill="auto"/>
            <w:noWrap/>
            <w:vAlign w:val="bottom"/>
            <w:hideMark/>
          </w:tcPr>
          <w:p w14:paraId="44CB9A37"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0,023 (0,044)</w:t>
            </w:r>
          </w:p>
        </w:tc>
      </w:tr>
      <w:tr w:rsidR="00B63BBF" w:rsidRPr="00314ADF" w14:paraId="67D59B43" w14:textId="77777777" w:rsidTr="00B80B5A">
        <w:trPr>
          <w:trHeight w:val="305"/>
        </w:trPr>
        <w:tc>
          <w:tcPr>
            <w:tcW w:w="4479" w:type="dxa"/>
            <w:shd w:val="clear" w:color="auto" w:fill="auto"/>
            <w:noWrap/>
            <w:vAlign w:val="center"/>
            <w:hideMark/>
          </w:tcPr>
          <w:p w14:paraId="4F9F3A02"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Tijd als hoofdcoach op lager niveau voor T1</w:t>
            </w:r>
          </w:p>
        </w:tc>
        <w:tc>
          <w:tcPr>
            <w:tcW w:w="1587" w:type="dxa"/>
            <w:shd w:val="clear" w:color="auto" w:fill="auto"/>
            <w:noWrap/>
            <w:vAlign w:val="bottom"/>
            <w:hideMark/>
          </w:tcPr>
          <w:p w14:paraId="2A814F0C" w14:textId="77777777" w:rsidR="00B63BBF" w:rsidRPr="00314ADF" w:rsidRDefault="00B63BBF" w:rsidP="00B63BBF">
            <w:pPr>
              <w:spacing w:line="240" w:lineRule="auto"/>
              <w:rPr>
                <w:rFonts w:ascii="Calibri Light" w:eastAsia="Times New Roman" w:hAnsi="Calibri Light" w:cs="Calibri Light"/>
                <w:color w:val="000000"/>
                <w:lang w:eastAsia="nl-BE"/>
              </w:rPr>
            </w:pPr>
          </w:p>
        </w:tc>
        <w:tc>
          <w:tcPr>
            <w:tcW w:w="1587" w:type="dxa"/>
            <w:shd w:val="clear" w:color="auto" w:fill="auto"/>
            <w:noWrap/>
            <w:vAlign w:val="bottom"/>
            <w:hideMark/>
          </w:tcPr>
          <w:p w14:paraId="3DC23D8D"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shd w:val="clear" w:color="auto" w:fill="auto"/>
            <w:noWrap/>
            <w:vAlign w:val="bottom"/>
            <w:hideMark/>
          </w:tcPr>
          <w:p w14:paraId="5FC01AEB"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0,001 (0,012)</w:t>
            </w:r>
          </w:p>
        </w:tc>
      </w:tr>
      <w:tr w:rsidR="00B63BBF" w:rsidRPr="00314ADF" w14:paraId="774FFAF6" w14:textId="77777777" w:rsidTr="00B80B5A">
        <w:trPr>
          <w:trHeight w:val="305"/>
        </w:trPr>
        <w:tc>
          <w:tcPr>
            <w:tcW w:w="4479" w:type="dxa"/>
            <w:shd w:val="clear" w:color="auto" w:fill="auto"/>
            <w:noWrap/>
            <w:vAlign w:val="center"/>
            <w:hideMark/>
          </w:tcPr>
          <w:p w14:paraId="08B236C7"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Tijd als managementfunctie voor T1</w:t>
            </w:r>
          </w:p>
        </w:tc>
        <w:tc>
          <w:tcPr>
            <w:tcW w:w="1587" w:type="dxa"/>
            <w:shd w:val="clear" w:color="auto" w:fill="auto"/>
            <w:noWrap/>
            <w:vAlign w:val="bottom"/>
            <w:hideMark/>
          </w:tcPr>
          <w:p w14:paraId="37EC372D" w14:textId="77777777" w:rsidR="00B63BBF" w:rsidRPr="00314ADF" w:rsidRDefault="00B63BBF" w:rsidP="00B63BBF">
            <w:pPr>
              <w:spacing w:line="240" w:lineRule="auto"/>
              <w:rPr>
                <w:rFonts w:ascii="Calibri Light" w:eastAsia="Times New Roman" w:hAnsi="Calibri Light" w:cs="Calibri Light"/>
                <w:color w:val="000000"/>
                <w:lang w:eastAsia="nl-BE"/>
              </w:rPr>
            </w:pPr>
          </w:p>
        </w:tc>
        <w:tc>
          <w:tcPr>
            <w:tcW w:w="1587" w:type="dxa"/>
            <w:shd w:val="clear" w:color="auto" w:fill="auto"/>
            <w:noWrap/>
            <w:vAlign w:val="bottom"/>
            <w:hideMark/>
          </w:tcPr>
          <w:p w14:paraId="7C0D8CBD"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shd w:val="clear" w:color="auto" w:fill="auto"/>
            <w:noWrap/>
            <w:vAlign w:val="bottom"/>
            <w:hideMark/>
          </w:tcPr>
          <w:p w14:paraId="2EDD353C"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−0,010 (0,023)</w:t>
            </w:r>
          </w:p>
        </w:tc>
      </w:tr>
      <w:tr w:rsidR="00B63BBF" w:rsidRPr="00314ADF" w14:paraId="4ECD995D" w14:textId="77777777" w:rsidTr="00B80B5A">
        <w:trPr>
          <w:trHeight w:val="305"/>
        </w:trPr>
        <w:tc>
          <w:tcPr>
            <w:tcW w:w="4479" w:type="dxa"/>
            <w:shd w:val="clear" w:color="auto" w:fill="auto"/>
            <w:noWrap/>
            <w:vAlign w:val="center"/>
            <w:hideMark/>
          </w:tcPr>
          <w:p w14:paraId="525BAA19"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Tijd als speler-coach voor T1</w:t>
            </w:r>
          </w:p>
        </w:tc>
        <w:tc>
          <w:tcPr>
            <w:tcW w:w="1587" w:type="dxa"/>
            <w:shd w:val="clear" w:color="auto" w:fill="auto"/>
            <w:noWrap/>
            <w:vAlign w:val="bottom"/>
            <w:hideMark/>
          </w:tcPr>
          <w:p w14:paraId="21996F4E" w14:textId="77777777" w:rsidR="00B63BBF" w:rsidRPr="00314ADF" w:rsidRDefault="00B63BBF" w:rsidP="00B63BBF">
            <w:pPr>
              <w:spacing w:line="240" w:lineRule="auto"/>
              <w:rPr>
                <w:rFonts w:ascii="Calibri Light" w:eastAsia="Times New Roman" w:hAnsi="Calibri Light" w:cs="Calibri Light"/>
                <w:color w:val="000000"/>
                <w:lang w:eastAsia="nl-BE"/>
              </w:rPr>
            </w:pPr>
          </w:p>
        </w:tc>
        <w:tc>
          <w:tcPr>
            <w:tcW w:w="1587" w:type="dxa"/>
            <w:shd w:val="clear" w:color="auto" w:fill="auto"/>
            <w:noWrap/>
            <w:vAlign w:val="bottom"/>
            <w:hideMark/>
          </w:tcPr>
          <w:p w14:paraId="164FBE3C"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shd w:val="clear" w:color="auto" w:fill="auto"/>
            <w:noWrap/>
            <w:vAlign w:val="bottom"/>
            <w:hideMark/>
          </w:tcPr>
          <w:p w14:paraId="0C41AE6F"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0,065*** (0,017)</w:t>
            </w:r>
          </w:p>
        </w:tc>
      </w:tr>
      <w:tr w:rsidR="00B63BBF" w:rsidRPr="00314ADF" w14:paraId="06F43BDC" w14:textId="77777777" w:rsidTr="00B80B5A">
        <w:trPr>
          <w:trHeight w:val="305"/>
        </w:trPr>
        <w:tc>
          <w:tcPr>
            <w:tcW w:w="4479" w:type="dxa"/>
            <w:tcBorders>
              <w:bottom w:val="single" w:sz="4" w:space="0" w:color="auto"/>
            </w:tcBorders>
            <w:shd w:val="clear" w:color="auto" w:fill="auto"/>
            <w:noWrap/>
            <w:vAlign w:val="center"/>
            <w:hideMark/>
          </w:tcPr>
          <w:p w14:paraId="408151BD" w14:textId="77777777" w:rsidR="00B63BBF" w:rsidRPr="00314ADF" w:rsidRDefault="00B63BBF" w:rsidP="00B63BBF">
            <w:pPr>
              <w:spacing w:line="240" w:lineRule="auto"/>
              <w:rPr>
                <w:rFonts w:ascii="Calibri Light" w:eastAsia="Times New Roman" w:hAnsi="Calibri Light" w:cs="Calibri Light"/>
                <w:color w:val="000000"/>
                <w:lang w:eastAsia="nl-BE"/>
              </w:rPr>
            </w:pPr>
            <w:r w:rsidRPr="00314ADF">
              <w:rPr>
                <w:rFonts w:ascii="Calibri Light" w:eastAsia="Times New Roman" w:hAnsi="Calibri Light" w:cs="Calibri Light"/>
                <w:color w:val="000000"/>
                <w:lang w:eastAsia="nl-BE"/>
              </w:rPr>
              <w:t>Tijd als jeugdcoach voor T1</w:t>
            </w:r>
          </w:p>
        </w:tc>
        <w:tc>
          <w:tcPr>
            <w:tcW w:w="1587" w:type="dxa"/>
            <w:tcBorders>
              <w:bottom w:val="single" w:sz="4" w:space="0" w:color="auto"/>
            </w:tcBorders>
            <w:shd w:val="clear" w:color="auto" w:fill="auto"/>
            <w:noWrap/>
            <w:vAlign w:val="bottom"/>
            <w:hideMark/>
          </w:tcPr>
          <w:p w14:paraId="3C29880B" w14:textId="77777777" w:rsidR="00B63BBF" w:rsidRPr="00314ADF" w:rsidRDefault="00B63BBF" w:rsidP="00B63BBF">
            <w:pPr>
              <w:spacing w:line="240" w:lineRule="auto"/>
              <w:rPr>
                <w:rFonts w:ascii="Calibri Light" w:eastAsia="Times New Roman" w:hAnsi="Calibri Light" w:cs="Calibri Light"/>
                <w:color w:val="000000"/>
                <w:lang w:eastAsia="nl-BE"/>
              </w:rPr>
            </w:pPr>
          </w:p>
        </w:tc>
        <w:tc>
          <w:tcPr>
            <w:tcW w:w="1587" w:type="dxa"/>
            <w:tcBorders>
              <w:bottom w:val="single" w:sz="4" w:space="0" w:color="auto"/>
            </w:tcBorders>
            <w:shd w:val="clear" w:color="auto" w:fill="auto"/>
            <w:noWrap/>
            <w:vAlign w:val="bottom"/>
            <w:hideMark/>
          </w:tcPr>
          <w:p w14:paraId="2054D34F"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tcBorders>
              <w:bottom w:val="single" w:sz="4" w:space="0" w:color="auto"/>
            </w:tcBorders>
            <w:shd w:val="clear" w:color="auto" w:fill="auto"/>
            <w:noWrap/>
            <w:vAlign w:val="bottom"/>
            <w:hideMark/>
          </w:tcPr>
          <w:p w14:paraId="713B31D9"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0,019 (0,014)</w:t>
            </w:r>
          </w:p>
        </w:tc>
      </w:tr>
      <w:tr w:rsidR="00B63BBF" w:rsidRPr="00314ADF" w14:paraId="154BFE67" w14:textId="77777777" w:rsidTr="00B80B5A">
        <w:trPr>
          <w:trHeight w:val="403"/>
        </w:trPr>
        <w:tc>
          <w:tcPr>
            <w:tcW w:w="4479" w:type="dxa"/>
            <w:tcBorders>
              <w:top w:val="single" w:sz="4" w:space="0" w:color="auto"/>
              <w:bottom w:val="single" w:sz="4" w:space="0" w:color="auto"/>
            </w:tcBorders>
            <w:shd w:val="clear" w:color="auto" w:fill="auto"/>
            <w:noWrap/>
            <w:vAlign w:val="bottom"/>
            <w:hideMark/>
          </w:tcPr>
          <w:p w14:paraId="62A91B4C" w14:textId="77777777" w:rsidR="00B63BBF" w:rsidRPr="00314ADF" w:rsidRDefault="00B63BBF" w:rsidP="00B63BBF">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b/>
                <w:color w:val="000000"/>
                <w:lang w:eastAsia="nl-BE"/>
              </w:rPr>
              <w:t>B. Controlevariabelen</w:t>
            </w:r>
          </w:p>
        </w:tc>
        <w:tc>
          <w:tcPr>
            <w:tcW w:w="1587" w:type="dxa"/>
            <w:tcBorders>
              <w:top w:val="single" w:sz="4" w:space="0" w:color="auto"/>
              <w:bottom w:val="single" w:sz="4" w:space="0" w:color="auto"/>
            </w:tcBorders>
            <w:shd w:val="clear" w:color="auto" w:fill="auto"/>
            <w:noWrap/>
            <w:vAlign w:val="bottom"/>
            <w:hideMark/>
          </w:tcPr>
          <w:p w14:paraId="0C890B2E" w14:textId="77777777" w:rsidR="00B63BBF" w:rsidRPr="00314ADF" w:rsidRDefault="00B63BBF" w:rsidP="00B63BBF">
            <w:pPr>
              <w:spacing w:line="240" w:lineRule="auto"/>
              <w:rPr>
                <w:rFonts w:ascii="Calibri Light" w:eastAsia="Times New Roman" w:hAnsi="Calibri Light" w:cs="Calibri Light"/>
                <w:color w:val="auto"/>
                <w:lang w:eastAsia="nl-BE"/>
              </w:rPr>
            </w:pPr>
          </w:p>
        </w:tc>
        <w:tc>
          <w:tcPr>
            <w:tcW w:w="1587" w:type="dxa"/>
            <w:tcBorders>
              <w:top w:val="single" w:sz="4" w:space="0" w:color="auto"/>
              <w:bottom w:val="single" w:sz="4" w:space="0" w:color="auto"/>
            </w:tcBorders>
            <w:shd w:val="clear" w:color="auto" w:fill="auto"/>
            <w:noWrap/>
            <w:vAlign w:val="bottom"/>
            <w:hideMark/>
          </w:tcPr>
          <w:p w14:paraId="007E8BA7"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tcBorders>
              <w:top w:val="single" w:sz="4" w:space="0" w:color="auto"/>
              <w:bottom w:val="single" w:sz="4" w:space="0" w:color="auto"/>
            </w:tcBorders>
            <w:shd w:val="clear" w:color="auto" w:fill="auto"/>
            <w:noWrap/>
            <w:vAlign w:val="bottom"/>
            <w:hideMark/>
          </w:tcPr>
          <w:p w14:paraId="11C03207"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r>
      <w:tr w:rsidR="00B63BBF" w:rsidRPr="00314ADF" w14:paraId="0EFEF144" w14:textId="77777777" w:rsidTr="00B80B5A">
        <w:trPr>
          <w:trHeight w:val="305"/>
        </w:trPr>
        <w:tc>
          <w:tcPr>
            <w:tcW w:w="4479" w:type="dxa"/>
            <w:tcBorders>
              <w:top w:val="single" w:sz="4" w:space="0" w:color="auto"/>
            </w:tcBorders>
            <w:shd w:val="clear" w:color="auto" w:fill="auto"/>
            <w:noWrap/>
            <w:vAlign w:val="center"/>
            <w:hideMark/>
          </w:tcPr>
          <w:p w14:paraId="1F6B7BD1" w14:textId="77777777" w:rsidR="00B63BBF" w:rsidRPr="00314ADF" w:rsidRDefault="00B63BBF" w:rsidP="00B63BBF">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Tijd tot T1 in carrière</w:t>
            </w:r>
          </w:p>
        </w:tc>
        <w:tc>
          <w:tcPr>
            <w:tcW w:w="1587" w:type="dxa"/>
            <w:tcBorders>
              <w:top w:val="single" w:sz="4" w:space="0" w:color="auto"/>
            </w:tcBorders>
            <w:shd w:val="clear" w:color="auto" w:fill="auto"/>
            <w:noWrap/>
            <w:vAlign w:val="bottom"/>
            <w:hideMark/>
          </w:tcPr>
          <w:p w14:paraId="7979BA35"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−0,012 (0,010)</w:t>
            </w:r>
          </w:p>
        </w:tc>
        <w:tc>
          <w:tcPr>
            <w:tcW w:w="1587" w:type="dxa"/>
            <w:tcBorders>
              <w:top w:val="single" w:sz="4" w:space="0" w:color="auto"/>
            </w:tcBorders>
            <w:shd w:val="clear" w:color="auto" w:fill="auto"/>
            <w:noWrap/>
            <w:vAlign w:val="bottom"/>
            <w:hideMark/>
          </w:tcPr>
          <w:p w14:paraId="4DE96B11"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−0,016 (0,010)</w:t>
            </w:r>
          </w:p>
        </w:tc>
        <w:tc>
          <w:tcPr>
            <w:tcW w:w="1587" w:type="dxa"/>
            <w:tcBorders>
              <w:top w:val="single" w:sz="4" w:space="0" w:color="auto"/>
            </w:tcBorders>
            <w:shd w:val="clear" w:color="auto" w:fill="auto"/>
            <w:noWrap/>
            <w:vAlign w:val="bottom"/>
            <w:hideMark/>
          </w:tcPr>
          <w:p w14:paraId="0EBD4B50"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−0,014 (0,012)</w:t>
            </w:r>
          </w:p>
        </w:tc>
      </w:tr>
      <w:tr w:rsidR="00B63BBF" w:rsidRPr="00314ADF" w14:paraId="524512C2" w14:textId="77777777" w:rsidTr="00B80B5A">
        <w:trPr>
          <w:trHeight w:val="305"/>
        </w:trPr>
        <w:tc>
          <w:tcPr>
            <w:tcW w:w="4479" w:type="dxa"/>
            <w:shd w:val="clear" w:color="auto" w:fill="auto"/>
            <w:noWrap/>
            <w:vAlign w:val="center"/>
            <w:hideMark/>
          </w:tcPr>
          <w:p w14:paraId="657A6FD4" w14:textId="77777777" w:rsidR="00B63BBF" w:rsidRPr="00314ADF" w:rsidRDefault="00B63BBF" w:rsidP="00B63BBF">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Aantal functies alvorens T1 te worden</w:t>
            </w:r>
          </w:p>
        </w:tc>
        <w:tc>
          <w:tcPr>
            <w:tcW w:w="1587" w:type="dxa"/>
            <w:shd w:val="clear" w:color="auto" w:fill="auto"/>
            <w:noWrap/>
            <w:vAlign w:val="bottom"/>
            <w:hideMark/>
          </w:tcPr>
          <w:p w14:paraId="252105B6"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0,030 (0,025)</w:t>
            </w:r>
          </w:p>
        </w:tc>
        <w:tc>
          <w:tcPr>
            <w:tcW w:w="1587" w:type="dxa"/>
            <w:shd w:val="clear" w:color="auto" w:fill="auto"/>
            <w:noWrap/>
            <w:vAlign w:val="bottom"/>
            <w:hideMark/>
          </w:tcPr>
          <w:p w14:paraId="7EE4EDF5"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0,054* (0,028)</w:t>
            </w:r>
          </w:p>
        </w:tc>
        <w:tc>
          <w:tcPr>
            <w:tcW w:w="1587" w:type="dxa"/>
            <w:shd w:val="clear" w:color="auto" w:fill="auto"/>
            <w:noWrap/>
            <w:vAlign w:val="bottom"/>
            <w:hideMark/>
          </w:tcPr>
          <w:p w14:paraId="2F89BDDA"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0,043 (0,027)</w:t>
            </w:r>
          </w:p>
        </w:tc>
      </w:tr>
      <w:tr w:rsidR="00B63BBF" w:rsidRPr="00314ADF" w14:paraId="76ED0D64" w14:textId="77777777" w:rsidTr="00B80B5A">
        <w:trPr>
          <w:trHeight w:val="305"/>
        </w:trPr>
        <w:tc>
          <w:tcPr>
            <w:tcW w:w="4479" w:type="dxa"/>
            <w:shd w:val="clear" w:color="auto" w:fill="auto"/>
            <w:noWrap/>
            <w:vAlign w:val="center"/>
            <w:hideMark/>
          </w:tcPr>
          <w:p w14:paraId="3EED9004" w14:textId="77777777" w:rsidR="00B63BBF" w:rsidRPr="00314ADF" w:rsidRDefault="00B63BBF" w:rsidP="00B63BBF">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Leeftijd bij aanvang carrière</w:t>
            </w:r>
          </w:p>
        </w:tc>
        <w:tc>
          <w:tcPr>
            <w:tcW w:w="1587" w:type="dxa"/>
            <w:shd w:val="clear" w:color="auto" w:fill="auto"/>
            <w:noWrap/>
            <w:vAlign w:val="bottom"/>
            <w:hideMark/>
          </w:tcPr>
          <w:p w14:paraId="3ABAC6BD"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0,010 (0,029)</w:t>
            </w:r>
          </w:p>
        </w:tc>
        <w:tc>
          <w:tcPr>
            <w:tcW w:w="1587" w:type="dxa"/>
            <w:shd w:val="clear" w:color="auto" w:fill="auto"/>
            <w:noWrap/>
            <w:vAlign w:val="bottom"/>
            <w:hideMark/>
          </w:tcPr>
          <w:p w14:paraId="2A671FF8"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0,005 (0,029)</w:t>
            </w:r>
          </w:p>
        </w:tc>
        <w:tc>
          <w:tcPr>
            <w:tcW w:w="1587" w:type="dxa"/>
            <w:shd w:val="clear" w:color="auto" w:fill="auto"/>
            <w:noWrap/>
            <w:vAlign w:val="bottom"/>
            <w:hideMark/>
          </w:tcPr>
          <w:p w14:paraId="514248BB"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0,024 (0,032)</w:t>
            </w:r>
          </w:p>
        </w:tc>
      </w:tr>
      <w:tr w:rsidR="00B63BBF" w:rsidRPr="00314ADF" w14:paraId="3E9DE363" w14:textId="77777777" w:rsidTr="00B80B5A">
        <w:trPr>
          <w:trHeight w:val="305"/>
        </w:trPr>
        <w:tc>
          <w:tcPr>
            <w:tcW w:w="4479" w:type="dxa"/>
            <w:shd w:val="clear" w:color="auto" w:fill="auto"/>
            <w:noWrap/>
            <w:vAlign w:val="bottom"/>
            <w:hideMark/>
          </w:tcPr>
          <w:p w14:paraId="7F279EE6" w14:textId="77777777" w:rsidR="00B63BBF" w:rsidRPr="00314ADF" w:rsidRDefault="00B63BBF" w:rsidP="00B63BBF">
            <w:pPr>
              <w:spacing w:line="240" w:lineRule="auto"/>
              <w:rPr>
                <w:rFonts w:ascii="Calibri Light" w:eastAsia="Times New Roman" w:hAnsi="Calibri Light" w:cs="Calibri Light"/>
                <w:color w:val="auto"/>
                <w:vertAlign w:val="superscript"/>
                <w:lang w:eastAsia="nl-BE"/>
              </w:rPr>
            </w:pPr>
            <w:r w:rsidRPr="00314ADF">
              <w:rPr>
                <w:rFonts w:ascii="Calibri Light" w:eastAsia="Times New Roman" w:hAnsi="Calibri Light" w:cs="Calibri Light"/>
                <w:color w:val="auto"/>
                <w:lang w:eastAsia="nl-BE"/>
              </w:rPr>
              <w:t>Leeftijd bij aanvang carrière</w:t>
            </w:r>
            <w:r w:rsidRPr="00314ADF">
              <w:rPr>
                <w:rFonts w:ascii="Calibri Light" w:eastAsia="Times New Roman" w:hAnsi="Calibri Light" w:cs="Calibri Light"/>
                <w:color w:val="auto"/>
                <w:vertAlign w:val="superscript"/>
                <w:lang w:eastAsia="nl-BE"/>
              </w:rPr>
              <w:t>2</w:t>
            </w:r>
          </w:p>
        </w:tc>
        <w:tc>
          <w:tcPr>
            <w:tcW w:w="1587" w:type="dxa"/>
            <w:shd w:val="clear" w:color="auto" w:fill="auto"/>
            <w:noWrap/>
            <w:vAlign w:val="bottom"/>
            <w:hideMark/>
          </w:tcPr>
          <w:p w14:paraId="2E07DB36"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−0,000 (0,000)</w:t>
            </w:r>
          </w:p>
        </w:tc>
        <w:tc>
          <w:tcPr>
            <w:tcW w:w="1587" w:type="dxa"/>
            <w:shd w:val="clear" w:color="auto" w:fill="auto"/>
            <w:noWrap/>
            <w:vAlign w:val="bottom"/>
            <w:hideMark/>
          </w:tcPr>
          <w:p w14:paraId="7E71719E"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−0,000 (0,000)</w:t>
            </w:r>
          </w:p>
        </w:tc>
        <w:tc>
          <w:tcPr>
            <w:tcW w:w="1587" w:type="dxa"/>
            <w:shd w:val="clear" w:color="auto" w:fill="auto"/>
            <w:noWrap/>
            <w:vAlign w:val="bottom"/>
            <w:hideMark/>
          </w:tcPr>
          <w:p w14:paraId="6120B3C8"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−0,000 (0,000)</w:t>
            </w:r>
          </w:p>
        </w:tc>
      </w:tr>
      <w:tr w:rsidR="00B63BBF" w:rsidRPr="00314ADF" w14:paraId="2944133B" w14:textId="77777777" w:rsidTr="00B80B5A">
        <w:trPr>
          <w:trHeight w:val="259"/>
        </w:trPr>
        <w:tc>
          <w:tcPr>
            <w:tcW w:w="4479" w:type="dxa"/>
            <w:shd w:val="clear" w:color="auto" w:fill="auto"/>
            <w:noWrap/>
            <w:vAlign w:val="bottom"/>
            <w:hideMark/>
          </w:tcPr>
          <w:p w14:paraId="4A291DBD"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shd w:val="clear" w:color="auto" w:fill="auto"/>
            <w:noWrap/>
            <w:vAlign w:val="bottom"/>
            <w:hideMark/>
          </w:tcPr>
          <w:p w14:paraId="2666AE28" w14:textId="77777777" w:rsidR="00B63BBF" w:rsidRPr="00314ADF" w:rsidRDefault="00B63BBF" w:rsidP="00B63BBF">
            <w:pPr>
              <w:spacing w:line="240" w:lineRule="auto"/>
              <w:rPr>
                <w:rFonts w:ascii="Calibri Light" w:eastAsia="Times New Roman" w:hAnsi="Calibri Light" w:cs="Calibri Light"/>
                <w:color w:val="auto"/>
                <w:lang w:eastAsia="nl-BE"/>
              </w:rPr>
            </w:pPr>
          </w:p>
        </w:tc>
        <w:tc>
          <w:tcPr>
            <w:tcW w:w="1587" w:type="dxa"/>
            <w:shd w:val="clear" w:color="auto" w:fill="auto"/>
            <w:noWrap/>
            <w:vAlign w:val="bottom"/>
            <w:hideMark/>
          </w:tcPr>
          <w:p w14:paraId="4C340DD8"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c>
          <w:tcPr>
            <w:tcW w:w="1587" w:type="dxa"/>
            <w:shd w:val="clear" w:color="auto" w:fill="auto"/>
            <w:noWrap/>
            <w:vAlign w:val="bottom"/>
          </w:tcPr>
          <w:p w14:paraId="04040518"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p>
        </w:tc>
      </w:tr>
      <w:tr w:rsidR="00B63BBF" w:rsidRPr="00314ADF" w14:paraId="03B9D19D" w14:textId="77777777" w:rsidTr="00B80B5A">
        <w:trPr>
          <w:trHeight w:val="259"/>
        </w:trPr>
        <w:tc>
          <w:tcPr>
            <w:tcW w:w="4479" w:type="dxa"/>
            <w:shd w:val="clear" w:color="auto" w:fill="auto"/>
            <w:noWrap/>
            <w:vAlign w:val="bottom"/>
          </w:tcPr>
          <w:p w14:paraId="33A28A0A" w14:textId="77777777" w:rsidR="00B63BBF" w:rsidRPr="00314ADF" w:rsidRDefault="00B63BBF" w:rsidP="00B63BBF">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 xml:space="preserve">Controle voor specifieke kenmerken </w:t>
            </w:r>
            <w:r>
              <w:rPr>
                <w:rFonts w:ascii="Calibri Light" w:eastAsia="Times New Roman" w:hAnsi="Calibri Light" w:cs="Calibri Light"/>
                <w:color w:val="auto"/>
                <w:lang w:eastAsia="nl-BE"/>
              </w:rPr>
              <w:t>voetbalcoaches</w:t>
            </w:r>
          </w:p>
        </w:tc>
        <w:tc>
          <w:tcPr>
            <w:tcW w:w="1587" w:type="dxa"/>
            <w:shd w:val="clear" w:color="auto" w:fill="auto"/>
            <w:noWrap/>
            <w:vAlign w:val="bottom"/>
          </w:tcPr>
          <w:p w14:paraId="7D965FAC"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Ja</w:t>
            </w:r>
          </w:p>
        </w:tc>
        <w:tc>
          <w:tcPr>
            <w:tcW w:w="1587" w:type="dxa"/>
            <w:shd w:val="clear" w:color="auto" w:fill="auto"/>
            <w:noWrap/>
            <w:vAlign w:val="bottom"/>
          </w:tcPr>
          <w:p w14:paraId="0CE1329D"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Ja</w:t>
            </w:r>
          </w:p>
        </w:tc>
        <w:tc>
          <w:tcPr>
            <w:tcW w:w="1587" w:type="dxa"/>
            <w:shd w:val="clear" w:color="auto" w:fill="auto"/>
            <w:noWrap/>
            <w:vAlign w:val="bottom"/>
          </w:tcPr>
          <w:p w14:paraId="365F5E84"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Ja</w:t>
            </w:r>
          </w:p>
        </w:tc>
      </w:tr>
      <w:tr w:rsidR="00B63BBF" w:rsidRPr="00314ADF" w14:paraId="22613CD5" w14:textId="77777777" w:rsidTr="00B80B5A">
        <w:trPr>
          <w:trHeight w:val="259"/>
        </w:trPr>
        <w:tc>
          <w:tcPr>
            <w:tcW w:w="4479" w:type="dxa"/>
            <w:tcBorders>
              <w:bottom w:val="single" w:sz="4" w:space="0" w:color="auto"/>
            </w:tcBorders>
            <w:shd w:val="clear" w:color="auto" w:fill="auto"/>
            <w:noWrap/>
            <w:vAlign w:val="bottom"/>
            <w:hideMark/>
          </w:tcPr>
          <w:p w14:paraId="0AAB177B" w14:textId="77777777" w:rsidR="00B63BBF" w:rsidRPr="00314ADF" w:rsidRDefault="00B63BBF" w:rsidP="00B63BBF">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Constant</w:t>
            </w:r>
          </w:p>
        </w:tc>
        <w:tc>
          <w:tcPr>
            <w:tcW w:w="1587" w:type="dxa"/>
            <w:tcBorders>
              <w:bottom w:val="single" w:sz="4" w:space="0" w:color="auto"/>
            </w:tcBorders>
            <w:shd w:val="clear" w:color="auto" w:fill="auto"/>
            <w:noWrap/>
            <w:vAlign w:val="bottom"/>
            <w:hideMark/>
          </w:tcPr>
          <w:p w14:paraId="60B079F0"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0,710 (0,577)</w:t>
            </w:r>
          </w:p>
        </w:tc>
        <w:tc>
          <w:tcPr>
            <w:tcW w:w="1587" w:type="dxa"/>
            <w:tcBorders>
              <w:bottom w:val="single" w:sz="4" w:space="0" w:color="auto"/>
            </w:tcBorders>
            <w:shd w:val="clear" w:color="auto" w:fill="auto"/>
            <w:noWrap/>
            <w:vAlign w:val="bottom"/>
            <w:hideMark/>
          </w:tcPr>
          <w:p w14:paraId="6D42C520"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0,712 (0,554)</w:t>
            </w:r>
          </w:p>
        </w:tc>
        <w:tc>
          <w:tcPr>
            <w:tcW w:w="1587" w:type="dxa"/>
            <w:tcBorders>
              <w:bottom w:val="single" w:sz="4" w:space="0" w:color="auto"/>
            </w:tcBorders>
            <w:shd w:val="clear" w:color="auto" w:fill="auto"/>
            <w:noWrap/>
            <w:vAlign w:val="bottom"/>
            <w:hideMark/>
          </w:tcPr>
          <w:p w14:paraId="35914DC5"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0,622 (0,622)</w:t>
            </w:r>
          </w:p>
        </w:tc>
      </w:tr>
      <w:tr w:rsidR="00B63BBF" w:rsidRPr="00314ADF" w14:paraId="1A16FFB8" w14:textId="77777777" w:rsidTr="00B80B5A">
        <w:trPr>
          <w:trHeight w:val="68"/>
        </w:trPr>
        <w:tc>
          <w:tcPr>
            <w:tcW w:w="4479" w:type="dxa"/>
            <w:shd w:val="clear" w:color="auto" w:fill="auto"/>
            <w:noWrap/>
            <w:vAlign w:val="bottom"/>
            <w:hideMark/>
          </w:tcPr>
          <w:p w14:paraId="07678F0C" w14:textId="77777777" w:rsidR="00B63BBF" w:rsidRPr="00314ADF" w:rsidRDefault="00B63BBF" w:rsidP="00B63BBF">
            <w:pPr>
              <w:spacing w:line="240" w:lineRule="auto"/>
              <w:rPr>
                <w:rFonts w:ascii="Calibri Light" w:eastAsia="Times New Roman" w:hAnsi="Calibri Light" w:cs="Calibri Light"/>
                <w:iCs/>
                <w:color w:val="auto"/>
                <w:lang w:eastAsia="nl-BE"/>
              </w:rPr>
            </w:pPr>
            <w:r w:rsidRPr="00314ADF">
              <w:rPr>
                <w:rFonts w:ascii="Calibri Light" w:eastAsia="Times New Roman" w:hAnsi="Calibri Light" w:cs="Calibri Light"/>
                <w:b/>
                <w:iCs/>
                <w:color w:val="000000"/>
                <w:lang w:eastAsia="nl-BE"/>
              </w:rPr>
              <w:t>Totaal observaties</w:t>
            </w:r>
          </w:p>
        </w:tc>
        <w:tc>
          <w:tcPr>
            <w:tcW w:w="1587" w:type="dxa"/>
            <w:shd w:val="clear" w:color="auto" w:fill="auto"/>
            <w:noWrap/>
            <w:vAlign w:val="bottom"/>
            <w:hideMark/>
          </w:tcPr>
          <w:p w14:paraId="2AE786C5"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205</w:t>
            </w:r>
          </w:p>
        </w:tc>
        <w:tc>
          <w:tcPr>
            <w:tcW w:w="1587" w:type="dxa"/>
            <w:shd w:val="clear" w:color="auto" w:fill="auto"/>
            <w:noWrap/>
            <w:vAlign w:val="bottom"/>
            <w:hideMark/>
          </w:tcPr>
          <w:p w14:paraId="0F29EB04"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205</w:t>
            </w:r>
          </w:p>
        </w:tc>
        <w:tc>
          <w:tcPr>
            <w:tcW w:w="1587" w:type="dxa"/>
            <w:shd w:val="clear" w:color="auto" w:fill="auto"/>
            <w:noWrap/>
            <w:vAlign w:val="bottom"/>
            <w:hideMark/>
          </w:tcPr>
          <w:p w14:paraId="5629BBD0"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205</w:t>
            </w:r>
          </w:p>
        </w:tc>
      </w:tr>
      <w:tr w:rsidR="00B63BBF" w:rsidRPr="00314ADF" w14:paraId="596B5362" w14:textId="77777777" w:rsidTr="00B80B5A">
        <w:trPr>
          <w:trHeight w:val="259"/>
        </w:trPr>
        <w:tc>
          <w:tcPr>
            <w:tcW w:w="4479" w:type="dxa"/>
            <w:tcBorders>
              <w:bottom w:val="single" w:sz="4" w:space="0" w:color="auto"/>
            </w:tcBorders>
            <w:shd w:val="clear" w:color="auto" w:fill="auto"/>
            <w:noWrap/>
            <w:vAlign w:val="bottom"/>
            <w:hideMark/>
          </w:tcPr>
          <w:p w14:paraId="7F5CF18F" w14:textId="77777777" w:rsidR="00B63BBF" w:rsidRPr="00314ADF" w:rsidRDefault="00B63BBF" w:rsidP="00B63BBF">
            <w:pPr>
              <w:spacing w:line="240" w:lineRule="auto"/>
              <w:rPr>
                <w:rFonts w:ascii="Calibri Light" w:eastAsia="Times New Roman" w:hAnsi="Calibri Light" w:cs="Calibri Light"/>
                <w:color w:val="auto"/>
                <w:vertAlign w:val="superscript"/>
                <w:lang w:eastAsia="nl-BE"/>
              </w:rPr>
            </w:pPr>
            <w:r w:rsidRPr="00314ADF">
              <w:rPr>
                <w:rFonts w:ascii="Calibri Light" w:eastAsia="Times New Roman" w:hAnsi="Calibri Light" w:cs="Calibri Light"/>
                <w:color w:val="auto"/>
                <w:lang w:eastAsia="nl-BE"/>
              </w:rPr>
              <w:t>R</w:t>
            </w:r>
            <w:r w:rsidRPr="00314ADF">
              <w:rPr>
                <w:rFonts w:ascii="Calibri Light" w:eastAsia="Times New Roman" w:hAnsi="Calibri Light" w:cs="Calibri Light"/>
                <w:color w:val="auto"/>
                <w:vertAlign w:val="superscript"/>
                <w:lang w:eastAsia="nl-BE"/>
              </w:rPr>
              <w:t>2</w:t>
            </w:r>
          </w:p>
        </w:tc>
        <w:tc>
          <w:tcPr>
            <w:tcW w:w="1587" w:type="dxa"/>
            <w:tcBorders>
              <w:bottom w:val="single" w:sz="4" w:space="0" w:color="auto"/>
            </w:tcBorders>
            <w:shd w:val="clear" w:color="auto" w:fill="auto"/>
            <w:noWrap/>
            <w:vAlign w:val="bottom"/>
            <w:hideMark/>
          </w:tcPr>
          <w:p w14:paraId="2BABF23D"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0,341</w:t>
            </w:r>
          </w:p>
        </w:tc>
        <w:tc>
          <w:tcPr>
            <w:tcW w:w="1587" w:type="dxa"/>
            <w:tcBorders>
              <w:bottom w:val="single" w:sz="4" w:space="0" w:color="auto"/>
            </w:tcBorders>
            <w:shd w:val="clear" w:color="auto" w:fill="auto"/>
            <w:noWrap/>
            <w:vAlign w:val="bottom"/>
            <w:hideMark/>
          </w:tcPr>
          <w:p w14:paraId="7E78C83A"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0,327</w:t>
            </w:r>
          </w:p>
        </w:tc>
        <w:tc>
          <w:tcPr>
            <w:tcW w:w="1587" w:type="dxa"/>
            <w:tcBorders>
              <w:bottom w:val="single" w:sz="4" w:space="0" w:color="auto"/>
            </w:tcBorders>
            <w:shd w:val="clear" w:color="auto" w:fill="auto"/>
            <w:noWrap/>
            <w:vAlign w:val="bottom"/>
            <w:hideMark/>
          </w:tcPr>
          <w:p w14:paraId="7AA65081" w14:textId="77777777" w:rsidR="00B63BBF" w:rsidRPr="00314ADF" w:rsidRDefault="00B63BBF" w:rsidP="00B63BBF">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0,284</w:t>
            </w:r>
          </w:p>
        </w:tc>
      </w:tr>
      <w:tr w:rsidR="00B63BBF" w:rsidRPr="00314ADF" w14:paraId="792AF6F7" w14:textId="77777777" w:rsidTr="00B80B5A">
        <w:trPr>
          <w:trHeight w:val="510"/>
        </w:trPr>
        <w:tc>
          <w:tcPr>
            <w:tcW w:w="9241" w:type="dxa"/>
            <w:gridSpan w:val="4"/>
            <w:tcBorders>
              <w:bottom w:val="single" w:sz="18" w:space="0" w:color="auto"/>
            </w:tcBorders>
            <w:shd w:val="clear" w:color="auto" w:fill="auto"/>
            <w:noWrap/>
            <w:vAlign w:val="bottom"/>
            <w:hideMark/>
          </w:tcPr>
          <w:p w14:paraId="056AAD73" w14:textId="77777777" w:rsidR="00B63BBF" w:rsidRPr="00314ADF" w:rsidRDefault="00B63BBF" w:rsidP="00B63BBF">
            <w:pPr>
              <w:spacing w:line="240" w:lineRule="auto"/>
              <w:rPr>
                <w:rFonts w:ascii="Calibri Light" w:eastAsia="Times New Roman" w:hAnsi="Calibri Light" w:cs="Calibri Light"/>
                <w:color w:val="auto"/>
                <w:lang w:val="en-US" w:eastAsia="nl-BE"/>
              </w:rPr>
            </w:pPr>
            <w:r w:rsidRPr="00314ADF">
              <w:rPr>
                <w:rFonts w:ascii="Calibri Light" w:eastAsia="Times New Roman" w:hAnsi="Calibri Light" w:cs="Calibri Light"/>
                <w:color w:val="auto"/>
                <w:lang w:eastAsia="nl-BE"/>
              </w:rPr>
              <w:t>De aangeduide resultaten zijn coëfficiënten met betrekking het totaal gemiddeld succes: alternatieve weging.</w:t>
            </w:r>
            <w:r>
              <w:rPr>
                <w:rFonts w:ascii="Calibri Light" w:eastAsia="Times New Roman" w:hAnsi="Calibri Light" w:cs="Calibri Light"/>
                <w:color w:val="auto"/>
                <w:lang w:eastAsia="nl-BE"/>
              </w:rPr>
              <w:t xml:space="preserve"> </w:t>
            </w:r>
            <w:r w:rsidRPr="00314ADF">
              <w:rPr>
                <w:rFonts w:ascii="Calibri Light" w:eastAsia="Times New Roman" w:hAnsi="Calibri Light" w:cs="Calibri Light"/>
                <w:color w:val="auto"/>
                <w:lang w:val="en-US" w:eastAsia="nl-BE"/>
              </w:rPr>
              <w:t>Tussen haakjes worden de standaardfouten weergegeven. ***p</w:t>
            </w:r>
            <w:r w:rsidRPr="00314ADF">
              <w:rPr>
                <w:rFonts w:ascii="Calibri Light" w:eastAsia="Times New Roman" w:hAnsi="Calibri Light" w:cs="Calibri Light"/>
                <w:color w:val="auto"/>
                <w:lang w:eastAsia="nl-BE"/>
              </w:rPr>
              <w:t>≤ 0,01 -</w:t>
            </w:r>
            <w:r>
              <w:rPr>
                <w:rFonts w:ascii="Calibri Light" w:eastAsia="Times New Roman" w:hAnsi="Calibri Light" w:cs="Calibri Light"/>
                <w:color w:val="auto"/>
                <w:lang w:eastAsia="nl-BE"/>
              </w:rPr>
              <w:t xml:space="preserve"> </w:t>
            </w:r>
            <w:r w:rsidRPr="00314ADF">
              <w:rPr>
                <w:rFonts w:ascii="Calibri Light" w:eastAsia="Times New Roman" w:hAnsi="Calibri Light" w:cs="Calibri Light"/>
                <w:color w:val="auto"/>
                <w:lang w:val="en-US" w:eastAsia="nl-BE"/>
              </w:rPr>
              <w:t>**p</w:t>
            </w:r>
            <w:r w:rsidRPr="00314ADF">
              <w:rPr>
                <w:rFonts w:ascii="Calibri Light" w:eastAsia="Times New Roman" w:hAnsi="Calibri Light" w:cs="Calibri Light"/>
                <w:color w:val="auto"/>
                <w:lang w:eastAsia="nl-BE"/>
              </w:rPr>
              <w:t xml:space="preserve">≤ 0,05 - </w:t>
            </w:r>
            <w:r w:rsidRPr="00314ADF">
              <w:rPr>
                <w:rFonts w:ascii="Calibri Light" w:eastAsia="Times New Roman" w:hAnsi="Calibri Light" w:cs="Calibri Light"/>
                <w:color w:val="auto"/>
                <w:lang w:val="en-US" w:eastAsia="nl-BE"/>
              </w:rPr>
              <w:t>*p</w:t>
            </w:r>
            <w:r w:rsidRPr="00314ADF">
              <w:rPr>
                <w:rFonts w:ascii="Calibri Light" w:eastAsia="Times New Roman" w:hAnsi="Calibri Light" w:cs="Calibri Light"/>
                <w:color w:val="auto"/>
                <w:lang w:eastAsia="nl-BE"/>
              </w:rPr>
              <w:t>≤ 0,10</w:t>
            </w:r>
          </w:p>
          <w:p w14:paraId="688CB5E5" w14:textId="77777777" w:rsidR="00B63BBF" w:rsidRPr="00314ADF" w:rsidRDefault="00B63BBF" w:rsidP="00B63BBF">
            <w:pPr>
              <w:spacing w:line="240" w:lineRule="auto"/>
              <w:rPr>
                <w:rFonts w:ascii="Calibri Light" w:eastAsia="Times New Roman" w:hAnsi="Calibri Light" w:cs="Calibri Light"/>
                <w:color w:val="auto"/>
                <w:lang w:val="en-US" w:eastAsia="nl-BE"/>
              </w:rPr>
            </w:pPr>
          </w:p>
        </w:tc>
      </w:tr>
    </w:tbl>
    <w:p w14:paraId="1C5F3F9D" w14:textId="77777777" w:rsidR="00314ADF" w:rsidRPr="00314ADF" w:rsidRDefault="00314ADF" w:rsidP="0086302A">
      <w:pPr>
        <w:pStyle w:val="Kop2"/>
        <w:spacing w:before="0"/>
        <w:rPr>
          <w:rFonts w:eastAsia="Times New Roman"/>
        </w:rPr>
      </w:pPr>
      <w:bookmarkStart w:id="49" w:name="_Toc73224128"/>
      <w:r w:rsidRPr="00314ADF">
        <w:rPr>
          <w:rFonts w:eastAsia="Times New Roman"/>
        </w:rPr>
        <w:lastRenderedPageBreak/>
        <w:t>Duurtijd van de verschillende functies</w:t>
      </w:r>
      <w:bookmarkEnd w:id="49"/>
    </w:p>
    <w:p w14:paraId="0D182768" w14:textId="7DC8B8B3" w:rsidR="00314ADF" w:rsidRDefault="00314ADF" w:rsidP="00933779">
      <w:pPr>
        <w:spacing w:line="360" w:lineRule="auto"/>
        <w:jc w:val="both"/>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 xml:space="preserve">Uit de regressiemodellen (3), (6) en (9) werd telkens duidelijk dat </w:t>
      </w:r>
      <w:r w:rsidRPr="00314ADF">
        <w:rPr>
          <w:rFonts w:ascii="Calibri Light" w:eastAsia="Calibri" w:hAnsi="Calibri Light" w:cs="Calibri Light"/>
          <w:i/>
          <w:iCs/>
          <w:color w:val="auto"/>
          <w:sz w:val="22"/>
          <w:szCs w:val="22"/>
        </w:rPr>
        <w:t>Tijd als assistent-coach voor T1</w:t>
      </w:r>
      <w:r w:rsidRPr="00314ADF">
        <w:rPr>
          <w:rFonts w:ascii="Calibri Light" w:eastAsia="Calibri" w:hAnsi="Calibri Light" w:cs="Calibri Light"/>
          <w:color w:val="auto"/>
          <w:sz w:val="22"/>
          <w:szCs w:val="22"/>
        </w:rPr>
        <w:t xml:space="preserve"> en </w:t>
      </w:r>
      <w:r w:rsidRPr="00314ADF">
        <w:rPr>
          <w:rFonts w:ascii="Calibri Light" w:eastAsia="Calibri" w:hAnsi="Calibri Light" w:cs="Calibri Light"/>
          <w:i/>
          <w:iCs/>
          <w:color w:val="auto"/>
          <w:sz w:val="22"/>
          <w:szCs w:val="22"/>
        </w:rPr>
        <w:t>Tijd als speler-coach voor T1</w:t>
      </w:r>
      <w:r w:rsidRPr="00314ADF">
        <w:rPr>
          <w:rFonts w:ascii="Calibri Light" w:eastAsia="Calibri" w:hAnsi="Calibri Light" w:cs="Calibri Light"/>
          <w:color w:val="auto"/>
          <w:sz w:val="22"/>
          <w:szCs w:val="22"/>
        </w:rPr>
        <w:t xml:space="preserve"> een positief significant verband vertonen</w:t>
      </w:r>
      <w:r w:rsidR="00B441E4">
        <w:rPr>
          <w:rFonts w:ascii="Calibri Light" w:eastAsia="Calibri" w:hAnsi="Calibri Light" w:cs="Calibri Light"/>
          <w:color w:val="auto"/>
          <w:sz w:val="22"/>
          <w:szCs w:val="22"/>
        </w:rPr>
        <w:t xml:space="preserve"> met het </w:t>
      </w:r>
      <w:r w:rsidR="000D0A5A" w:rsidRPr="00314ADF">
        <w:rPr>
          <w:rFonts w:ascii="Calibri Light" w:eastAsia="Calibri" w:hAnsi="Calibri Light" w:cs="Calibri Light"/>
          <w:i/>
          <w:iCs/>
          <w:color w:val="auto"/>
          <w:sz w:val="22"/>
          <w:szCs w:val="22"/>
        </w:rPr>
        <w:t>Totaal gemiddeld succes</w:t>
      </w:r>
      <w:r w:rsidR="000D0A5A" w:rsidRPr="00314ADF">
        <w:rPr>
          <w:rFonts w:ascii="Calibri Light" w:eastAsia="Calibri" w:hAnsi="Calibri Light" w:cs="Calibri Light"/>
          <w:color w:val="auto"/>
          <w:sz w:val="22"/>
          <w:szCs w:val="22"/>
        </w:rPr>
        <w:t xml:space="preserve"> </w:t>
      </w:r>
      <w:r w:rsidR="00B441E4">
        <w:rPr>
          <w:rFonts w:ascii="Calibri Light" w:eastAsia="Calibri" w:hAnsi="Calibri Light" w:cs="Calibri Light"/>
          <w:color w:val="auto"/>
          <w:sz w:val="22"/>
          <w:szCs w:val="22"/>
        </w:rPr>
        <w:t>als hoofdcoach</w:t>
      </w:r>
      <w:r w:rsidRPr="00314ADF">
        <w:rPr>
          <w:rFonts w:ascii="Calibri Light" w:eastAsia="Calibri" w:hAnsi="Calibri Light" w:cs="Calibri Light"/>
          <w:color w:val="auto"/>
          <w:sz w:val="22"/>
          <w:szCs w:val="22"/>
        </w:rPr>
        <w:t xml:space="preserve">. Om te kijken of dit verband aanwezig blijft naarmate de </w:t>
      </w:r>
      <w:r w:rsidR="0013690E">
        <w:rPr>
          <w:rFonts w:ascii="Calibri Light" w:eastAsia="Calibri" w:hAnsi="Calibri Light" w:cs="Calibri Light"/>
          <w:color w:val="auto"/>
          <w:sz w:val="22"/>
          <w:szCs w:val="22"/>
        </w:rPr>
        <w:t>voetbalcoach</w:t>
      </w:r>
      <w:r w:rsidRPr="00314ADF">
        <w:rPr>
          <w:rFonts w:ascii="Calibri Light" w:eastAsia="Calibri" w:hAnsi="Calibri Light" w:cs="Calibri Light"/>
          <w:color w:val="auto"/>
          <w:sz w:val="22"/>
          <w:szCs w:val="22"/>
        </w:rPr>
        <w:t xml:space="preserve"> een bepaalde functie steeds langer doet worden deze variabelen verder onderzocht. </w:t>
      </w:r>
      <w:r w:rsidR="00B441E4">
        <w:rPr>
          <w:rFonts w:ascii="Calibri Light" w:eastAsia="Calibri" w:hAnsi="Calibri Light" w:cs="Calibri Light"/>
          <w:color w:val="auto"/>
          <w:sz w:val="22"/>
          <w:szCs w:val="22"/>
        </w:rPr>
        <w:t>In</w:t>
      </w:r>
      <w:r w:rsidR="00B441E4" w:rsidRPr="00314ADF">
        <w:rPr>
          <w:rFonts w:ascii="Calibri Light" w:eastAsia="Calibri" w:hAnsi="Calibri Light" w:cs="Calibri Light"/>
          <w:color w:val="auto"/>
          <w:sz w:val="22"/>
          <w:szCs w:val="22"/>
        </w:rPr>
        <w:t xml:space="preserve"> </w:t>
      </w:r>
      <w:r w:rsidRPr="00314ADF">
        <w:rPr>
          <w:rFonts w:ascii="Calibri Light" w:eastAsia="Calibri" w:hAnsi="Calibri Light" w:cs="Calibri Light"/>
          <w:color w:val="auto"/>
          <w:sz w:val="22"/>
          <w:szCs w:val="22"/>
        </w:rPr>
        <w:t>de vorige modellen werd gesteld dat naarmate de tijd als assistent-coach of als speler-coach voor</w:t>
      </w:r>
      <w:r w:rsidR="00CB7CEB">
        <w:rPr>
          <w:rFonts w:ascii="Calibri Light" w:eastAsia="Calibri" w:hAnsi="Calibri Light" w:cs="Calibri Light"/>
          <w:color w:val="auto"/>
          <w:sz w:val="22"/>
          <w:szCs w:val="22"/>
        </w:rPr>
        <w:t>aleer</w:t>
      </w:r>
      <w:r w:rsidRPr="00314ADF">
        <w:rPr>
          <w:rFonts w:ascii="Calibri Light" w:eastAsia="Calibri" w:hAnsi="Calibri Light" w:cs="Calibri Light"/>
          <w:color w:val="auto"/>
          <w:sz w:val="22"/>
          <w:szCs w:val="22"/>
        </w:rPr>
        <w:t xml:space="preserve"> T1</w:t>
      </w:r>
      <w:r w:rsidR="00CB7CEB">
        <w:rPr>
          <w:rFonts w:ascii="Calibri Light" w:eastAsia="Calibri" w:hAnsi="Calibri Light" w:cs="Calibri Light"/>
          <w:color w:val="auto"/>
          <w:sz w:val="22"/>
          <w:szCs w:val="22"/>
        </w:rPr>
        <w:t xml:space="preserve"> te worden</w:t>
      </w:r>
      <w:r w:rsidRPr="00314ADF">
        <w:rPr>
          <w:rFonts w:ascii="Calibri Light" w:eastAsia="Calibri" w:hAnsi="Calibri Light" w:cs="Calibri Light"/>
          <w:color w:val="auto"/>
          <w:sz w:val="22"/>
          <w:szCs w:val="22"/>
        </w:rPr>
        <w:t xml:space="preserve"> groter is, het totaal gemiddeld succes groter wordt. De vraag is of het marginaal effect constant is, of verander</w:t>
      </w:r>
      <w:r w:rsidR="00B441E4">
        <w:rPr>
          <w:rFonts w:ascii="Calibri Light" w:eastAsia="Calibri" w:hAnsi="Calibri Light" w:cs="Calibri Light"/>
          <w:color w:val="auto"/>
          <w:sz w:val="22"/>
          <w:szCs w:val="22"/>
        </w:rPr>
        <w:t>d</w:t>
      </w:r>
      <w:r w:rsidRPr="00314ADF">
        <w:rPr>
          <w:rFonts w:ascii="Calibri Light" w:eastAsia="Calibri" w:hAnsi="Calibri Light" w:cs="Calibri Light"/>
          <w:color w:val="auto"/>
          <w:sz w:val="22"/>
          <w:szCs w:val="22"/>
        </w:rPr>
        <w:t xml:space="preserve"> in de tijd.</w:t>
      </w:r>
      <w:r w:rsidR="003F0CC6">
        <w:rPr>
          <w:rFonts w:ascii="Calibri Light" w:eastAsia="Calibri" w:hAnsi="Calibri Light" w:cs="Calibri Light"/>
          <w:color w:val="auto"/>
          <w:sz w:val="22"/>
          <w:szCs w:val="22"/>
        </w:rPr>
        <w:t xml:space="preserve"> </w:t>
      </w:r>
      <w:r w:rsidRPr="00314ADF">
        <w:rPr>
          <w:rFonts w:ascii="Calibri Light" w:eastAsia="Calibri" w:hAnsi="Calibri Light" w:cs="Calibri Light"/>
          <w:color w:val="auto"/>
          <w:sz w:val="22"/>
          <w:szCs w:val="22"/>
        </w:rPr>
        <w:t>Om dit te onderzoeken werden aan model (3) de kwadratische versies van de oorspronkelijke onafhankelijke variabelen met betrekking tot de tijd toegevoegd. Dit resulteerde in model (10)</w:t>
      </w:r>
      <w:r w:rsidR="0018079A">
        <w:rPr>
          <w:rFonts w:ascii="Calibri Light" w:eastAsia="Calibri" w:hAnsi="Calibri Light" w:cs="Calibri Light"/>
          <w:color w:val="auto"/>
          <w:sz w:val="22"/>
          <w:szCs w:val="22"/>
        </w:rPr>
        <w:t xml:space="preserve"> in </w:t>
      </w:r>
      <w:r w:rsidR="000D0A5A">
        <w:rPr>
          <w:rFonts w:ascii="Calibri Light" w:eastAsia="Calibri" w:hAnsi="Calibri Light" w:cs="Calibri Light"/>
          <w:color w:val="auto"/>
          <w:sz w:val="22"/>
          <w:szCs w:val="22"/>
        </w:rPr>
        <w:t>Tabel 5.4,</w:t>
      </w:r>
      <w:r w:rsidRPr="00314ADF">
        <w:rPr>
          <w:rFonts w:ascii="Calibri Light" w:eastAsia="Calibri" w:hAnsi="Calibri Light" w:cs="Calibri Light"/>
          <w:color w:val="auto"/>
          <w:sz w:val="22"/>
          <w:szCs w:val="22"/>
        </w:rPr>
        <w:t xml:space="preserve"> waar gekozen werd om de oorspronkelijke variabele</w:t>
      </w:r>
      <w:r w:rsidR="00CB7CEB">
        <w:rPr>
          <w:rFonts w:ascii="Calibri Light" w:eastAsia="Calibri" w:hAnsi="Calibri Light" w:cs="Calibri Light"/>
          <w:color w:val="auto"/>
          <w:sz w:val="22"/>
          <w:szCs w:val="22"/>
        </w:rPr>
        <w:t>,</w:t>
      </w:r>
      <w:r w:rsidRPr="00314ADF">
        <w:rPr>
          <w:rFonts w:ascii="Calibri Light" w:eastAsia="Calibri" w:hAnsi="Calibri Light" w:cs="Calibri Light"/>
          <w:color w:val="auto"/>
          <w:sz w:val="22"/>
          <w:szCs w:val="22"/>
        </w:rPr>
        <w:t xml:space="preserve"> </w:t>
      </w:r>
      <w:r w:rsidRPr="00314ADF">
        <w:rPr>
          <w:rFonts w:ascii="Calibri Light" w:eastAsia="Calibri" w:hAnsi="Calibri Light" w:cs="Calibri Light"/>
          <w:i/>
          <w:iCs/>
          <w:color w:val="auto"/>
          <w:sz w:val="22"/>
          <w:szCs w:val="22"/>
        </w:rPr>
        <w:t>Totaal gemiddeld succes</w:t>
      </w:r>
      <w:r w:rsidR="00CB7CEB">
        <w:rPr>
          <w:rFonts w:ascii="Calibri Light" w:eastAsia="Calibri" w:hAnsi="Calibri Light" w:cs="Calibri Light"/>
          <w:i/>
          <w:iCs/>
          <w:color w:val="auto"/>
          <w:sz w:val="22"/>
          <w:szCs w:val="22"/>
        </w:rPr>
        <w:t>,</w:t>
      </w:r>
      <w:r w:rsidRPr="00314ADF">
        <w:rPr>
          <w:rFonts w:ascii="Calibri Light" w:eastAsia="Calibri" w:hAnsi="Calibri Light" w:cs="Calibri Light"/>
          <w:color w:val="auto"/>
          <w:sz w:val="22"/>
          <w:szCs w:val="22"/>
        </w:rPr>
        <w:t xml:space="preserve"> te nemen als afhankelijke variabele.</w:t>
      </w:r>
    </w:p>
    <w:p w14:paraId="2645C803" w14:textId="77777777" w:rsidR="00933779" w:rsidRPr="00314ADF" w:rsidRDefault="00933779" w:rsidP="00933779">
      <w:pPr>
        <w:spacing w:line="360" w:lineRule="auto"/>
        <w:jc w:val="both"/>
        <w:rPr>
          <w:rFonts w:ascii="Calibri Light" w:eastAsia="Calibri" w:hAnsi="Calibri Light" w:cs="Calibri Light"/>
          <w:color w:val="auto"/>
          <w:sz w:val="22"/>
          <w:szCs w:val="22"/>
        </w:rPr>
      </w:pPr>
    </w:p>
    <w:p w14:paraId="72AC6B30" w14:textId="0C4194F1" w:rsidR="00314ADF" w:rsidRDefault="00314ADF" w:rsidP="00933779">
      <w:pPr>
        <w:spacing w:line="360" w:lineRule="auto"/>
        <w:jc w:val="both"/>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 xml:space="preserve">Wanneer een analyse wordt gemaakt van model (10), valt het op dat er vier significante verbanden zijn. Ten eerste hebben we de </w:t>
      </w:r>
      <w:r w:rsidRPr="00314ADF">
        <w:rPr>
          <w:rFonts w:ascii="Calibri Light" w:eastAsia="Calibri" w:hAnsi="Calibri Light" w:cs="Calibri Light"/>
          <w:i/>
          <w:iCs/>
          <w:color w:val="auto"/>
          <w:sz w:val="22"/>
          <w:szCs w:val="22"/>
        </w:rPr>
        <w:t>Tijd als assistent-coach voor T1</w:t>
      </w:r>
      <w:r w:rsidRPr="00314ADF">
        <w:rPr>
          <w:rFonts w:ascii="Calibri Light" w:eastAsia="Calibri" w:hAnsi="Calibri Light" w:cs="Calibri Light"/>
          <w:color w:val="auto"/>
          <w:sz w:val="22"/>
          <w:szCs w:val="22"/>
        </w:rPr>
        <w:t xml:space="preserve">, die al positief significant was in model (3), (6) en (9). Ook in model (10) is dit het geval maar </w:t>
      </w:r>
      <w:r w:rsidRPr="00314ADF">
        <w:rPr>
          <w:rFonts w:ascii="Calibri Light" w:eastAsia="Calibri" w:hAnsi="Calibri Light" w:cs="Calibri Light"/>
          <w:i/>
          <w:iCs/>
          <w:color w:val="auto"/>
          <w:sz w:val="22"/>
          <w:szCs w:val="22"/>
        </w:rPr>
        <w:t>Tijd als assistent-coach voor T1</w:t>
      </w:r>
      <w:r w:rsidRPr="00314ADF">
        <w:rPr>
          <w:rFonts w:ascii="Calibri Light" w:eastAsia="Calibri" w:hAnsi="Calibri Light" w:cs="Calibri Light"/>
          <w:i/>
          <w:iCs/>
          <w:color w:val="auto"/>
          <w:sz w:val="22"/>
          <w:szCs w:val="22"/>
          <w:vertAlign w:val="superscript"/>
        </w:rPr>
        <w:t>2</w:t>
      </w:r>
      <w:r w:rsidRPr="00314ADF">
        <w:rPr>
          <w:rFonts w:ascii="Calibri Light" w:eastAsia="Calibri" w:hAnsi="Calibri Light" w:cs="Calibri Light"/>
          <w:color w:val="auto"/>
          <w:sz w:val="22"/>
          <w:szCs w:val="22"/>
        </w:rPr>
        <w:t xml:space="preserve"> toont een negatief significant verband aan. Dit wil zeggen dat naarmate de tijd vordert de </w:t>
      </w:r>
      <w:r w:rsidRPr="00314ADF">
        <w:rPr>
          <w:rFonts w:ascii="Calibri Light" w:eastAsia="Calibri" w:hAnsi="Calibri Light" w:cs="Calibri Light"/>
          <w:i/>
          <w:iCs/>
          <w:color w:val="auto"/>
          <w:sz w:val="22"/>
          <w:szCs w:val="22"/>
        </w:rPr>
        <w:t xml:space="preserve">Tijd als assistent-coach voor T1 </w:t>
      </w:r>
      <w:r w:rsidRPr="00314ADF">
        <w:rPr>
          <w:rFonts w:ascii="Calibri Light" w:eastAsia="Calibri" w:hAnsi="Calibri Light" w:cs="Calibri Light"/>
          <w:color w:val="auto"/>
          <w:sz w:val="22"/>
          <w:szCs w:val="22"/>
        </w:rPr>
        <w:t xml:space="preserve">een positief significant effect </w:t>
      </w:r>
      <w:r w:rsidR="00B441E4">
        <w:rPr>
          <w:rFonts w:ascii="Calibri Light" w:eastAsia="Calibri" w:hAnsi="Calibri Light" w:cs="Calibri Light"/>
          <w:color w:val="auto"/>
          <w:sz w:val="22"/>
          <w:szCs w:val="22"/>
        </w:rPr>
        <w:t xml:space="preserve">heeft </w:t>
      </w:r>
      <w:r w:rsidRPr="00314ADF">
        <w:rPr>
          <w:rFonts w:ascii="Calibri Light" w:eastAsia="Calibri" w:hAnsi="Calibri Light" w:cs="Calibri Light"/>
          <w:color w:val="auto"/>
          <w:sz w:val="22"/>
          <w:szCs w:val="22"/>
        </w:rPr>
        <w:t xml:space="preserve">op het </w:t>
      </w:r>
      <w:r w:rsidR="000D0A5A" w:rsidRPr="00314ADF">
        <w:rPr>
          <w:rFonts w:ascii="Calibri Light" w:eastAsia="Calibri" w:hAnsi="Calibri Light" w:cs="Calibri Light"/>
          <w:i/>
          <w:iCs/>
          <w:color w:val="auto"/>
          <w:sz w:val="22"/>
          <w:szCs w:val="22"/>
        </w:rPr>
        <w:t>Totaal gemiddeld succes</w:t>
      </w:r>
      <w:r w:rsidRPr="00314ADF">
        <w:rPr>
          <w:rFonts w:ascii="Calibri Light" w:eastAsia="Calibri" w:hAnsi="Calibri Light" w:cs="Calibri Light"/>
          <w:color w:val="auto"/>
          <w:sz w:val="22"/>
          <w:szCs w:val="22"/>
        </w:rPr>
        <w:t xml:space="preserve">, maar dit effect </w:t>
      </w:r>
      <w:r w:rsidR="00B441E4">
        <w:rPr>
          <w:rFonts w:ascii="Calibri Light" w:eastAsia="Calibri" w:hAnsi="Calibri Light" w:cs="Calibri Light"/>
          <w:color w:val="auto"/>
          <w:sz w:val="22"/>
          <w:szCs w:val="22"/>
        </w:rPr>
        <w:t>neemt af</w:t>
      </w:r>
      <w:r w:rsidRPr="00314ADF">
        <w:rPr>
          <w:rFonts w:ascii="Calibri Light" w:eastAsia="Calibri" w:hAnsi="Calibri Light" w:cs="Calibri Light"/>
          <w:color w:val="auto"/>
          <w:sz w:val="22"/>
          <w:szCs w:val="22"/>
        </w:rPr>
        <w:t xml:space="preserve"> en wordt op een bepaald moment </w:t>
      </w:r>
      <w:r w:rsidR="00B441E4">
        <w:rPr>
          <w:rFonts w:ascii="Calibri Light" w:eastAsia="Calibri" w:hAnsi="Calibri Light" w:cs="Calibri Light"/>
          <w:color w:val="auto"/>
          <w:sz w:val="22"/>
          <w:szCs w:val="22"/>
        </w:rPr>
        <w:t xml:space="preserve">zelf </w:t>
      </w:r>
      <w:r w:rsidRPr="00314ADF">
        <w:rPr>
          <w:rFonts w:ascii="Calibri Light" w:eastAsia="Calibri" w:hAnsi="Calibri Light" w:cs="Calibri Light"/>
          <w:color w:val="auto"/>
          <w:sz w:val="22"/>
          <w:szCs w:val="22"/>
        </w:rPr>
        <w:t xml:space="preserve">negatief. Het negatieve significante effect van de kwadratische </w:t>
      </w:r>
      <w:r w:rsidR="000D0A5A">
        <w:rPr>
          <w:rFonts w:ascii="Calibri Light" w:eastAsia="Calibri" w:hAnsi="Calibri Light" w:cs="Calibri Light"/>
          <w:color w:val="auto"/>
          <w:sz w:val="22"/>
          <w:szCs w:val="22"/>
        </w:rPr>
        <w:t xml:space="preserve">variabele </w:t>
      </w:r>
      <w:r w:rsidR="00B441E4" w:rsidRPr="00314ADF">
        <w:rPr>
          <w:rFonts w:ascii="Calibri Light" w:eastAsia="Calibri" w:hAnsi="Calibri Light" w:cs="Calibri Light"/>
          <w:color w:val="auto"/>
          <w:sz w:val="22"/>
          <w:szCs w:val="22"/>
        </w:rPr>
        <w:t>(</w:t>
      </w:r>
      <w:r w:rsidR="000D0A5A" w:rsidRPr="00314ADF">
        <w:rPr>
          <w:rFonts w:ascii="Calibri Light" w:eastAsia="Times New Roman" w:hAnsi="Calibri Light" w:cs="Calibri Light"/>
          <w:color w:val="auto"/>
          <w:lang w:eastAsia="nl-BE"/>
        </w:rPr>
        <w:t>−</w:t>
      </w:r>
      <w:r w:rsidR="00B441E4" w:rsidRPr="00314ADF">
        <w:rPr>
          <w:rFonts w:ascii="Calibri Light" w:eastAsia="Calibri" w:hAnsi="Calibri Light" w:cs="Calibri Light"/>
          <w:color w:val="auto"/>
          <w:sz w:val="22"/>
          <w:szCs w:val="22"/>
        </w:rPr>
        <w:t xml:space="preserve">0,009) </w:t>
      </w:r>
      <w:r w:rsidRPr="00314ADF">
        <w:rPr>
          <w:rFonts w:ascii="Calibri Light" w:eastAsia="Calibri" w:hAnsi="Calibri Light" w:cs="Calibri Light"/>
          <w:color w:val="auto"/>
          <w:sz w:val="22"/>
          <w:szCs w:val="22"/>
        </w:rPr>
        <w:t>toont aan dat na verloop van tijd de tijd als assistent-coach een negatie</w:t>
      </w:r>
      <w:r w:rsidR="00CB7CEB">
        <w:rPr>
          <w:rFonts w:ascii="Calibri Light" w:eastAsia="Calibri" w:hAnsi="Calibri Light" w:cs="Calibri Light"/>
          <w:color w:val="auto"/>
          <w:sz w:val="22"/>
          <w:szCs w:val="22"/>
        </w:rPr>
        <w:t>ve associatie</w:t>
      </w:r>
      <w:r w:rsidR="00B441E4">
        <w:rPr>
          <w:rFonts w:ascii="Calibri Light" w:eastAsia="Calibri" w:hAnsi="Calibri Light" w:cs="Calibri Light"/>
          <w:color w:val="auto"/>
          <w:sz w:val="22"/>
          <w:szCs w:val="22"/>
        </w:rPr>
        <w:t xml:space="preserve"> </w:t>
      </w:r>
      <w:r w:rsidRPr="00314ADF">
        <w:rPr>
          <w:rFonts w:ascii="Calibri Light" w:eastAsia="Calibri" w:hAnsi="Calibri Light" w:cs="Calibri Light"/>
          <w:color w:val="auto"/>
          <w:sz w:val="22"/>
          <w:szCs w:val="22"/>
        </w:rPr>
        <w:t xml:space="preserve">heeft </w:t>
      </w:r>
      <w:r w:rsidR="00B441E4">
        <w:rPr>
          <w:rFonts w:ascii="Calibri Light" w:eastAsia="Calibri" w:hAnsi="Calibri Light" w:cs="Calibri Light"/>
          <w:color w:val="auto"/>
          <w:sz w:val="22"/>
          <w:szCs w:val="22"/>
        </w:rPr>
        <w:t>met</w:t>
      </w:r>
      <w:r w:rsidRPr="00314ADF">
        <w:rPr>
          <w:rFonts w:ascii="Calibri Light" w:eastAsia="Calibri" w:hAnsi="Calibri Light" w:cs="Calibri Light"/>
          <w:color w:val="auto"/>
          <w:sz w:val="22"/>
          <w:szCs w:val="22"/>
        </w:rPr>
        <w:t xml:space="preserve"> het </w:t>
      </w:r>
      <w:r w:rsidR="000D0A5A" w:rsidRPr="00314ADF">
        <w:rPr>
          <w:rFonts w:ascii="Calibri Light" w:eastAsia="Calibri" w:hAnsi="Calibri Light" w:cs="Calibri Light"/>
          <w:i/>
          <w:iCs/>
          <w:color w:val="auto"/>
          <w:sz w:val="22"/>
          <w:szCs w:val="22"/>
        </w:rPr>
        <w:t>Totaal gemiddeld succes</w:t>
      </w:r>
      <w:r w:rsidRPr="00314ADF">
        <w:rPr>
          <w:rFonts w:ascii="Calibri Light" w:eastAsia="Calibri" w:hAnsi="Calibri Light" w:cs="Calibri Light"/>
          <w:color w:val="auto"/>
          <w:sz w:val="22"/>
          <w:szCs w:val="22"/>
        </w:rPr>
        <w:t xml:space="preserve">. Indien de </w:t>
      </w:r>
      <w:r w:rsidR="0013690E">
        <w:rPr>
          <w:rFonts w:ascii="Calibri Light" w:eastAsia="Calibri" w:hAnsi="Calibri Light" w:cs="Calibri Light"/>
          <w:color w:val="auto"/>
          <w:sz w:val="22"/>
          <w:szCs w:val="22"/>
        </w:rPr>
        <w:t>voetbalcoach</w:t>
      </w:r>
      <w:r w:rsidRPr="00314ADF">
        <w:rPr>
          <w:rFonts w:ascii="Calibri Light" w:eastAsia="Calibri" w:hAnsi="Calibri Light" w:cs="Calibri Light"/>
          <w:color w:val="auto"/>
          <w:sz w:val="22"/>
          <w:szCs w:val="22"/>
        </w:rPr>
        <w:t xml:space="preserve"> actief blijft als assistent-coach</w:t>
      </w:r>
      <w:r w:rsidR="00B441E4">
        <w:rPr>
          <w:rFonts w:ascii="Calibri Light" w:eastAsia="Calibri" w:hAnsi="Calibri Light" w:cs="Calibri Light"/>
          <w:color w:val="auto"/>
          <w:sz w:val="22"/>
          <w:szCs w:val="22"/>
        </w:rPr>
        <w:t xml:space="preserve"> </w:t>
      </w:r>
      <w:r w:rsidR="0013690E">
        <w:rPr>
          <w:rFonts w:ascii="Calibri Light" w:eastAsia="Calibri" w:hAnsi="Calibri Light" w:cs="Calibri Light"/>
          <w:color w:val="auto"/>
          <w:sz w:val="22"/>
          <w:szCs w:val="22"/>
        </w:rPr>
        <w:t xml:space="preserve">zal </w:t>
      </w:r>
      <w:r w:rsidR="00B441E4">
        <w:rPr>
          <w:rFonts w:ascii="Calibri Light" w:eastAsia="Calibri" w:hAnsi="Calibri Light" w:cs="Calibri Light"/>
          <w:color w:val="auto"/>
          <w:sz w:val="22"/>
          <w:szCs w:val="22"/>
        </w:rPr>
        <w:t>na een bepaald moment</w:t>
      </w:r>
      <w:r w:rsidR="0018079A">
        <w:rPr>
          <w:rFonts w:ascii="Calibri Light" w:eastAsia="Calibri" w:hAnsi="Calibri Light" w:cs="Calibri Light"/>
          <w:color w:val="auto"/>
          <w:sz w:val="22"/>
          <w:szCs w:val="22"/>
        </w:rPr>
        <w:t>,</w:t>
      </w:r>
      <w:r w:rsidRPr="00314ADF">
        <w:rPr>
          <w:rFonts w:ascii="Calibri Light" w:eastAsia="Calibri" w:hAnsi="Calibri Light" w:cs="Calibri Light"/>
          <w:color w:val="auto"/>
          <w:sz w:val="22"/>
          <w:szCs w:val="22"/>
        </w:rPr>
        <w:t xml:space="preserve"> zijn </w:t>
      </w:r>
      <w:r w:rsidR="000D0A5A" w:rsidRPr="00314ADF">
        <w:rPr>
          <w:rFonts w:ascii="Calibri Light" w:eastAsia="Calibri" w:hAnsi="Calibri Light" w:cs="Calibri Light"/>
          <w:i/>
          <w:iCs/>
          <w:color w:val="auto"/>
          <w:sz w:val="22"/>
          <w:szCs w:val="22"/>
        </w:rPr>
        <w:t>Totaal</w:t>
      </w:r>
      <w:r w:rsidR="0018079A">
        <w:rPr>
          <w:rFonts w:ascii="Calibri Light" w:eastAsia="Calibri" w:hAnsi="Calibri Light" w:cs="Calibri Light"/>
          <w:i/>
          <w:iCs/>
          <w:color w:val="auto"/>
          <w:sz w:val="22"/>
          <w:szCs w:val="22"/>
        </w:rPr>
        <w:t xml:space="preserve"> </w:t>
      </w:r>
      <w:r w:rsidR="000D0A5A" w:rsidRPr="00314ADF">
        <w:rPr>
          <w:rFonts w:ascii="Calibri Light" w:eastAsia="Calibri" w:hAnsi="Calibri Light" w:cs="Calibri Light"/>
          <w:i/>
          <w:iCs/>
          <w:color w:val="auto"/>
          <w:sz w:val="22"/>
          <w:szCs w:val="22"/>
        </w:rPr>
        <w:t>gemiddeld succes</w:t>
      </w:r>
      <w:r w:rsidRPr="00314ADF">
        <w:rPr>
          <w:rFonts w:ascii="Calibri Light" w:eastAsia="Calibri" w:hAnsi="Calibri Light" w:cs="Calibri Light"/>
          <w:color w:val="auto"/>
          <w:sz w:val="22"/>
          <w:szCs w:val="22"/>
        </w:rPr>
        <w:t xml:space="preserve"> dalen met een waarde van 0,009. </w:t>
      </w:r>
      <w:r w:rsidR="0013690E">
        <w:rPr>
          <w:rFonts w:ascii="Calibri Light" w:eastAsia="Calibri" w:hAnsi="Calibri Light" w:cs="Calibri Light"/>
          <w:color w:val="auto"/>
          <w:sz w:val="22"/>
          <w:szCs w:val="22"/>
        </w:rPr>
        <w:t>Dit bepaald moment is een omslagpunt waar de positieve associatie omslaat in een negatieve associatie.</w:t>
      </w:r>
    </w:p>
    <w:p w14:paraId="2DF66BB8" w14:textId="77777777" w:rsidR="00933779" w:rsidRPr="00314ADF" w:rsidRDefault="00933779" w:rsidP="00933779">
      <w:pPr>
        <w:spacing w:line="360" w:lineRule="auto"/>
        <w:jc w:val="both"/>
        <w:rPr>
          <w:rFonts w:ascii="Calibri Light" w:eastAsia="Calibri" w:hAnsi="Calibri Light" w:cs="Calibri Light"/>
          <w:color w:val="auto"/>
          <w:sz w:val="22"/>
          <w:szCs w:val="22"/>
        </w:rPr>
      </w:pPr>
    </w:p>
    <w:p w14:paraId="34BA045F" w14:textId="484D0057" w:rsidR="00C43D39" w:rsidRDefault="00314ADF" w:rsidP="00C43D39">
      <w:pPr>
        <w:spacing w:after="160" w:line="360" w:lineRule="auto"/>
        <w:jc w:val="both"/>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 xml:space="preserve">Dezelfde vaststelling kan worden gedaan voor de onafhankelijke variabele </w:t>
      </w:r>
      <w:r w:rsidRPr="00314ADF">
        <w:rPr>
          <w:rFonts w:ascii="Calibri Light" w:eastAsia="Calibri" w:hAnsi="Calibri Light" w:cs="Calibri Light"/>
          <w:i/>
          <w:iCs/>
          <w:color w:val="auto"/>
          <w:sz w:val="22"/>
          <w:szCs w:val="22"/>
        </w:rPr>
        <w:t>Tijd als jeugdcoach voor T1</w:t>
      </w:r>
      <w:r w:rsidRPr="00314ADF">
        <w:rPr>
          <w:rFonts w:ascii="Calibri Light" w:eastAsia="Calibri" w:hAnsi="Calibri Light" w:cs="Calibri Light"/>
          <w:color w:val="auto"/>
          <w:sz w:val="22"/>
          <w:szCs w:val="22"/>
        </w:rPr>
        <w:t>. Naarmate de tijd vordert en iemand de functie van een jeugdcoach</w:t>
      </w:r>
      <w:r w:rsidR="00B441E4">
        <w:rPr>
          <w:rFonts w:ascii="Calibri Light" w:eastAsia="Calibri" w:hAnsi="Calibri Light" w:cs="Calibri Light"/>
          <w:color w:val="auto"/>
          <w:sz w:val="22"/>
          <w:szCs w:val="22"/>
        </w:rPr>
        <w:t xml:space="preserve"> langer</w:t>
      </w:r>
      <w:r w:rsidRPr="00314ADF">
        <w:rPr>
          <w:rFonts w:ascii="Calibri Light" w:eastAsia="Calibri" w:hAnsi="Calibri Light" w:cs="Calibri Light"/>
          <w:color w:val="auto"/>
          <w:sz w:val="22"/>
          <w:szCs w:val="22"/>
        </w:rPr>
        <w:t xml:space="preserve"> bekleedt heeft dit positieve gevolgen voor het totaal gemiddeld succes</w:t>
      </w:r>
      <w:r w:rsidR="000D0A5A">
        <w:rPr>
          <w:rFonts w:ascii="Calibri Light" w:eastAsia="Calibri" w:hAnsi="Calibri Light" w:cs="Calibri Light"/>
          <w:color w:val="auto"/>
          <w:sz w:val="22"/>
          <w:szCs w:val="22"/>
        </w:rPr>
        <w:t xml:space="preserve"> met een coëfficiënt van 0,049</w:t>
      </w:r>
      <w:r w:rsidRPr="00314ADF">
        <w:rPr>
          <w:rFonts w:ascii="Calibri Light" w:eastAsia="Calibri" w:hAnsi="Calibri Light" w:cs="Calibri Light"/>
          <w:color w:val="auto"/>
          <w:sz w:val="22"/>
          <w:szCs w:val="22"/>
        </w:rPr>
        <w:t xml:space="preserve">. </w:t>
      </w:r>
      <w:r w:rsidR="00B441E4">
        <w:rPr>
          <w:rFonts w:ascii="Calibri Light" w:eastAsia="Calibri" w:hAnsi="Calibri Light" w:cs="Calibri Light"/>
          <w:color w:val="auto"/>
          <w:sz w:val="22"/>
          <w:szCs w:val="22"/>
        </w:rPr>
        <w:t>Dit</w:t>
      </w:r>
      <w:r w:rsidRPr="00314ADF">
        <w:rPr>
          <w:rFonts w:ascii="Calibri Light" w:eastAsia="Calibri" w:hAnsi="Calibri Light" w:cs="Calibri Light"/>
          <w:color w:val="auto"/>
          <w:sz w:val="22"/>
          <w:szCs w:val="22"/>
        </w:rPr>
        <w:t xml:space="preserve"> positief significant verband gaat</w:t>
      </w:r>
      <w:r w:rsidR="00B441E4">
        <w:rPr>
          <w:rFonts w:ascii="Calibri Light" w:eastAsia="Calibri" w:hAnsi="Calibri Light" w:cs="Calibri Light"/>
          <w:color w:val="auto"/>
          <w:sz w:val="22"/>
          <w:szCs w:val="22"/>
        </w:rPr>
        <w:t xml:space="preserve"> echter</w:t>
      </w:r>
      <w:r w:rsidRPr="00314ADF">
        <w:rPr>
          <w:rFonts w:ascii="Calibri Light" w:eastAsia="Calibri" w:hAnsi="Calibri Light" w:cs="Calibri Light"/>
          <w:color w:val="auto"/>
          <w:sz w:val="22"/>
          <w:szCs w:val="22"/>
        </w:rPr>
        <w:t xml:space="preserve"> over in een negatief significant verband wanneer de </w:t>
      </w:r>
      <w:r w:rsidR="0013690E">
        <w:rPr>
          <w:rFonts w:ascii="Calibri Light" w:eastAsia="Calibri" w:hAnsi="Calibri Light" w:cs="Calibri Light"/>
          <w:color w:val="auto"/>
          <w:sz w:val="22"/>
          <w:szCs w:val="22"/>
        </w:rPr>
        <w:t>voetbalcoach</w:t>
      </w:r>
      <w:r w:rsidRPr="00314ADF">
        <w:rPr>
          <w:rFonts w:ascii="Calibri Light" w:eastAsia="Calibri" w:hAnsi="Calibri Light" w:cs="Calibri Light"/>
          <w:color w:val="auto"/>
          <w:sz w:val="22"/>
          <w:szCs w:val="22"/>
        </w:rPr>
        <w:t xml:space="preserve"> te lang actief is als jeugdcoach</w:t>
      </w:r>
      <w:r w:rsidR="00CB7CEB">
        <w:rPr>
          <w:rFonts w:ascii="Calibri Light" w:eastAsia="Calibri" w:hAnsi="Calibri Light" w:cs="Calibri Light"/>
          <w:color w:val="auto"/>
          <w:sz w:val="22"/>
          <w:szCs w:val="22"/>
        </w:rPr>
        <w:t xml:space="preserve">. De coëfficiënt bedraagt </w:t>
      </w:r>
      <w:r w:rsidR="00606636" w:rsidRPr="00314ADF">
        <w:rPr>
          <w:rFonts w:ascii="Calibri Light" w:eastAsia="Times New Roman" w:hAnsi="Calibri Light" w:cs="Calibri Light"/>
          <w:color w:val="auto"/>
          <w:lang w:eastAsia="nl-BE"/>
        </w:rPr>
        <w:t>−</w:t>
      </w:r>
      <w:r w:rsidR="00CB7CEB">
        <w:rPr>
          <w:rFonts w:ascii="Calibri Light" w:eastAsia="Calibri" w:hAnsi="Calibri Light" w:cs="Calibri Light"/>
          <w:color w:val="auto"/>
          <w:sz w:val="22"/>
          <w:szCs w:val="22"/>
        </w:rPr>
        <w:t>0,004</w:t>
      </w:r>
      <w:r w:rsidR="000D0A5A">
        <w:rPr>
          <w:rFonts w:ascii="Calibri Light" w:eastAsia="Calibri" w:hAnsi="Calibri Light" w:cs="Calibri Light"/>
          <w:color w:val="auto"/>
          <w:sz w:val="22"/>
          <w:szCs w:val="22"/>
        </w:rPr>
        <w:t xml:space="preserve"> </w:t>
      </w:r>
      <w:r w:rsidR="00606636">
        <w:rPr>
          <w:rFonts w:ascii="Calibri Light" w:eastAsia="Calibri" w:hAnsi="Calibri Light" w:cs="Calibri Light"/>
          <w:color w:val="auto"/>
          <w:sz w:val="22"/>
          <w:szCs w:val="22"/>
        </w:rPr>
        <w:t xml:space="preserve">wat wil zeggen dat </w:t>
      </w:r>
      <w:r w:rsidR="000D0A5A">
        <w:rPr>
          <w:rFonts w:ascii="Calibri Light" w:eastAsia="Calibri" w:hAnsi="Calibri Light" w:cs="Calibri Light"/>
          <w:color w:val="auto"/>
          <w:sz w:val="22"/>
          <w:szCs w:val="22"/>
        </w:rPr>
        <w:t xml:space="preserve">het </w:t>
      </w:r>
      <w:r w:rsidR="000D0A5A" w:rsidRPr="00314ADF">
        <w:rPr>
          <w:rFonts w:ascii="Calibri Light" w:eastAsia="Calibri" w:hAnsi="Calibri Light" w:cs="Calibri Light"/>
          <w:i/>
          <w:iCs/>
          <w:color w:val="auto"/>
          <w:sz w:val="22"/>
          <w:szCs w:val="22"/>
        </w:rPr>
        <w:t>Totaal gemiddeld succes</w:t>
      </w:r>
      <w:r w:rsidR="00606636">
        <w:rPr>
          <w:rFonts w:ascii="Calibri Light" w:eastAsia="Calibri" w:hAnsi="Calibri Light" w:cs="Calibri Light"/>
          <w:i/>
          <w:iCs/>
          <w:color w:val="auto"/>
          <w:sz w:val="22"/>
          <w:szCs w:val="22"/>
        </w:rPr>
        <w:t xml:space="preserve"> </w:t>
      </w:r>
      <w:r w:rsidR="00606636" w:rsidRPr="00606636">
        <w:rPr>
          <w:rFonts w:ascii="Calibri Light" w:eastAsia="Calibri" w:hAnsi="Calibri Light" w:cs="Calibri Light"/>
          <w:color w:val="auto"/>
          <w:sz w:val="22"/>
          <w:szCs w:val="22"/>
        </w:rPr>
        <w:t>daalt</w:t>
      </w:r>
      <w:r w:rsidR="000D0A5A">
        <w:rPr>
          <w:rFonts w:ascii="Calibri Light" w:eastAsia="Calibri" w:hAnsi="Calibri Light" w:cs="Calibri Light"/>
          <w:i/>
          <w:iCs/>
          <w:color w:val="auto"/>
          <w:sz w:val="22"/>
          <w:szCs w:val="22"/>
        </w:rPr>
        <w:t xml:space="preserve"> </w:t>
      </w:r>
      <w:r w:rsidR="000D0A5A" w:rsidRPr="000D0A5A">
        <w:rPr>
          <w:rFonts w:ascii="Calibri Light" w:eastAsia="Calibri" w:hAnsi="Calibri Light" w:cs="Calibri Light"/>
          <w:color w:val="auto"/>
          <w:sz w:val="22"/>
          <w:szCs w:val="22"/>
        </w:rPr>
        <w:t>met 0,004</w:t>
      </w:r>
      <w:r w:rsidR="0018079A">
        <w:rPr>
          <w:rFonts w:ascii="Calibri Light" w:eastAsia="Calibri" w:hAnsi="Calibri Light" w:cs="Calibri Light"/>
          <w:color w:val="auto"/>
          <w:sz w:val="22"/>
          <w:szCs w:val="22"/>
        </w:rPr>
        <w:t xml:space="preserve"> (</w:t>
      </w:r>
      <w:r w:rsidR="0018079A" w:rsidRPr="0018079A">
        <w:rPr>
          <w:rFonts w:ascii="Calibri Light" w:eastAsia="Times New Roman" w:hAnsi="Calibri Light" w:cs="Calibri Light"/>
          <w:i/>
          <w:iCs/>
          <w:color w:val="000000"/>
          <w:sz w:val="22"/>
          <w:szCs w:val="22"/>
          <w:lang w:eastAsia="nl-BE"/>
        </w:rPr>
        <w:t>Tijd als jeugdcoach voor T1</w:t>
      </w:r>
      <w:r w:rsidR="0018079A" w:rsidRPr="0018079A">
        <w:rPr>
          <w:rFonts w:ascii="Calibri Light" w:eastAsia="Times New Roman" w:hAnsi="Calibri Light" w:cs="Calibri Light"/>
          <w:i/>
          <w:iCs/>
          <w:color w:val="000000"/>
          <w:sz w:val="22"/>
          <w:szCs w:val="22"/>
          <w:vertAlign w:val="superscript"/>
          <w:lang w:eastAsia="nl-BE"/>
        </w:rPr>
        <w:t>2</w:t>
      </w:r>
      <w:r w:rsidR="0018079A">
        <w:rPr>
          <w:rFonts w:ascii="Calibri Light" w:eastAsia="Calibri" w:hAnsi="Calibri Light" w:cs="Calibri Light"/>
          <w:color w:val="auto"/>
          <w:sz w:val="22"/>
          <w:szCs w:val="22"/>
        </w:rPr>
        <w:t>).</w:t>
      </w:r>
      <w:r w:rsidRPr="00314ADF">
        <w:rPr>
          <w:rFonts w:ascii="Calibri Light" w:eastAsia="Calibri" w:hAnsi="Calibri Light" w:cs="Calibri Light"/>
          <w:color w:val="auto"/>
          <w:sz w:val="22"/>
          <w:szCs w:val="22"/>
        </w:rPr>
        <w:t xml:space="preserve"> Er kan dus worden gesteld dat </w:t>
      </w:r>
      <w:r w:rsidR="00B441E4">
        <w:rPr>
          <w:rFonts w:ascii="Calibri Light" w:eastAsia="Calibri" w:hAnsi="Calibri Light" w:cs="Calibri Light"/>
          <w:color w:val="auto"/>
          <w:sz w:val="22"/>
          <w:szCs w:val="22"/>
        </w:rPr>
        <w:t>een langere tijd</w:t>
      </w:r>
      <w:r w:rsidRPr="00314ADF">
        <w:rPr>
          <w:rFonts w:ascii="Calibri Light" w:eastAsia="Calibri" w:hAnsi="Calibri Light" w:cs="Calibri Light"/>
          <w:color w:val="auto"/>
          <w:sz w:val="22"/>
          <w:szCs w:val="22"/>
        </w:rPr>
        <w:t xml:space="preserve"> als assistent-coach </w:t>
      </w:r>
      <w:r w:rsidR="00B441E4">
        <w:rPr>
          <w:rFonts w:ascii="Calibri Light" w:eastAsia="Calibri" w:hAnsi="Calibri Light" w:cs="Calibri Light"/>
          <w:color w:val="auto"/>
          <w:sz w:val="22"/>
          <w:szCs w:val="22"/>
        </w:rPr>
        <w:t>of</w:t>
      </w:r>
      <w:r w:rsidRPr="00314ADF">
        <w:rPr>
          <w:rFonts w:ascii="Calibri Light" w:eastAsia="Calibri" w:hAnsi="Calibri Light" w:cs="Calibri Light"/>
          <w:color w:val="auto"/>
          <w:sz w:val="22"/>
          <w:szCs w:val="22"/>
        </w:rPr>
        <w:t xml:space="preserve"> als jeugdcoach niet blijft zorgen voor betere resultaten maar dat moet worden gezocht naar het optimale moment om de stap te zetten naar een andere functie of de functie als hoofdcoach.</w:t>
      </w:r>
    </w:p>
    <w:p w14:paraId="2CA179A0" w14:textId="77777777" w:rsidR="00C43D39" w:rsidRDefault="00C43D39" w:rsidP="00C43D39">
      <w:pPr>
        <w:spacing w:after="160" w:line="360" w:lineRule="auto"/>
        <w:jc w:val="both"/>
        <w:rPr>
          <w:rFonts w:ascii="Calibri Light" w:eastAsia="Calibri" w:hAnsi="Calibri Light" w:cs="Calibri Light"/>
          <w:color w:val="auto"/>
          <w:sz w:val="22"/>
          <w:szCs w:val="22"/>
        </w:rPr>
      </w:pPr>
    </w:p>
    <w:p w14:paraId="72BA4EAC" w14:textId="77777777" w:rsidR="00C43D39" w:rsidRDefault="00C43D39" w:rsidP="00C43D39">
      <w:pPr>
        <w:spacing w:after="160" w:line="360" w:lineRule="auto"/>
        <w:jc w:val="both"/>
        <w:rPr>
          <w:rFonts w:ascii="Calibri Light" w:eastAsia="Calibri" w:hAnsi="Calibri Light" w:cs="Calibri Light"/>
          <w:color w:val="auto"/>
          <w:sz w:val="22"/>
          <w:szCs w:val="22"/>
        </w:rPr>
      </w:pPr>
    </w:p>
    <w:p w14:paraId="7DE5B230" w14:textId="77777777" w:rsidR="00C43D39" w:rsidRDefault="00C43D39" w:rsidP="00C43D39">
      <w:pPr>
        <w:spacing w:after="160" w:line="360" w:lineRule="auto"/>
        <w:jc w:val="both"/>
        <w:rPr>
          <w:rFonts w:ascii="Calibri Light" w:eastAsia="Calibri" w:hAnsi="Calibri Light" w:cs="Calibri Light"/>
          <w:color w:val="auto"/>
          <w:sz w:val="22"/>
          <w:szCs w:val="22"/>
        </w:rPr>
      </w:pPr>
    </w:p>
    <w:tbl>
      <w:tblPr>
        <w:tblpPr w:leftFromText="141" w:rightFromText="141" w:vertAnchor="text" w:horzAnchor="margin" w:tblpXSpec="center" w:tblpY="324"/>
        <w:tblW w:w="6293" w:type="dxa"/>
        <w:tblCellMar>
          <w:left w:w="70" w:type="dxa"/>
          <w:right w:w="70" w:type="dxa"/>
        </w:tblCellMar>
        <w:tblLook w:val="04A0" w:firstRow="1" w:lastRow="0" w:firstColumn="1" w:lastColumn="0" w:noHBand="0" w:noVBand="1"/>
      </w:tblPr>
      <w:tblGrid>
        <w:gridCol w:w="4365"/>
        <w:gridCol w:w="1928"/>
      </w:tblGrid>
      <w:tr w:rsidR="0013690E" w:rsidRPr="00314ADF" w14:paraId="731C0287" w14:textId="77777777" w:rsidTr="0013690E">
        <w:trPr>
          <w:trHeight w:val="537"/>
        </w:trPr>
        <w:tc>
          <w:tcPr>
            <w:tcW w:w="4365" w:type="dxa"/>
            <w:tcBorders>
              <w:top w:val="single" w:sz="18" w:space="0" w:color="auto"/>
              <w:bottom w:val="single" w:sz="4" w:space="0" w:color="auto"/>
            </w:tcBorders>
            <w:shd w:val="clear" w:color="auto" w:fill="auto"/>
            <w:noWrap/>
            <w:vAlign w:val="bottom"/>
            <w:hideMark/>
          </w:tcPr>
          <w:p w14:paraId="35DBCDA0" w14:textId="77777777" w:rsidR="00933779" w:rsidRPr="00314ADF" w:rsidRDefault="00933779" w:rsidP="00933779">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lastRenderedPageBreak/>
              <w:t> </w:t>
            </w:r>
          </w:p>
        </w:tc>
        <w:tc>
          <w:tcPr>
            <w:tcW w:w="1928" w:type="dxa"/>
            <w:tcBorders>
              <w:top w:val="single" w:sz="18" w:space="0" w:color="auto"/>
              <w:bottom w:val="single" w:sz="4" w:space="0" w:color="auto"/>
            </w:tcBorders>
            <w:shd w:val="clear" w:color="auto" w:fill="auto"/>
            <w:noWrap/>
            <w:vAlign w:val="bottom"/>
            <w:hideMark/>
          </w:tcPr>
          <w:p w14:paraId="4C6C5595" w14:textId="77777777" w:rsidR="00933779" w:rsidRPr="00314ADF" w:rsidRDefault="00933779" w:rsidP="00933779">
            <w:pPr>
              <w:spacing w:after="120"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(10)</w:t>
            </w:r>
          </w:p>
        </w:tc>
      </w:tr>
      <w:tr w:rsidR="0013690E" w:rsidRPr="00314ADF" w14:paraId="545744C9" w14:textId="77777777" w:rsidTr="0013690E">
        <w:trPr>
          <w:trHeight w:val="340"/>
        </w:trPr>
        <w:tc>
          <w:tcPr>
            <w:tcW w:w="4365" w:type="dxa"/>
            <w:tcBorders>
              <w:top w:val="single" w:sz="4" w:space="0" w:color="auto"/>
              <w:bottom w:val="single" w:sz="4" w:space="0" w:color="auto"/>
            </w:tcBorders>
            <w:shd w:val="clear" w:color="auto" w:fill="auto"/>
            <w:noWrap/>
            <w:vAlign w:val="bottom"/>
            <w:hideMark/>
          </w:tcPr>
          <w:p w14:paraId="1499E73D" w14:textId="77777777" w:rsidR="00933779" w:rsidRPr="00314ADF" w:rsidRDefault="00933779" w:rsidP="00933779">
            <w:pPr>
              <w:spacing w:line="240" w:lineRule="auto"/>
              <w:rPr>
                <w:rFonts w:ascii="Calibri Light" w:eastAsia="Times New Roman" w:hAnsi="Calibri Light" w:cs="Calibri Light"/>
                <w:b/>
                <w:color w:val="auto"/>
                <w:lang w:eastAsia="nl-BE"/>
              </w:rPr>
            </w:pPr>
            <w:r w:rsidRPr="00314ADF">
              <w:rPr>
                <w:rFonts w:ascii="Calibri Light" w:eastAsia="Times New Roman" w:hAnsi="Calibri Light" w:cs="Calibri Light"/>
                <w:b/>
                <w:color w:val="auto"/>
                <w:lang w:eastAsia="nl-BE"/>
              </w:rPr>
              <w:t>A. Onafhankelijke variabelen</w:t>
            </w:r>
          </w:p>
        </w:tc>
        <w:tc>
          <w:tcPr>
            <w:tcW w:w="1928" w:type="dxa"/>
            <w:tcBorders>
              <w:top w:val="single" w:sz="4" w:space="0" w:color="auto"/>
              <w:bottom w:val="single" w:sz="4" w:space="0" w:color="auto"/>
            </w:tcBorders>
            <w:shd w:val="clear" w:color="auto" w:fill="auto"/>
            <w:noWrap/>
            <w:vAlign w:val="bottom"/>
            <w:hideMark/>
          </w:tcPr>
          <w:p w14:paraId="6F48BBBD" w14:textId="77777777" w:rsidR="00933779" w:rsidRPr="00314ADF" w:rsidRDefault="00933779" w:rsidP="00933779">
            <w:pPr>
              <w:spacing w:line="240" w:lineRule="auto"/>
              <w:jc w:val="center"/>
              <w:rPr>
                <w:rFonts w:ascii="Calibri Light" w:eastAsia="Times New Roman" w:hAnsi="Calibri Light" w:cs="Calibri Light"/>
                <w:color w:val="auto"/>
                <w:lang w:eastAsia="nl-BE"/>
              </w:rPr>
            </w:pPr>
          </w:p>
        </w:tc>
      </w:tr>
      <w:tr w:rsidR="0013690E" w:rsidRPr="00314ADF" w14:paraId="29AA389C" w14:textId="77777777" w:rsidTr="0013690E">
        <w:trPr>
          <w:trHeight w:val="268"/>
        </w:trPr>
        <w:tc>
          <w:tcPr>
            <w:tcW w:w="4365" w:type="dxa"/>
            <w:tcBorders>
              <w:top w:val="single" w:sz="4" w:space="0" w:color="auto"/>
            </w:tcBorders>
            <w:shd w:val="clear" w:color="auto" w:fill="auto"/>
            <w:noWrap/>
            <w:vAlign w:val="bottom"/>
            <w:hideMark/>
          </w:tcPr>
          <w:p w14:paraId="32F6A810" w14:textId="77777777" w:rsidR="00933779" w:rsidRPr="00314ADF" w:rsidRDefault="00933779" w:rsidP="00933779">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000000"/>
                <w:lang w:eastAsia="nl-BE"/>
              </w:rPr>
              <w:t>Tijd als assistent-coach voor T1</w:t>
            </w:r>
          </w:p>
        </w:tc>
        <w:tc>
          <w:tcPr>
            <w:tcW w:w="1928" w:type="dxa"/>
            <w:tcBorders>
              <w:top w:val="single" w:sz="4" w:space="0" w:color="auto"/>
            </w:tcBorders>
            <w:shd w:val="clear" w:color="auto" w:fill="auto"/>
            <w:noWrap/>
            <w:vAlign w:val="bottom"/>
            <w:hideMark/>
          </w:tcPr>
          <w:p w14:paraId="3B9A4DDF" w14:textId="77777777" w:rsidR="00933779" w:rsidRPr="00314ADF" w:rsidRDefault="00933779" w:rsidP="00933779">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0,081** (0,026)</w:t>
            </w:r>
          </w:p>
        </w:tc>
      </w:tr>
      <w:tr w:rsidR="0013690E" w:rsidRPr="00314ADF" w14:paraId="72A2D2AA" w14:textId="77777777" w:rsidTr="0013690E">
        <w:trPr>
          <w:trHeight w:val="268"/>
        </w:trPr>
        <w:tc>
          <w:tcPr>
            <w:tcW w:w="4365" w:type="dxa"/>
            <w:shd w:val="clear" w:color="auto" w:fill="auto"/>
            <w:noWrap/>
            <w:vAlign w:val="bottom"/>
            <w:hideMark/>
          </w:tcPr>
          <w:p w14:paraId="024A6EED" w14:textId="77777777" w:rsidR="00933779" w:rsidRPr="00314ADF" w:rsidRDefault="00933779" w:rsidP="00933779">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000000"/>
                <w:lang w:eastAsia="nl-BE"/>
              </w:rPr>
              <w:t>Tijd als assistent-coach voor T1²</w:t>
            </w:r>
          </w:p>
        </w:tc>
        <w:tc>
          <w:tcPr>
            <w:tcW w:w="1928" w:type="dxa"/>
            <w:shd w:val="clear" w:color="auto" w:fill="auto"/>
            <w:noWrap/>
            <w:vAlign w:val="bottom"/>
            <w:hideMark/>
          </w:tcPr>
          <w:p w14:paraId="7C8E1AB0" w14:textId="77777777" w:rsidR="00933779" w:rsidRPr="00314ADF" w:rsidRDefault="00933779" w:rsidP="00933779">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−0,009** (0,003)</w:t>
            </w:r>
          </w:p>
        </w:tc>
      </w:tr>
      <w:tr w:rsidR="0013690E" w:rsidRPr="00314ADF" w14:paraId="6F03EDFD" w14:textId="77777777" w:rsidTr="0013690E">
        <w:trPr>
          <w:trHeight w:val="268"/>
        </w:trPr>
        <w:tc>
          <w:tcPr>
            <w:tcW w:w="4365" w:type="dxa"/>
            <w:shd w:val="clear" w:color="auto" w:fill="auto"/>
            <w:noWrap/>
            <w:vAlign w:val="bottom"/>
            <w:hideMark/>
          </w:tcPr>
          <w:p w14:paraId="6B78B6EC" w14:textId="77777777" w:rsidR="00933779" w:rsidRPr="00314ADF" w:rsidRDefault="00933779" w:rsidP="00933779">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000000"/>
                <w:lang w:eastAsia="nl-BE"/>
              </w:rPr>
              <w:t>Tijd als staffunctie voor T1</w:t>
            </w:r>
          </w:p>
        </w:tc>
        <w:tc>
          <w:tcPr>
            <w:tcW w:w="1928" w:type="dxa"/>
            <w:shd w:val="clear" w:color="auto" w:fill="auto"/>
            <w:noWrap/>
            <w:vAlign w:val="bottom"/>
            <w:hideMark/>
          </w:tcPr>
          <w:p w14:paraId="110E5C9F" w14:textId="77777777" w:rsidR="00933779" w:rsidRPr="00314ADF" w:rsidRDefault="00933779" w:rsidP="00933779">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0,310 (0,201)</w:t>
            </w:r>
          </w:p>
        </w:tc>
      </w:tr>
      <w:tr w:rsidR="0013690E" w:rsidRPr="00314ADF" w14:paraId="07B1B59A" w14:textId="77777777" w:rsidTr="0013690E">
        <w:trPr>
          <w:trHeight w:val="268"/>
        </w:trPr>
        <w:tc>
          <w:tcPr>
            <w:tcW w:w="4365" w:type="dxa"/>
            <w:shd w:val="clear" w:color="auto" w:fill="auto"/>
            <w:noWrap/>
            <w:vAlign w:val="bottom"/>
            <w:hideMark/>
          </w:tcPr>
          <w:p w14:paraId="04CE05E4" w14:textId="77777777" w:rsidR="00933779" w:rsidRPr="00314ADF" w:rsidRDefault="00933779" w:rsidP="00933779">
            <w:pPr>
              <w:spacing w:line="240" w:lineRule="auto"/>
              <w:rPr>
                <w:rFonts w:ascii="Calibri Light" w:eastAsia="Times New Roman" w:hAnsi="Calibri Light" w:cs="Calibri Light"/>
                <w:color w:val="auto"/>
                <w:vertAlign w:val="superscript"/>
                <w:lang w:eastAsia="nl-BE"/>
              </w:rPr>
            </w:pPr>
            <w:r w:rsidRPr="00314ADF">
              <w:rPr>
                <w:rFonts w:ascii="Calibri Light" w:eastAsia="Times New Roman" w:hAnsi="Calibri Light" w:cs="Calibri Light"/>
                <w:color w:val="000000"/>
                <w:lang w:eastAsia="nl-BE"/>
              </w:rPr>
              <w:t>Tijd als staffunctie voor T1</w:t>
            </w:r>
            <w:r w:rsidRPr="00314ADF">
              <w:rPr>
                <w:rFonts w:ascii="Calibri Light" w:eastAsia="Times New Roman" w:hAnsi="Calibri Light" w:cs="Calibri Light"/>
                <w:color w:val="000000"/>
                <w:vertAlign w:val="superscript"/>
                <w:lang w:eastAsia="nl-BE"/>
              </w:rPr>
              <w:t>2</w:t>
            </w:r>
          </w:p>
        </w:tc>
        <w:tc>
          <w:tcPr>
            <w:tcW w:w="1928" w:type="dxa"/>
            <w:shd w:val="clear" w:color="auto" w:fill="auto"/>
            <w:noWrap/>
            <w:vAlign w:val="bottom"/>
            <w:hideMark/>
          </w:tcPr>
          <w:p w14:paraId="6EC49C6B" w14:textId="77777777" w:rsidR="00933779" w:rsidRPr="00314ADF" w:rsidRDefault="00933779" w:rsidP="00933779">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−0,041 (0,027)</w:t>
            </w:r>
          </w:p>
        </w:tc>
      </w:tr>
      <w:tr w:rsidR="0013690E" w:rsidRPr="00314ADF" w14:paraId="6868A22B" w14:textId="77777777" w:rsidTr="0013690E">
        <w:trPr>
          <w:trHeight w:val="268"/>
        </w:trPr>
        <w:tc>
          <w:tcPr>
            <w:tcW w:w="4365" w:type="dxa"/>
            <w:shd w:val="clear" w:color="auto" w:fill="auto"/>
            <w:noWrap/>
            <w:vAlign w:val="bottom"/>
            <w:hideMark/>
          </w:tcPr>
          <w:p w14:paraId="47908AD2" w14:textId="77777777" w:rsidR="00933779" w:rsidRPr="00314ADF" w:rsidRDefault="00933779" w:rsidP="00933779">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000000"/>
                <w:lang w:eastAsia="nl-BE"/>
              </w:rPr>
              <w:t>Tijd als hoofdcoach op lager niveau voor T1</w:t>
            </w:r>
          </w:p>
        </w:tc>
        <w:tc>
          <w:tcPr>
            <w:tcW w:w="1928" w:type="dxa"/>
            <w:shd w:val="clear" w:color="auto" w:fill="auto"/>
            <w:noWrap/>
            <w:vAlign w:val="bottom"/>
            <w:hideMark/>
          </w:tcPr>
          <w:p w14:paraId="0F2A64C5" w14:textId="77777777" w:rsidR="00933779" w:rsidRPr="00314ADF" w:rsidRDefault="00933779" w:rsidP="00933779">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0,012 (0,024)</w:t>
            </w:r>
          </w:p>
        </w:tc>
      </w:tr>
      <w:tr w:rsidR="0013690E" w:rsidRPr="00314ADF" w14:paraId="7489EDFE" w14:textId="77777777" w:rsidTr="0013690E">
        <w:trPr>
          <w:trHeight w:val="268"/>
        </w:trPr>
        <w:tc>
          <w:tcPr>
            <w:tcW w:w="4365" w:type="dxa"/>
            <w:shd w:val="clear" w:color="auto" w:fill="auto"/>
            <w:noWrap/>
            <w:vAlign w:val="bottom"/>
            <w:hideMark/>
          </w:tcPr>
          <w:p w14:paraId="11224C34" w14:textId="77777777" w:rsidR="00933779" w:rsidRPr="00314ADF" w:rsidRDefault="00933779" w:rsidP="00933779">
            <w:pPr>
              <w:spacing w:line="240" w:lineRule="auto"/>
              <w:rPr>
                <w:rFonts w:ascii="Calibri Light" w:eastAsia="Times New Roman" w:hAnsi="Calibri Light" w:cs="Calibri Light"/>
                <w:color w:val="auto"/>
                <w:vertAlign w:val="superscript"/>
                <w:lang w:eastAsia="nl-BE"/>
              </w:rPr>
            </w:pPr>
            <w:r w:rsidRPr="00314ADF">
              <w:rPr>
                <w:rFonts w:ascii="Calibri Light" w:eastAsia="Times New Roman" w:hAnsi="Calibri Light" w:cs="Calibri Light"/>
                <w:color w:val="000000"/>
                <w:lang w:eastAsia="nl-BE"/>
              </w:rPr>
              <w:t>Tijd als hoofdcoach op lager niveau voor T1</w:t>
            </w:r>
            <w:r w:rsidRPr="00314ADF">
              <w:rPr>
                <w:rFonts w:ascii="Calibri Light" w:eastAsia="Times New Roman" w:hAnsi="Calibri Light" w:cs="Calibri Light"/>
                <w:color w:val="000000"/>
                <w:vertAlign w:val="superscript"/>
                <w:lang w:eastAsia="nl-BE"/>
              </w:rPr>
              <w:t>2</w:t>
            </w:r>
          </w:p>
        </w:tc>
        <w:tc>
          <w:tcPr>
            <w:tcW w:w="1928" w:type="dxa"/>
            <w:shd w:val="clear" w:color="auto" w:fill="auto"/>
            <w:noWrap/>
            <w:vAlign w:val="bottom"/>
            <w:hideMark/>
          </w:tcPr>
          <w:p w14:paraId="6BD20EAD" w14:textId="77777777" w:rsidR="00933779" w:rsidRPr="00314ADF" w:rsidRDefault="00933779" w:rsidP="00933779">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−0,002 (0,004)</w:t>
            </w:r>
          </w:p>
        </w:tc>
      </w:tr>
      <w:tr w:rsidR="0013690E" w:rsidRPr="00314ADF" w14:paraId="4CC41D87" w14:textId="77777777" w:rsidTr="0013690E">
        <w:trPr>
          <w:trHeight w:val="268"/>
        </w:trPr>
        <w:tc>
          <w:tcPr>
            <w:tcW w:w="4365" w:type="dxa"/>
            <w:shd w:val="clear" w:color="auto" w:fill="auto"/>
            <w:noWrap/>
            <w:vAlign w:val="bottom"/>
            <w:hideMark/>
          </w:tcPr>
          <w:p w14:paraId="6A7C1FE2" w14:textId="77777777" w:rsidR="00933779" w:rsidRPr="00314ADF" w:rsidRDefault="00933779" w:rsidP="00933779">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000000"/>
                <w:lang w:eastAsia="nl-BE"/>
              </w:rPr>
              <w:t>Tijd als managementfunctie voor T1</w:t>
            </w:r>
          </w:p>
        </w:tc>
        <w:tc>
          <w:tcPr>
            <w:tcW w:w="1928" w:type="dxa"/>
            <w:shd w:val="clear" w:color="auto" w:fill="auto"/>
            <w:noWrap/>
            <w:vAlign w:val="bottom"/>
            <w:hideMark/>
          </w:tcPr>
          <w:p w14:paraId="36E00F9F" w14:textId="77777777" w:rsidR="00933779" w:rsidRPr="00314ADF" w:rsidRDefault="00933779" w:rsidP="00933779">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−0,031 (0,118)</w:t>
            </w:r>
          </w:p>
        </w:tc>
      </w:tr>
      <w:tr w:rsidR="0013690E" w:rsidRPr="00314ADF" w14:paraId="1F2F564C" w14:textId="77777777" w:rsidTr="0013690E">
        <w:trPr>
          <w:trHeight w:val="268"/>
        </w:trPr>
        <w:tc>
          <w:tcPr>
            <w:tcW w:w="4365" w:type="dxa"/>
            <w:shd w:val="clear" w:color="auto" w:fill="auto"/>
            <w:noWrap/>
            <w:vAlign w:val="bottom"/>
            <w:hideMark/>
          </w:tcPr>
          <w:p w14:paraId="1AADAAEC" w14:textId="77777777" w:rsidR="00933779" w:rsidRPr="00314ADF" w:rsidRDefault="00933779" w:rsidP="00933779">
            <w:pPr>
              <w:spacing w:line="240" w:lineRule="auto"/>
              <w:rPr>
                <w:rFonts w:ascii="Calibri Light" w:eastAsia="Times New Roman" w:hAnsi="Calibri Light" w:cs="Calibri Light"/>
                <w:color w:val="auto"/>
                <w:vertAlign w:val="superscript"/>
                <w:lang w:eastAsia="nl-BE"/>
              </w:rPr>
            </w:pPr>
            <w:r w:rsidRPr="00314ADF">
              <w:rPr>
                <w:rFonts w:ascii="Calibri Light" w:eastAsia="Times New Roman" w:hAnsi="Calibri Light" w:cs="Calibri Light"/>
                <w:color w:val="000000"/>
                <w:lang w:eastAsia="nl-BE"/>
              </w:rPr>
              <w:t>Tijd als managementfunctie voor T1</w:t>
            </w:r>
            <w:r w:rsidRPr="00314ADF">
              <w:rPr>
                <w:rFonts w:ascii="Calibri Light" w:eastAsia="Times New Roman" w:hAnsi="Calibri Light" w:cs="Calibri Light"/>
                <w:color w:val="000000"/>
                <w:vertAlign w:val="superscript"/>
                <w:lang w:eastAsia="nl-BE"/>
              </w:rPr>
              <w:t>2</w:t>
            </w:r>
          </w:p>
        </w:tc>
        <w:tc>
          <w:tcPr>
            <w:tcW w:w="1928" w:type="dxa"/>
            <w:shd w:val="clear" w:color="auto" w:fill="auto"/>
            <w:noWrap/>
            <w:vAlign w:val="bottom"/>
            <w:hideMark/>
          </w:tcPr>
          <w:p w14:paraId="1382E246" w14:textId="77777777" w:rsidR="00933779" w:rsidRPr="00314ADF" w:rsidRDefault="00933779" w:rsidP="00933779">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0,000 (0,019)</w:t>
            </w:r>
          </w:p>
        </w:tc>
      </w:tr>
      <w:tr w:rsidR="0013690E" w:rsidRPr="00314ADF" w14:paraId="77269106" w14:textId="77777777" w:rsidTr="0013690E">
        <w:trPr>
          <w:trHeight w:val="268"/>
        </w:trPr>
        <w:tc>
          <w:tcPr>
            <w:tcW w:w="4365" w:type="dxa"/>
            <w:shd w:val="clear" w:color="auto" w:fill="auto"/>
            <w:noWrap/>
            <w:vAlign w:val="bottom"/>
            <w:hideMark/>
          </w:tcPr>
          <w:p w14:paraId="760E644B" w14:textId="77777777" w:rsidR="00933779" w:rsidRPr="00314ADF" w:rsidRDefault="00933779" w:rsidP="00933779">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000000"/>
                <w:lang w:eastAsia="nl-BE"/>
              </w:rPr>
              <w:t>Tijd als speler-coach voor T1</w:t>
            </w:r>
          </w:p>
        </w:tc>
        <w:tc>
          <w:tcPr>
            <w:tcW w:w="1928" w:type="dxa"/>
            <w:shd w:val="clear" w:color="auto" w:fill="auto"/>
            <w:noWrap/>
            <w:vAlign w:val="bottom"/>
            <w:hideMark/>
          </w:tcPr>
          <w:p w14:paraId="212A846A" w14:textId="77777777" w:rsidR="00933779" w:rsidRPr="00314ADF" w:rsidRDefault="00933779" w:rsidP="00933779">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0,053 (0,124)</w:t>
            </w:r>
          </w:p>
        </w:tc>
      </w:tr>
      <w:tr w:rsidR="0013690E" w:rsidRPr="00314ADF" w14:paraId="06744096" w14:textId="77777777" w:rsidTr="0013690E">
        <w:trPr>
          <w:trHeight w:val="268"/>
        </w:trPr>
        <w:tc>
          <w:tcPr>
            <w:tcW w:w="4365" w:type="dxa"/>
            <w:shd w:val="clear" w:color="auto" w:fill="auto"/>
            <w:noWrap/>
            <w:vAlign w:val="bottom"/>
            <w:hideMark/>
          </w:tcPr>
          <w:p w14:paraId="1D968E11" w14:textId="77777777" w:rsidR="00933779" w:rsidRPr="00314ADF" w:rsidRDefault="00933779" w:rsidP="00933779">
            <w:pPr>
              <w:spacing w:line="240" w:lineRule="auto"/>
              <w:rPr>
                <w:rFonts w:ascii="Calibri Light" w:eastAsia="Times New Roman" w:hAnsi="Calibri Light" w:cs="Calibri Light"/>
                <w:color w:val="auto"/>
                <w:vertAlign w:val="superscript"/>
                <w:lang w:eastAsia="nl-BE"/>
              </w:rPr>
            </w:pPr>
            <w:r w:rsidRPr="00314ADF">
              <w:rPr>
                <w:rFonts w:ascii="Calibri Light" w:eastAsia="Times New Roman" w:hAnsi="Calibri Light" w:cs="Calibri Light"/>
                <w:color w:val="000000"/>
                <w:lang w:eastAsia="nl-BE"/>
              </w:rPr>
              <w:t>Tijd als speler-coach voor T1</w:t>
            </w:r>
            <w:r w:rsidRPr="00314ADF">
              <w:rPr>
                <w:rFonts w:ascii="Calibri Light" w:eastAsia="Times New Roman" w:hAnsi="Calibri Light" w:cs="Calibri Light"/>
                <w:color w:val="000000"/>
                <w:vertAlign w:val="superscript"/>
                <w:lang w:eastAsia="nl-BE"/>
              </w:rPr>
              <w:t>2</w:t>
            </w:r>
          </w:p>
        </w:tc>
        <w:tc>
          <w:tcPr>
            <w:tcW w:w="1928" w:type="dxa"/>
            <w:shd w:val="clear" w:color="auto" w:fill="auto"/>
            <w:noWrap/>
            <w:vAlign w:val="bottom"/>
            <w:hideMark/>
          </w:tcPr>
          <w:p w14:paraId="33D4D175" w14:textId="77777777" w:rsidR="00933779" w:rsidRPr="00314ADF" w:rsidRDefault="00933779" w:rsidP="00933779">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0,007 (0,046)</w:t>
            </w:r>
          </w:p>
        </w:tc>
      </w:tr>
      <w:tr w:rsidR="0013690E" w:rsidRPr="00314ADF" w14:paraId="503DD060" w14:textId="77777777" w:rsidTr="0013690E">
        <w:trPr>
          <w:trHeight w:val="268"/>
        </w:trPr>
        <w:tc>
          <w:tcPr>
            <w:tcW w:w="4365" w:type="dxa"/>
            <w:shd w:val="clear" w:color="auto" w:fill="auto"/>
            <w:noWrap/>
            <w:vAlign w:val="bottom"/>
            <w:hideMark/>
          </w:tcPr>
          <w:p w14:paraId="34DE6E1E" w14:textId="77777777" w:rsidR="00933779" w:rsidRPr="00314ADF" w:rsidRDefault="00933779" w:rsidP="00933779">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000000"/>
                <w:lang w:eastAsia="nl-BE"/>
              </w:rPr>
              <w:t>Tijd als jeugdcoach voor T1</w:t>
            </w:r>
          </w:p>
        </w:tc>
        <w:tc>
          <w:tcPr>
            <w:tcW w:w="1928" w:type="dxa"/>
            <w:shd w:val="clear" w:color="auto" w:fill="auto"/>
            <w:noWrap/>
            <w:vAlign w:val="bottom"/>
            <w:hideMark/>
          </w:tcPr>
          <w:p w14:paraId="54335482" w14:textId="77777777" w:rsidR="00933779" w:rsidRPr="00314ADF" w:rsidRDefault="00933779" w:rsidP="00933779">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0,049** (0,023)</w:t>
            </w:r>
          </w:p>
        </w:tc>
      </w:tr>
      <w:tr w:rsidR="0013690E" w:rsidRPr="00314ADF" w14:paraId="6F66697C" w14:textId="77777777" w:rsidTr="0013690E">
        <w:trPr>
          <w:trHeight w:val="268"/>
        </w:trPr>
        <w:tc>
          <w:tcPr>
            <w:tcW w:w="4365" w:type="dxa"/>
            <w:tcBorders>
              <w:bottom w:val="single" w:sz="4" w:space="0" w:color="auto"/>
            </w:tcBorders>
            <w:shd w:val="clear" w:color="auto" w:fill="auto"/>
            <w:noWrap/>
            <w:vAlign w:val="bottom"/>
            <w:hideMark/>
          </w:tcPr>
          <w:p w14:paraId="6E6FC1D9" w14:textId="77777777" w:rsidR="00933779" w:rsidRPr="00314ADF" w:rsidRDefault="00933779" w:rsidP="00933779">
            <w:pPr>
              <w:spacing w:line="240" w:lineRule="auto"/>
              <w:rPr>
                <w:rFonts w:ascii="Calibri Light" w:eastAsia="Times New Roman" w:hAnsi="Calibri Light" w:cs="Calibri Light"/>
                <w:color w:val="auto"/>
                <w:vertAlign w:val="superscript"/>
                <w:lang w:eastAsia="nl-BE"/>
              </w:rPr>
            </w:pPr>
            <w:r w:rsidRPr="00314ADF">
              <w:rPr>
                <w:rFonts w:ascii="Calibri Light" w:eastAsia="Times New Roman" w:hAnsi="Calibri Light" w:cs="Calibri Light"/>
                <w:color w:val="000000"/>
                <w:lang w:eastAsia="nl-BE"/>
              </w:rPr>
              <w:t>Tijd als jeugdcoach voor T1</w:t>
            </w:r>
            <w:r w:rsidRPr="00314ADF">
              <w:rPr>
                <w:rFonts w:ascii="Calibri Light" w:eastAsia="Times New Roman" w:hAnsi="Calibri Light" w:cs="Calibri Light"/>
                <w:color w:val="000000"/>
                <w:vertAlign w:val="superscript"/>
                <w:lang w:eastAsia="nl-BE"/>
              </w:rPr>
              <w:t>2</w:t>
            </w:r>
          </w:p>
        </w:tc>
        <w:tc>
          <w:tcPr>
            <w:tcW w:w="1928" w:type="dxa"/>
            <w:tcBorders>
              <w:bottom w:val="single" w:sz="4" w:space="0" w:color="auto"/>
            </w:tcBorders>
            <w:shd w:val="clear" w:color="auto" w:fill="auto"/>
            <w:noWrap/>
            <w:vAlign w:val="bottom"/>
            <w:hideMark/>
          </w:tcPr>
          <w:p w14:paraId="506C8CE7" w14:textId="77777777" w:rsidR="00933779" w:rsidRPr="00314ADF" w:rsidRDefault="00933779" w:rsidP="00933779">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−0,004** (0,002)</w:t>
            </w:r>
          </w:p>
        </w:tc>
      </w:tr>
      <w:tr w:rsidR="0013690E" w:rsidRPr="00314ADF" w14:paraId="51F54931" w14:textId="77777777" w:rsidTr="0013690E">
        <w:trPr>
          <w:trHeight w:val="340"/>
        </w:trPr>
        <w:tc>
          <w:tcPr>
            <w:tcW w:w="4365" w:type="dxa"/>
            <w:tcBorders>
              <w:top w:val="single" w:sz="4" w:space="0" w:color="auto"/>
              <w:bottom w:val="single" w:sz="4" w:space="0" w:color="auto"/>
            </w:tcBorders>
            <w:shd w:val="clear" w:color="auto" w:fill="auto"/>
            <w:noWrap/>
            <w:vAlign w:val="bottom"/>
            <w:hideMark/>
          </w:tcPr>
          <w:p w14:paraId="46E9A5A5" w14:textId="77777777" w:rsidR="00933779" w:rsidRPr="00314ADF" w:rsidRDefault="00933779" w:rsidP="00933779">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 </w:t>
            </w:r>
            <w:r w:rsidRPr="00314ADF">
              <w:rPr>
                <w:rFonts w:ascii="Calibri Light" w:eastAsia="Times New Roman" w:hAnsi="Calibri Light" w:cs="Calibri Light"/>
                <w:b/>
                <w:color w:val="000000"/>
                <w:lang w:eastAsia="nl-BE"/>
              </w:rPr>
              <w:t>B. Controlevariabelen</w:t>
            </w:r>
          </w:p>
        </w:tc>
        <w:tc>
          <w:tcPr>
            <w:tcW w:w="1928" w:type="dxa"/>
            <w:tcBorders>
              <w:top w:val="single" w:sz="4" w:space="0" w:color="auto"/>
              <w:bottom w:val="single" w:sz="4" w:space="0" w:color="auto"/>
            </w:tcBorders>
            <w:shd w:val="clear" w:color="auto" w:fill="auto"/>
            <w:noWrap/>
            <w:vAlign w:val="bottom"/>
            <w:hideMark/>
          </w:tcPr>
          <w:p w14:paraId="0C847E7D" w14:textId="77777777" w:rsidR="00933779" w:rsidRPr="00314ADF" w:rsidRDefault="00933779" w:rsidP="00933779">
            <w:pPr>
              <w:spacing w:line="240" w:lineRule="auto"/>
              <w:jc w:val="center"/>
              <w:rPr>
                <w:rFonts w:ascii="Calibri Light" w:eastAsia="Times New Roman" w:hAnsi="Calibri Light" w:cs="Calibri Light"/>
                <w:color w:val="auto"/>
                <w:lang w:eastAsia="nl-BE"/>
              </w:rPr>
            </w:pPr>
          </w:p>
        </w:tc>
      </w:tr>
      <w:tr w:rsidR="0013690E" w:rsidRPr="00314ADF" w14:paraId="3A2A82FC" w14:textId="77777777" w:rsidTr="0013690E">
        <w:trPr>
          <w:trHeight w:val="268"/>
        </w:trPr>
        <w:tc>
          <w:tcPr>
            <w:tcW w:w="4365" w:type="dxa"/>
            <w:tcBorders>
              <w:top w:val="single" w:sz="4" w:space="0" w:color="auto"/>
            </w:tcBorders>
            <w:shd w:val="clear" w:color="auto" w:fill="auto"/>
            <w:noWrap/>
            <w:vAlign w:val="center"/>
            <w:hideMark/>
          </w:tcPr>
          <w:p w14:paraId="4A05B717" w14:textId="77777777" w:rsidR="00933779" w:rsidRPr="00314ADF" w:rsidRDefault="00933779" w:rsidP="00933779">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Tijd tot T1 in carrière</w:t>
            </w:r>
          </w:p>
        </w:tc>
        <w:tc>
          <w:tcPr>
            <w:tcW w:w="1928" w:type="dxa"/>
            <w:tcBorders>
              <w:top w:val="single" w:sz="4" w:space="0" w:color="auto"/>
            </w:tcBorders>
            <w:shd w:val="clear" w:color="auto" w:fill="auto"/>
            <w:noWrap/>
            <w:vAlign w:val="bottom"/>
            <w:hideMark/>
          </w:tcPr>
          <w:p w14:paraId="584DC279" w14:textId="77777777" w:rsidR="00933779" w:rsidRPr="00314ADF" w:rsidRDefault="00933779" w:rsidP="00933779">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−0,012 (0,009)</w:t>
            </w:r>
          </w:p>
        </w:tc>
      </w:tr>
      <w:tr w:rsidR="0013690E" w:rsidRPr="00314ADF" w14:paraId="10A40C46" w14:textId="77777777" w:rsidTr="0013690E">
        <w:trPr>
          <w:trHeight w:val="268"/>
        </w:trPr>
        <w:tc>
          <w:tcPr>
            <w:tcW w:w="4365" w:type="dxa"/>
            <w:shd w:val="clear" w:color="auto" w:fill="auto"/>
            <w:noWrap/>
            <w:vAlign w:val="center"/>
            <w:hideMark/>
          </w:tcPr>
          <w:p w14:paraId="0BEFCE06" w14:textId="77777777" w:rsidR="00933779" w:rsidRPr="00314ADF" w:rsidRDefault="00933779" w:rsidP="00933779">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Aantal functies alvorens T1 te worden</w:t>
            </w:r>
          </w:p>
        </w:tc>
        <w:tc>
          <w:tcPr>
            <w:tcW w:w="1928" w:type="dxa"/>
            <w:shd w:val="clear" w:color="auto" w:fill="auto"/>
            <w:noWrap/>
            <w:vAlign w:val="bottom"/>
            <w:hideMark/>
          </w:tcPr>
          <w:p w14:paraId="09BF72CE" w14:textId="77777777" w:rsidR="00933779" w:rsidRPr="00314ADF" w:rsidRDefault="00933779" w:rsidP="00933779">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0,032 (0,022)</w:t>
            </w:r>
          </w:p>
        </w:tc>
      </w:tr>
      <w:tr w:rsidR="0013690E" w:rsidRPr="00314ADF" w14:paraId="3AEE645B" w14:textId="77777777" w:rsidTr="0013690E">
        <w:trPr>
          <w:trHeight w:val="268"/>
        </w:trPr>
        <w:tc>
          <w:tcPr>
            <w:tcW w:w="4365" w:type="dxa"/>
            <w:shd w:val="clear" w:color="auto" w:fill="auto"/>
            <w:noWrap/>
            <w:vAlign w:val="center"/>
            <w:hideMark/>
          </w:tcPr>
          <w:p w14:paraId="00779F31" w14:textId="77777777" w:rsidR="00933779" w:rsidRPr="00314ADF" w:rsidRDefault="00933779" w:rsidP="00933779">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Leeftijd bij aanvang carrière</w:t>
            </w:r>
          </w:p>
        </w:tc>
        <w:tc>
          <w:tcPr>
            <w:tcW w:w="1928" w:type="dxa"/>
            <w:shd w:val="clear" w:color="auto" w:fill="auto"/>
            <w:noWrap/>
            <w:vAlign w:val="bottom"/>
            <w:hideMark/>
          </w:tcPr>
          <w:p w14:paraId="0822D267" w14:textId="77777777" w:rsidR="00933779" w:rsidRPr="00314ADF" w:rsidRDefault="00933779" w:rsidP="00933779">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−0,008 (0,022)</w:t>
            </w:r>
          </w:p>
        </w:tc>
      </w:tr>
      <w:tr w:rsidR="0013690E" w:rsidRPr="00314ADF" w14:paraId="65E29B3D" w14:textId="77777777" w:rsidTr="0013690E">
        <w:trPr>
          <w:trHeight w:val="268"/>
        </w:trPr>
        <w:tc>
          <w:tcPr>
            <w:tcW w:w="4365" w:type="dxa"/>
            <w:shd w:val="clear" w:color="auto" w:fill="auto"/>
            <w:noWrap/>
            <w:vAlign w:val="bottom"/>
            <w:hideMark/>
          </w:tcPr>
          <w:p w14:paraId="668CB91B" w14:textId="6544A35E" w:rsidR="00933779" w:rsidRPr="00864BF8" w:rsidRDefault="00933779" w:rsidP="00933779">
            <w:pPr>
              <w:spacing w:line="240" w:lineRule="auto"/>
              <w:rPr>
                <w:rFonts w:ascii="Calibri Light" w:eastAsia="Times New Roman" w:hAnsi="Calibri Light" w:cs="Calibri Light"/>
                <w:color w:val="auto"/>
                <w:vertAlign w:val="superscript"/>
                <w:lang w:eastAsia="nl-BE"/>
              </w:rPr>
            </w:pPr>
            <w:r w:rsidRPr="00314ADF">
              <w:rPr>
                <w:rFonts w:ascii="Calibri Light" w:eastAsia="Times New Roman" w:hAnsi="Calibri Light" w:cs="Calibri Light"/>
                <w:color w:val="auto"/>
                <w:lang w:eastAsia="nl-BE"/>
              </w:rPr>
              <w:t>Leeftijd bij aanvang carrière</w:t>
            </w:r>
            <w:r w:rsidR="00864BF8">
              <w:rPr>
                <w:rFonts w:ascii="Calibri Light" w:eastAsia="Times New Roman" w:hAnsi="Calibri Light" w:cs="Calibri Light"/>
                <w:color w:val="auto"/>
                <w:vertAlign w:val="superscript"/>
                <w:lang w:eastAsia="nl-BE"/>
              </w:rPr>
              <w:t>2</w:t>
            </w:r>
          </w:p>
        </w:tc>
        <w:tc>
          <w:tcPr>
            <w:tcW w:w="1928" w:type="dxa"/>
            <w:shd w:val="clear" w:color="auto" w:fill="auto"/>
            <w:noWrap/>
            <w:vAlign w:val="bottom"/>
            <w:hideMark/>
          </w:tcPr>
          <w:p w14:paraId="3FA63240" w14:textId="77777777" w:rsidR="00933779" w:rsidRPr="00314ADF" w:rsidRDefault="00933779" w:rsidP="00933779">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0,000 (0,000)</w:t>
            </w:r>
          </w:p>
        </w:tc>
      </w:tr>
      <w:tr w:rsidR="0013690E" w:rsidRPr="00314ADF" w14:paraId="4B51DB74" w14:textId="77777777" w:rsidTr="0013690E">
        <w:trPr>
          <w:trHeight w:val="268"/>
        </w:trPr>
        <w:tc>
          <w:tcPr>
            <w:tcW w:w="4365" w:type="dxa"/>
            <w:shd w:val="clear" w:color="auto" w:fill="auto"/>
            <w:noWrap/>
            <w:vAlign w:val="bottom"/>
          </w:tcPr>
          <w:p w14:paraId="416A52C5" w14:textId="77777777" w:rsidR="00933779" w:rsidRPr="00314ADF" w:rsidRDefault="00933779" w:rsidP="00933779">
            <w:pPr>
              <w:spacing w:line="240" w:lineRule="auto"/>
              <w:rPr>
                <w:rFonts w:ascii="Calibri Light" w:eastAsia="Times New Roman" w:hAnsi="Calibri Light" w:cs="Calibri Light"/>
                <w:color w:val="auto"/>
                <w:lang w:eastAsia="nl-BE"/>
              </w:rPr>
            </w:pPr>
          </w:p>
        </w:tc>
        <w:tc>
          <w:tcPr>
            <w:tcW w:w="1928" w:type="dxa"/>
            <w:shd w:val="clear" w:color="auto" w:fill="auto"/>
            <w:noWrap/>
            <w:vAlign w:val="bottom"/>
          </w:tcPr>
          <w:p w14:paraId="26F620B7" w14:textId="77777777" w:rsidR="00933779" w:rsidRPr="00314ADF" w:rsidRDefault="00933779" w:rsidP="00933779">
            <w:pPr>
              <w:spacing w:line="240" w:lineRule="auto"/>
              <w:jc w:val="center"/>
              <w:rPr>
                <w:rFonts w:ascii="Calibri Light" w:eastAsia="Times New Roman" w:hAnsi="Calibri Light" w:cs="Calibri Light"/>
                <w:color w:val="auto"/>
                <w:lang w:eastAsia="nl-BE"/>
              </w:rPr>
            </w:pPr>
          </w:p>
        </w:tc>
      </w:tr>
      <w:tr w:rsidR="0013690E" w:rsidRPr="00314ADF" w14:paraId="1A135DCE" w14:textId="77777777" w:rsidTr="0013690E">
        <w:trPr>
          <w:trHeight w:val="268"/>
        </w:trPr>
        <w:tc>
          <w:tcPr>
            <w:tcW w:w="4365" w:type="dxa"/>
            <w:shd w:val="clear" w:color="auto" w:fill="auto"/>
            <w:noWrap/>
            <w:vAlign w:val="bottom"/>
          </w:tcPr>
          <w:p w14:paraId="1E5CDC37" w14:textId="450CBE09" w:rsidR="00933779" w:rsidRPr="00314ADF" w:rsidRDefault="00933779" w:rsidP="00933779">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 xml:space="preserve">Controle voor specifieke kenmerken </w:t>
            </w:r>
            <w:r w:rsidR="0013690E">
              <w:rPr>
                <w:rFonts w:ascii="Calibri Light" w:eastAsia="Times New Roman" w:hAnsi="Calibri Light" w:cs="Calibri Light"/>
                <w:color w:val="auto"/>
                <w:lang w:eastAsia="nl-BE"/>
              </w:rPr>
              <w:t>voetbalcoaches</w:t>
            </w:r>
          </w:p>
        </w:tc>
        <w:tc>
          <w:tcPr>
            <w:tcW w:w="1928" w:type="dxa"/>
            <w:shd w:val="clear" w:color="auto" w:fill="auto"/>
            <w:noWrap/>
            <w:vAlign w:val="bottom"/>
          </w:tcPr>
          <w:p w14:paraId="6B78F31C" w14:textId="77777777" w:rsidR="00933779" w:rsidRPr="00314ADF" w:rsidRDefault="00933779" w:rsidP="00933779">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Ja</w:t>
            </w:r>
          </w:p>
        </w:tc>
      </w:tr>
      <w:tr w:rsidR="0013690E" w:rsidRPr="00314ADF" w14:paraId="4A14B9E6" w14:textId="77777777" w:rsidTr="0013690E">
        <w:trPr>
          <w:trHeight w:val="268"/>
        </w:trPr>
        <w:tc>
          <w:tcPr>
            <w:tcW w:w="4365" w:type="dxa"/>
            <w:tcBorders>
              <w:bottom w:val="single" w:sz="4" w:space="0" w:color="auto"/>
            </w:tcBorders>
            <w:shd w:val="clear" w:color="auto" w:fill="auto"/>
            <w:noWrap/>
            <w:vAlign w:val="bottom"/>
            <w:hideMark/>
          </w:tcPr>
          <w:p w14:paraId="74025936" w14:textId="77777777" w:rsidR="00933779" w:rsidRPr="00314ADF" w:rsidRDefault="00933779" w:rsidP="00933779">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Constant</w:t>
            </w:r>
          </w:p>
        </w:tc>
        <w:tc>
          <w:tcPr>
            <w:tcW w:w="1928" w:type="dxa"/>
            <w:tcBorders>
              <w:bottom w:val="single" w:sz="4" w:space="0" w:color="auto"/>
            </w:tcBorders>
            <w:shd w:val="clear" w:color="auto" w:fill="auto"/>
            <w:noWrap/>
            <w:vAlign w:val="bottom"/>
            <w:hideMark/>
          </w:tcPr>
          <w:p w14:paraId="1925615C" w14:textId="77777777" w:rsidR="00933779" w:rsidRPr="00314ADF" w:rsidRDefault="00933779" w:rsidP="00933779">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0,797* (0,434)</w:t>
            </w:r>
          </w:p>
        </w:tc>
      </w:tr>
      <w:tr w:rsidR="0013690E" w:rsidRPr="00314ADF" w14:paraId="7A628D17" w14:textId="77777777" w:rsidTr="0013690E">
        <w:trPr>
          <w:trHeight w:val="268"/>
        </w:trPr>
        <w:tc>
          <w:tcPr>
            <w:tcW w:w="4365" w:type="dxa"/>
            <w:shd w:val="clear" w:color="auto" w:fill="auto"/>
            <w:noWrap/>
            <w:vAlign w:val="bottom"/>
            <w:hideMark/>
          </w:tcPr>
          <w:p w14:paraId="182C7E3B" w14:textId="77777777" w:rsidR="00933779" w:rsidRPr="00314ADF" w:rsidRDefault="00933779" w:rsidP="00933779">
            <w:pPr>
              <w:spacing w:line="240" w:lineRule="auto"/>
              <w:rPr>
                <w:rFonts w:ascii="Calibri Light" w:eastAsia="Times New Roman" w:hAnsi="Calibri Light" w:cs="Calibri Light"/>
                <w:iCs/>
                <w:color w:val="auto"/>
                <w:lang w:eastAsia="nl-BE"/>
              </w:rPr>
            </w:pPr>
            <w:r w:rsidRPr="00314ADF">
              <w:rPr>
                <w:rFonts w:ascii="Calibri Light" w:eastAsia="Times New Roman" w:hAnsi="Calibri Light" w:cs="Calibri Light"/>
                <w:b/>
                <w:iCs/>
                <w:color w:val="000000"/>
                <w:lang w:eastAsia="nl-BE"/>
              </w:rPr>
              <w:t>Totaal observaties</w:t>
            </w:r>
          </w:p>
        </w:tc>
        <w:tc>
          <w:tcPr>
            <w:tcW w:w="1928" w:type="dxa"/>
            <w:shd w:val="clear" w:color="auto" w:fill="auto"/>
            <w:noWrap/>
            <w:vAlign w:val="bottom"/>
            <w:hideMark/>
          </w:tcPr>
          <w:p w14:paraId="7DF35075" w14:textId="77777777" w:rsidR="00933779" w:rsidRPr="00314ADF" w:rsidRDefault="00933779" w:rsidP="00933779">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205</w:t>
            </w:r>
          </w:p>
        </w:tc>
      </w:tr>
      <w:tr w:rsidR="0013690E" w:rsidRPr="00314ADF" w14:paraId="1B64EF94" w14:textId="77777777" w:rsidTr="0013690E">
        <w:trPr>
          <w:trHeight w:val="268"/>
        </w:trPr>
        <w:tc>
          <w:tcPr>
            <w:tcW w:w="4365" w:type="dxa"/>
            <w:tcBorders>
              <w:bottom w:val="single" w:sz="4" w:space="0" w:color="auto"/>
            </w:tcBorders>
            <w:shd w:val="clear" w:color="auto" w:fill="auto"/>
            <w:noWrap/>
            <w:vAlign w:val="bottom"/>
            <w:hideMark/>
          </w:tcPr>
          <w:p w14:paraId="31CB9D79" w14:textId="77777777" w:rsidR="00933779" w:rsidRPr="00314ADF" w:rsidRDefault="00933779" w:rsidP="00933779">
            <w:pPr>
              <w:spacing w:line="240" w:lineRule="auto"/>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R</w:t>
            </w:r>
            <w:r w:rsidRPr="00314ADF">
              <w:rPr>
                <w:rFonts w:ascii="Calibri Light" w:eastAsia="Times New Roman" w:hAnsi="Calibri Light" w:cs="Calibri Light"/>
                <w:color w:val="auto"/>
                <w:vertAlign w:val="superscript"/>
                <w:lang w:eastAsia="nl-BE"/>
              </w:rPr>
              <w:t>2</w:t>
            </w:r>
          </w:p>
        </w:tc>
        <w:tc>
          <w:tcPr>
            <w:tcW w:w="1928" w:type="dxa"/>
            <w:tcBorders>
              <w:bottom w:val="single" w:sz="4" w:space="0" w:color="auto"/>
            </w:tcBorders>
            <w:shd w:val="clear" w:color="auto" w:fill="auto"/>
            <w:noWrap/>
            <w:vAlign w:val="bottom"/>
            <w:hideMark/>
          </w:tcPr>
          <w:p w14:paraId="6B64F702" w14:textId="77777777" w:rsidR="00933779" w:rsidRPr="00314ADF" w:rsidRDefault="00933779" w:rsidP="00933779">
            <w:pPr>
              <w:spacing w:line="240" w:lineRule="auto"/>
              <w:jc w:val="center"/>
              <w:rPr>
                <w:rFonts w:ascii="Calibri Light" w:eastAsia="Times New Roman" w:hAnsi="Calibri Light" w:cs="Calibri Light"/>
                <w:color w:val="auto"/>
                <w:lang w:eastAsia="nl-BE"/>
              </w:rPr>
            </w:pPr>
            <w:r w:rsidRPr="00314ADF">
              <w:rPr>
                <w:rFonts w:ascii="Calibri Light" w:eastAsia="Times New Roman" w:hAnsi="Calibri Light" w:cs="Calibri Light"/>
                <w:color w:val="auto"/>
                <w:lang w:eastAsia="nl-BE"/>
              </w:rPr>
              <w:t>0,320</w:t>
            </w:r>
          </w:p>
        </w:tc>
      </w:tr>
      <w:tr w:rsidR="00933779" w:rsidRPr="00314ADF" w14:paraId="0035CE05" w14:textId="77777777" w:rsidTr="0013690E">
        <w:trPr>
          <w:trHeight w:val="510"/>
        </w:trPr>
        <w:tc>
          <w:tcPr>
            <w:tcW w:w="6293" w:type="dxa"/>
            <w:gridSpan w:val="2"/>
            <w:tcBorders>
              <w:bottom w:val="single" w:sz="18" w:space="0" w:color="auto"/>
            </w:tcBorders>
            <w:shd w:val="clear" w:color="auto" w:fill="auto"/>
            <w:noWrap/>
            <w:vAlign w:val="bottom"/>
          </w:tcPr>
          <w:p w14:paraId="0A47D151" w14:textId="77777777" w:rsidR="00933779" w:rsidRPr="00314ADF" w:rsidRDefault="00933779" w:rsidP="00933779">
            <w:pPr>
              <w:spacing w:line="240" w:lineRule="auto"/>
              <w:rPr>
                <w:rFonts w:ascii="Calibri Light" w:eastAsia="Times New Roman" w:hAnsi="Calibri Light" w:cs="Calibri Light"/>
                <w:color w:val="auto"/>
                <w:lang w:val="en-US" w:eastAsia="nl-BE"/>
              </w:rPr>
            </w:pPr>
            <w:r w:rsidRPr="00314ADF">
              <w:rPr>
                <w:rFonts w:ascii="Calibri Light" w:eastAsia="Times New Roman" w:hAnsi="Calibri Light" w:cs="Calibri Light"/>
                <w:color w:val="auto"/>
                <w:lang w:eastAsia="nl-BE"/>
              </w:rPr>
              <w:t xml:space="preserve">De aangeduide resultaten zijn coëfficiënten met betrekking het totaal gemiddeld succes. </w:t>
            </w:r>
            <w:r w:rsidRPr="00314ADF">
              <w:rPr>
                <w:rFonts w:ascii="Calibri Light" w:eastAsia="Times New Roman" w:hAnsi="Calibri Light" w:cs="Calibri Light"/>
                <w:color w:val="auto"/>
                <w:lang w:val="en-US" w:eastAsia="nl-BE"/>
              </w:rPr>
              <w:t>Tussen haakjes worden de standaardfouten weergegeven. ***p</w:t>
            </w:r>
            <w:r w:rsidRPr="00314ADF">
              <w:rPr>
                <w:rFonts w:ascii="Calibri Light" w:eastAsia="Times New Roman" w:hAnsi="Calibri Light" w:cs="Calibri Light"/>
                <w:color w:val="auto"/>
                <w:lang w:eastAsia="nl-BE"/>
              </w:rPr>
              <w:t>≤ 0,01 -</w:t>
            </w:r>
            <w:r>
              <w:rPr>
                <w:rFonts w:ascii="Calibri Light" w:eastAsia="Times New Roman" w:hAnsi="Calibri Light" w:cs="Calibri Light"/>
                <w:color w:val="auto"/>
                <w:lang w:eastAsia="nl-BE"/>
              </w:rPr>
              <w:t xml:space="preserve"> </w:t>
            </w:r>
            <w:r w:rsidRPr="00314ADF">
              <w:rPr>
                <w:rFonts w:ascii="Calibri Light" w:eastAsia="Times New Roman" w:hAnsi="Calibri Light" w:cs="Calibri Light"/>
                <w:color w:val="auto"/>
                <w:lang w:val="en-US" w:eastAsia="nl-BE"/>
              </w:rPr>
              <w:t>**p</w:t>
            </w:r>
            <w:r w:rsidRPr="00314ADF">
              <w:rPr>
                <w:rFonts w:ascii="Calibri Light" w:eastAsia="Times New Roman" w:hAnsi="Calibri Light" w:cs="Calibri Light"/>
                <w:color w:val="auto"/>
                <w:lang w:eastAsia="nl-BE"/>
              </w:rPr>
              <w:t xml:space="preserve">≤ 0,05 - </w:t>
            </w:r>
            <w:r w:rsidRPr="00314ADF">
              <w:rPr>
                <w:rFonts w:ascii="Calibri Light" w:eastAsia="Times New Roman" w:hAnsi="Calibri Light" w:cs="Calibri Light"/>
                <w:color w:val="auto"/>
                <w:lang w:val="en-US" w:eastAsia="nl-BE"/>
              </w:rPr>
              <w:t>*p</w:t>
            </w:r>
            <w:r w:rsidRPr="00314ADF">
              <w:rPr>
                <w:rFonts w:ascii="Calibri Light" w:eastAsia="Times New Roman" w:hAnsi="Calibri Light" w:cs="Calibri Light"/>
                <w:color w:val="auto"/>
                <w:lang w:eastAsia="nl-BE"/>
              </w:rPr>
              <w:t>≤ 0,10</w:t>
            </w:r>
          </w:p>
        </w:tc>
      </w:tr>
    </w:tbl>
    <w:p w14:paraId="4B07C219" w14:textId="6FF1C768" w:rsidR="00314ADF" w:rsidRPr="000B70AA" w:rsidRDefault="00314ADF" w:rsidP="00B63BBF">
      <w:pPr>
        <w:pStyle w:val="Kop5"/>
      </w:pPr>
      <w:bookmarkStart w:id="50" w:name="_Toc73223895"/>
      <w:r w:rsidRPr="000B70AA">
        <w:t>Tabel 5.4: Duurtijd van verschillende functies</w:t>
      </w:r>
      <w:bookmarkEnd w:id="50"/>
    </w:p>
    <w:p w14:paraId="5B99094C" w14:textId="75152204" w:rsidR="00314ADF" w:rsidRPr="00314ADF" w:rsidRDefault="00314ADF" w:rsidP="00314ADF">
      <w:pPr>
        <w:spacing w:after="160" w:line="360" w:lineRule="auto"/>
        <w:jc w:val="both"/>
        <w:rPr>
          <w:rFonts w:ascii="Calibri Light" w:eastAsia="Calibri" w:hAnsi="Calibri Light" w:cs="Calibri Light"/>
          <w:color w:val="auto"/>
          <w:sz w:val="22"/>
          <w:szCs w:val="22"/>
        </w:rPr>
      </w:pPr>
    </w:p>
    <w:p w14:paraId="609D646A" w14:textId="4E5D281C" w:rsidR="00314ADF" w:rsidRDefault="00314ADF" w:rsidP="00314ADF">
      <w:pPr>
        <w:spacing w:line="360" w:lineRule="auto"/>
        <w:jc w:val="both"/>
        <w:rPr>
          <w:sz w:val="22"/>
          <w:szCs w:val="22"/>
        </w:rPr>
      </w:pPr>
    </w:p>
    <w:p w14:paraId="66D88972" w14:textId="1C1DBB00" w:rsidR="00314ADF" w:rsidRDefault="00314ADF" w:rsidP="00314ADF">
      <w:pPr>
        <w:spacing w:line="360" w:lineRule="auto"/>
        <w:jc w:val="both"/>
        <w:rPr>
          <w:sz w:val="22"/>
          <w:szCs w:val="22"/>
        </w:rPr>
      </w:pPr>
    </w:p>
    <w:p w14:paraId="3B9BA7A5" w14:textId="5D7B4B11" w:rsidR="00314ADF" w:rsidRDefault="00314ADF" w:rsidP="00314ADF">
      <w:pPr>
        <w:spacing w:line="360" w:lineRule="auto"/>
        <w:jc w:val="both"/>
        <w:rPr>
          <w:sz w:val="22"/>
          <w:szCs w:val="22"/>
        </w:rPr>
      </w:pPr>
    </w:p>
    <w:p w14:paraId="5DFBBB1E" w14:textId="1D4655FA" w:rsidR="00314ADF" w:rsidRDefault="00314ADF" w:rsidP="00314ADF">
      <w:pPr>
        <w:spacing w:line="360" w:lineRule="auto"/>
        <w:jc w:val="both"/>
        <w:rPr>
          <w:sz w:val="22"/>
          <w:szCs w:val="22"/>
        </w:rPr>
      </w:pPr>
    </w:p>
    <w:p w14:paraId="2E5D16C3" w14:textId="443F007F" w:rsidR="00314ADF" w:rsidRDefault="00314ADF" w:rsidP="00314ADF">
      <w:pPr>
        <w:spacing w:line="360" w:lineRule="auto"/>
        <w:jc w:val="both"/>
        <w:rPr>
          <w:sz w:val="22"/>
          <w:szCs w:val="22"/>
        </w:rPr>
      </w:pPr>
    </w:p>
    <w:p w14:paraId="4002D0D1" w14:textId="4711C31C" w:rsidR="00314ADF" w:rsidRDefault="00314ADF" w:rsidP="00314ADF">
      <w:pPr>
        <w:spacing w:line="360" w:lineRule="auto"/>
        <w:jc w:val="both"/>
        <w:rPr>
          <w:sz w:val="22"/>
          <w:szCs w:val="22"/>
        </w:rPr>
      </w:pPr>
    </w:p>
    <w:p w14:paraId="0F76D334" w14:textId="5C91370C" w:rsidR="00314ADF" w:rsidRDefault="00314ADF" w:rsidP="00314ADF">
      <w:pPr>
        <w:spacing w:line="360" w:lineRule="auto"/>
        <w:jc w:val="both"/>
        <w:rPr>
          <w:sz w:val="22"/>
          <w:szCs w:val="22"/>
        </w:rPr>
      </w:pPr>
    </w:p>
    <w:p w14:paraId="49F9BA4D" w14:textId="0C6CE7E1" w:rsidR="00314ADF" w:rsidRDefault="00314ADF" w:rsidP="00314ADF">
      <w:pPr>
        <w:spacing w:line="360" w:lineRule="auto"/>
        <w:jc w:val="both"/>
        <w:rPr>
          <w:sz w:val="22"/>
          <w:szCs w:val="22"/>
        </w:rPr>
      </w:pPr>
    </w:p>
    <w:p w14:paraId="4908564A" w14:textId="5FE32D85" w:rsidR="00314ADF" w:rsidRDefault="00314ADF" w:rsidP="00314ADF">
      <w:pPr>
        <w:spacing w:line="360" w:lineRule="auto"/>
        <w:jc w:val="both"/>
        <w:rPr>
          <w:sz w:val="22"/>
          <w:szCs w:val="22"/>
        </w:rPr>
      </w:pPr>
    </w:p>
    <w:p w14:paraId="295642F3" w14:textId="6D5332E0" w:rsidR="00314ADF" w:rsidRDefault="00314ADF" w:rsidP="00314ADF">
      <w:pPr>
        <w:spacing w:line="360" w:lineRule="auto"/>
        <w:jc w:val="both"/>
        <w:rPr>
          <w:sz w:val="22"/>
          <w:szCs w:val="22"/>
        </w:rPr>
      </w:pPr>
    </w:p>
    <w:p w14:paraId="2BD3A9F9" w14:textId="722C6CD4" w:rsidR="00314ADF" w:rsidRDefault="00314ADF" w:rsidP="00314ADF">
      <w:pPr>
        <w:spacing w:line="360" w:lineRule="auto"/>
        <w:jc w:val="both"/>
        <w:rPr>
          <w:sz w:val="22"/>
          <w:szCs w:val="22"/>
        </w:rPr>
      </w:pPr>
    </w:p>
    <w:p w14:paraId="2D57E3C6" w14:textId="1FC9E5FE" w:rsidR="00314ADF" w:rsidRDefault="00314ADF" w:rsidP="00314ADF">
      <w:pPr>
        <w:spacing w:line="360" w:lineRule="auto"/>
        <w:jc w:val="both"/>
        <w:rPr>
          <w:sz w:val="22"/>
          <w:szCs w:val="22"/>
        </w:rPr>
      </w:pPr>
    </w:p>
    <w:p w14:paraId="1F890A8E" w14:textId="6766B5C9" w:rsidR="00314ADF" w:rsidRDefault="00314ADF" w:rsidP="00314ADF">
      <w:pPr>
        <w:spacing w:line="360" w:lineRule="auto"/>
        <w:jc w:val="both"/>
        <w:rPr>
          <w:sz w:val="22"/>
          <w:szCs w:val="22"/>
        </w:rPr>
      </w:pPr>
    </w:p>
    <w:p w14:paraId="6A58D5CE" w14:textId="6D0F2E5A" w:rsidR="00314ADF" w:rsidRDefault="00314ADF" w:rsidP="00314ADF">
      <w:pPr>
        <w:spacing w:line="360" w:lineRule="auto"/>
        <w:jc w:val="both"/>
        <w:rPr>
          <w:sz w:val="22"/>
          <w:szCs w:val="22"/>
        </w:rPr>
      </w:pPr>
    </w:p>
    <w:p w14:paraId="7A722FD3" w14:textId="09A198AF" w:rsidR="00314ADF" w:rsidRDefault="00314ADF" w:rsidP="00314ADF">
      <w:pPr>
        <w:spacing w:line="360" w:lineRule="auto"/>
        <w:jc w:val="both"/>
        <w:rPr>
          <w:sz w:val="22"/>
          <w:szCs w:val="22"/>
        </w:rPr>
      </w:pPr>
    </w:p>
    <w:p w14:paraId="176B1BC3" w14:textId="0314C56F" w:rsidR="00314ADF" w:rsidRDefault="00314ADF" w:rsidP="00314ADF">
      <w:pPr>
        <w:spacing w:line="360" w:lineRule="auto"/>
        <w:jc w:val="both"/>
        <w:rPr>
          <w:sz w:val="22"/>
          <w:szCs w:val="22"/>
        </w:rPr>
      </w:pPr>
    </w:p>
    <w:p w14:paraId="4EE6F2A3" w14:textId="0CF743B7" w:rsidR="00314ADF" w:rsidRDefault="00314ADF" w:rsidP="00314ADF">
      <w:pPr>
        <w:spacing w:line="360" w:lineRule="auto"/>
        <w:jc w:val="both"/>
        <w:rPr>
          <w:sz w:val="22"/>
          <w:szCs w:val="22"/>
        </w:rPr>
      </w:pPr>
    </w:p>
    <w:p w14:paraId="04ED8E90" w14:textId="2882DDF1" w:rsidR="00314ADF" w:rsidRDefault="00314ADF" w:rsidP="00314ADF">
      <w:pPr>
        <w:spacing w:line="360" w:lineRule="auto"/>
        <w:jc w:val="both"/>
        <w:rPr>
          <w:sz w:val="22"/>
          <w:szCs w:val="22"/>
        </w:rPr>
      </w:pPr>
    </w:p>
    <w:p w14:paraId="3F891FCC" w14:textId="590D2351" w:rsidR="00314ADF" w:rsidRDefault="00314ADF" w:rsidP="00314ADF">
      <w:pPr>
        <w:spacing w:line="360" w:lineRule="auto"/>
        <w:jc w:val="both"/>
        <w:rPr>
          <w:sz w:val="22"/>
          <w:szCs w:val="22"/>
        </w:rPr>
      </w:pPr>
    </w:p>
    <w:p w14:paraId="6810C678" w14:textId="669AE6F2" w:rsidR="000D27AF" w:rsidRDefault="000D27AF" w:rsidP="00314ADF">
      <w:pPr>
        <w:spacing w:line="360" w:lineRule="auto"/>
        <w:jc w:val="both"/>
        <w:rPr>
          <w:sz w:val="22"/>
          <w:szCs w:val="22"/>
        </w:rPr>
      </w:pPr>
    </w:p>
    <w:p w14:paraId="5F9ACDB2" w14:textId="50D20233" w:rsidR="000D27AF" w:rsidRDefault="000D27AF" w:rsidP="00314ADF">
      <w:pPr>
        <w:spacing w:line="360" w:lineRule="auto"/>
        <w:jc w:val="both"/>
        <w:rPr>
          <w:sz w:val="22"/>
          <w:szCs w:val="22"/>
        </w:rPr>
      </w:pPr>
    </w:p>
    <w:p w14:paraId="23AB44E2" w14:textId="7C7E4A38" w:rsidR="000D27AF" w:rsidRDefault="000D27AF" w:rsidP="00314ADF">
      <w:pPr>
        <w:spacing w:line="360" w:lineRule="auto"/>
        <w:jc w:val="both"/>
        <w:rPr>
          <w:sz w:val="22"/>
          <w:szCs w:val="22"/>
        </w:rPr>
      </w:pPr>
    </w:p>
    <w:p w14:paraId="13F2486C" w14:textId="50D1174C" w:rsidR="000D27AF" w:rsidRDefault="000D27AF" w:rsidP="00314ADF">
      <w:pPr>
        <w:spacing w:line="360" w:lineRule="auto"/>
        <w:jc w:val="both"/>
        <w:rPr>
          <w:sz w:val="22"/>
          <w:szCs w:val="22"/>
        </w:rPr>
      </w:pPr>
    </w:p>
    <w:p w14:paraId="0077A411" w14:textId="08DDD168" w:rsidR="000D27AF" w:rsidRDefault="000D27AF" w:rsidP="00314ADF">
      <w:pPr>
        <w:spacing w:line="360" w:lineRule="auto"/>
        <w:jc w:val="both"/>
        <w:rPr>
          <w:sz w:val="22"/>
          <w:szCs w:val="22"/>
        </w:rPr>
      </w:pPr>
    </w:p>
    <w:p w14:paraId="40B74339" w14:textId="519AA8C7" w:rsidR="000D27AF" w:rsidRDefault="000D27AF" w:rsidP="00314ADF">
      <w:pPr>
        <w:spacing w:line="360" w:lineRule="auto"/>
        <w:jc w:val="both"/>
        <w:rPr>
          <w:sz w:val="22"/>
          <w:szCs w:val="22"/>
        </w:rPr>
      </w:pPr>
    </w:p>
    <w:p w14:paraId="3549ABF7" w14:textId="6656FC1E" w:rsidR="000D27AF" w:rsidRDefault="000D27AF" w:rsidP="00314ADF">
      <w:pPr>
        <w:spacing w:line="360" w:lineRule="auto"/>
        <w:jc w:val="both"/>
        <w:rPr>
          <w:sz w:val="22"/>
          <w:szCs w:val="22"/>
        </w:rPr>
      </w:pPr>
    </w:p>
    <w:p w14:paraId="3212FF7D" w14:textId="1DE02A2A" w:rsidR="000D27AF" w:rsidRDefault="000D27AF" w:rsidP="00314ADF">
      <w:pPr>
        <w:spacing w:line="360" w:lineRule="auto"/>
        <w:jc w:val="both"/>
        <w:rPr>
          <w:sz w:val="22"/>
          <w:szCs w:val="22"/>
        </w:rPr>
      </w:pPr>
    </w:p>
    <w:p w14:paraId="3BBE593C" w14:textId="107233AF" w:rsidR="000D27AF" w:rsidRDefault="000D27AF" w:rsidP="00314ADF">
      <w:pPr>
        <w:spacing w:line="360" w:lineRule="auto"/>
        <w:jc w:val="both"/>
        <w:rPr>
          <w:sz w:val="22"/>
          <w:szCs w:val="22"/>
        </w:rPr>
      </w:pPr>
    </w:p>
    <w:p w14:paraId="08356EBC" w14:textId="04E5D195" w:rsidR="000D27AF" w:rsidRDefault="000D27AF" w:rsidP="00314ADF">
      <w:pPr>
        <w:spacing w:line="360" w:lineRule="auto"/>
        <w:jc w:val="both"/>
        <w:rPr>
          <w:sz w:val="22"/>
          <w:szCs w:val="22"/>
        </w:rPr>
      </w:pPr>
    </w:p>
    <w:p w14:paraId="7FA5E5D7" w14:textId="1A6F6976" w:rsidR="000D27AF" w:rsidRDefault="000D27AF" w:rsidP="00314ADF">
      <w:pPr>
        <w:spacing w:line="360" w:lineRule="auto"/>
        <w:jc w:val="both"/>
        <w:rPr>
          <w:sz w:val="22"/>
          <w:szCs w:val="22"/>
        </w:rPr>
      </w:pPr>
    </w:p>
    <w:p w14:paraId="3F2D8D30" w14:textId="518E428D" w:rsidR="000D27AF" w:rsidRDefault="000D27AF" w:rsidP="00314ADF">
      <w:pPr>
        <w:spacing w:line="360" w:lineRule="auto"/>
        <w:jc w:val="both"/>
        <w:rPr>
          <w:sz w:val="22"/>
          <w:szCs w:val="22"/>
        </w:rPr>
      </w:pPr>
    </w:p>
    <w:p w14:paraId="599C0C70" w14:textId="77777777" w:rsidR="000D27AF" w:rsidRDefault="000D27AF" w:rsidP="00314ADF">
      <w:pPr>
        <w:spacing w:line="360" w:lineRule="auto"/>
        <w:jc w:val="both"/>
        <w:rPr>
          <w:sz w:val="22"/>
          <w:szCs w:val="22"/>
        </w:rPr>
      </w:pPr>
    </w:p>
    <w:p w14:paraId="2A1800F4" w14:textId="75E95559" w:rsidR="00314ADF" w:rsidRDefault="00314ADF" w:rsidP="00314ADF">
      <w:pPr>
        <w:spacing w:line="360" w:lineRule="auto"/>
        <w:jc w:val="both"/>
        <w:rPr>
          <w:sz w:val="22"/>
          <w:szCs w:val="22"/>
        </w:rPr>
      </w:pPr>
    </w:p>
    <w:p w14:paraId="137C26D4" w14:textId="248FD44D" w:rsidR="00314ADF" w:rsidRDefault="0080755B" w:rsidP="00314ADF">
      <w:pPr>
        <w:spacing w:line="360" w:lineRule="auto"/>
        <w:jc w:val="both"/>
        <w:rPr>
          <w:sz w:val="22"/>
          <w:szCs w:val="22"/>
        </w:rPr>
      </w:pPr>
      <w:r>
        <w:rPr>
          <w:rFonts w:ascii="Calibri Light" w:eastAsia="Calibri" w:hAnsi="Calibri Light" w:cs="Calibri Light"/>
          <w:color w:val="auto"/>
          <w:sz w:val="22"/>
          <w:szCs w:val="22"/>
        </w:rPr>
        <w:lastRenderedPageBreak/>
        <w:t>Figuur</w:t>
      </w:r>
      <w:r w:rsidR="00314ADF" w:rsidRPr="00314ADF">
        <w:rPr>
          <w:rFonts w:ascii="Calibri Light" w:eastAsia="Calibri" w:hAnsi="Calibri Light" w:cs="Calibri Light"/>
          <w:color w:val="auto"/>
          <w:sz w:val="22"/>
          <w:szCs w:val="22"/>
        </w:rPr>
        <w:t xml:space="preserve"> 5.1 geeft de tijd als assistent-coach en de tijd als jeugdcoach weer naarmate de tijd vordert. De grafiek</w:t>
      </w:r>
      <w:r>
        <w:rPr>
          <w:rFonts w:ascii="Calibri Light" w:eastAsia="Calibri" w:hAnsi="Calibri Light" w:cs="Calibri Light"/>
          <w:color w:val="auto"/>
          <w:sz w:val="22"/>
          <w:szCs w:val="22"/>
        </w:rPr>
        <w:t xml:space="preserve"> in de figuur</w:t>
      </w:r>
      <w:r w:rsidR="00314ADF" w:rsidRPr="00314ADF">
        <w:rPr>
          <w:rFonts w:ascii="Calibri Light" w:eastAsia="Calibri" w:hAnsi="Calibri Light" w:cs="Calibri Light"/>
          <w:color w:val="auto"/>
          <w:sz w:val="22"/>
          <w:szCs w:val="22"/>
        </w:rPr>
        <w:t xml:space="preserve"> toont aan dat het effect van</w:t>
      </w:r>
      <w:r w:rsidR="00B441E4">
        <w:rPr>
          <w:rFonts w:ascii="Calibri Light" w:eastAsia="Calibri" w:hAnsi="Calibri Light" w:cs="Calibri Light"/>
          <w:color w:val="auto"/>
          <w:sz w:val="22"/>
          <w:szCs w:val="22"/>
        </w:rPr>
        <w:t xml:space="preserve"> de</w:t>
      </w:r>
      <w:r w:rsidR="00314ADF" w:rsidRPr="00314ADF">
        <w:rPr>
          <w:rFonts w:ascii="Calibri Light" w:eastAsia="Calibri" w:hAnsi="Calibri Light" w:cs="Calibri Light"/>
          <w:color w:val="auto"/>
          <w:sz w:val="22"/>
          <w:szCs w:val="22"/>
        </w:rPr>
        <w:t xml:space="preserve"> tijd als assistent-coach en het effect van</w:t>
      </w:r>
      <w:r w:rsidR="00B441E4">
        <w:rPr>
          <w:rFonts w:ascii="Calibri Light" w:eastAsia="Calibri" w:hAnsi="Calibri Light" w:cs="Calibri Light"/>
          <w:color w:val="auto"/>
          <w:sz w:val="22"/>
          <w:szCs w:val="22"/>
        </w:rPr>
        <w:t xml:space="preserve"> de</w:t>
      </w:r>
      <w:r w:rsidR="00314ADF" w:rsidRPr="00314ADF">
        <w:rPr>
          <w:rFonts w:ascii="Calibri Light" w:eastAsia="Calibri" w:hAnsi="Calibri Light" w:cs="Calibri Light"/>
          <w:color w:val="auto"/>
          <w:sz w:val="22"/>
          <w:szCs w:val="22"/>
        </w:rPr>
        <w:t xml:space="preserve"> tijd als jeugdcoach voor iemand T1 wordt, kan worden uitgedrukt als een parabool. Op de x-as staat de verloop van tijd, weergegeven in jaren. Op de y-as staat de resulterende coëfficiënt. De paraboolfunctie laat zien dat het marginaal effect niet constant is maar na verloop van tijd afneemt. De eerste jaren neemt het effect marginaal toe, voor beiden variabelen, tot het zijn top bereikt waarna het effect afneemt.</w:t>
      </w:r>
      <w:r w:rsidR="0013690E">
        <w:rPr>
          <w:rFonts w:ascii="Calibri Light" w:eastAsia="Calibri" w:hAnsi="Calibri Light" w:cs="Calibri Light"/>
          <w:color w:val="auto"/>
          <w:sz w:val="22"/>
          <w:szCs w:val="22"/>
        </w:rPr>
        <w:t xml:space="preserve"> D</w:t>
      </w:r>
      <w:r w:rsidR="00606636">
        <w:rPr>
          <w:rFonts w:ascii="Calibri Light" w:eastAsia="Calibri" w:hAnsi="Calibri Light" w:cs="Calibri Light"/>
          <w:color w:val="auto"/>
          <w:sz w:val="22"/>
          <w:szCs w:val="22"/>
        </w:rPr>
        <w:t>it</w:t>
      </w:r>
      <w:r w:rsidR="0013690E">
        <w:rPr>
          <w:rFonts w:ascii="Calibri Light" w:eastAsia="Calibri" w:hAnsi="Calibri Light" w:cs="Calibri Light"/>
          <w:color w:val="auto"/>
          <w:sz w:val="22"/>
          <w:szCs w:val="22"/>
        </w:rPr>
        <w:t xml:space="preserve"> </w:t>
      </w:r>
      <w:r w:rsidR="00606636">
        <w:rPr>
          <w:rFonts w:ascii="Calibri Light" w:eastAsia="Calibri" w:hAnsi="Calibri Light" w:cs="Calibri Light"/>
          <w:color w:val="auto"/>
          <w:sz w:val="22"/>
          <w:szCs w:val="22"/>
        </w:rPr>
        <w:t>optimale punt</w:t>
      </w:r>
      <w:r w:rsidR="0013690E">
        <w:rPr>
          <w:rFonts w:ascii="Calibri Light" w:eastAsia="Calibri" w:hAnsi="Calibri Light" w:cs="Calibri Light"/>
          <w:color w:val="auto"/>
          <w:sz w:val="22"/>
          <w:szCs w:val="22"/>
        </w:rPr>
        <w:t xml:space="preserve"> is ook het omslagpunt waar de positieve associatie overgaat in een negatieve associatie.</w:t>
      </w:r>
      <w:r w:rsidR="00314ADF" w:rsidRPr="00314ADF">
        <w:rPr>
          <w:rFonts w:ascii="Calibri Light" w:eastAsia="Calibri" w:hAnsi="Calibri Light" w:cs="Calibri Light"/>
          <w:color w:val="auto"/>
          <w:sz w:val="22"/>
          <w:szCs w:val="22"/>
        </w:rPr>
        <w:t xml:space="preserve"> Dit </w:t>
      </w:r>
      <w:r w:rsidR="00B441E4">
        <w:rPr>
          <w:rFonts w:ascii="Calibri Light" w:eastAsia="Calibri" w:hAnsi="Calibri Light" w:cs="Calibri Light"/>
          <w:color w:val="auto"/>
          <w:sz w:val="22"/>
          <w:szCs w:val="22"/>
        </w:rPr>
        <w:t xml:space="preserve">illustreert </w:t>
      </w:r>
      <w:r w:rsidR="00314ADF" w:rsidRPr="00314ADF">
        <w:rPr>
          <w:rFonts w:ascii="Calibri Light" w:eastAsia="Calibri" w:hAnsi="Calibri Light" w:cs="Calibri Light"/>
          <w:color w:val="auto"/>
          <w:sz w:val="22"/>
          <w:szCs w:val="22"/>
        </w:rPr>
        <w:t>de uitleg van hierboven</w:t>
      </w:r>
      <w:r w:rsidR="00B441E4">
        <w:rPr>
          <w:rFonts w:ascii="Calibri Light" w:eastAsia="Calibri" w:hAnsi="Calibri Light" w:cs="Calibri Light"/>
          <w:color w:val="auto"/>
          <w:sz w:val="22"/>
          <w:szCs w:val="22"/>
        </w:rPr>
        <w:t>:</w:t>
      </w:r>
      <w:r w:rsidR="00314ADF" w:rsidRPr="00314ADF">
        <w:rPr>
          <w:rFonts w:ascii="Calibri Light" w:eastAsia="Calibri" w:hAnsi="Calibri Light" w:cs="Calibri Light"/>
          <w:color w:val="auto"/>
          <w:sz w:val="22"/>
          <w:szCs w:val="22"/>
        </w:rPr>
        <w:t xml:space="preserve"> de tijd als assistent-coach heeft eerst een positief significant effect maar na verloop van tijd gaat het over in een negatieve significant</w:t>
      </w:r>
      <w:r w:rsidR="00B441E4">
        <w:rPr>
          <w:rFonts w:ascii="Calibri Light" w:eastAsia="Calibri" w:hAnsi="Calibri Light" w:cs="Calibri Light"/>
          <w:color w:val="auto"/>
          <w:sz w:val="22"/>
          <w:szCs w:val="22"/>
        </w:rPr>
        <w:t xml:space="preserve"> effect</w:t>
      </w:r>
      <w:r w:rsidR="00314ADF" w:rsidRPr="00314ADF">
        <w:rPr>
          <w:rFonts w:ascii="Calibri Light" w:eastAsia="Calibri" w:hAnsi="Calibri Light" w:cs="Calibri Light"/>
          <w:color w:val="auto"/>
          <w:sz w:val="22"/>
          <w:szCs w:val="22"/>
        </w:rPr>
        <w:t xml:space="preserve"> op het </w:t>
      </w:r>
      <w:r w:rsidR="0018079A" w:rsidRPr="0018079A">
        <w:rPr>
          <w:rFonts w:ascii="Calibri Light" w:eastAsia="Calibri" w:hAnsi="Calibri Light" w:cs="Calibri Light"/>
          <w:i/>
          <w:iCs/>
          <w:color w:val="auto"/>
          <w:sz w:val="22"/>
          <w:szCs w:val="22"/>
        </w:rPr>
        <w:t>T</w:t>
      </w:r>
      <w:r w:rsidR="00314ADF" w:rsidRPr="0018079A">
        <w:rPr>
          <w:rFonts w:ascii="Calibri Light" w:eastAsia="Calibri" w:hAnsi="Calibri Light" w:cs="Calibri Light"/>
          <w:i/>
          <w:iCs/>
          <w:color w:val="auto"/>
          <w:sz w:val="22"/>
          <w:szCs w:val="22"/>
        </w:rPr>
        <w:t>otaal gemiddeld succes</w:t>
      </w:r>
      <w:r w:rsidR="00B441E4">
        <w:rPr>
          <w:rFonts w:ascii="Calibri Light" w:eastAsia="Calibri" w:hAnsi="Calibri Light" w:cs="Calibri Light"/>
          <w:color w:val="auto"/>
          <w:sz w:val="22"/>
          <w:szCs w:val="22"/>
        </w:rPr>
        <w:t xml:space="preserve"> als </w:t>
      </w:r>
      <w:r w:rsidR="00606636">
        <w:rPr>
          <w:rFonts w:ascii="Calibri Light" w:eastAsia="Calibri" w:hAnsi="Calibri Light" w:cs="Calibri Light"/>
          <w:color w:val="auto"/>
          <w:sz w:val="22"/>
          <w:szCs w:val="22"/>
        </w:rPr>
        <w:t>hoofdcoach</w:t>
      </w:r>
      <w:r w:rsidR="00B441E4">
        <w:rPr>
          <w:rFonts w:ascii="Calibri Light" w:eastAsia="Calibri" w:hAnsi="Calibri Light" w:cs="Calibri Light"/>
          <w:color w:val="auto"/>
          <w:sz w:val="22"/>
          <w:szCs w:val="22"/>
        </w:rPr>
        <w:t xml:space="preserve"> in een latere functie</w:t>
      </w:r>
      <w:r w:rsidR="00314ADF" w:rsidRPr="00314ADF">
        <w:rPr>
          <w:rFonts w:ascii="Calibri Light" w:eastAsia="Calibri" w:hAnsi="Calibri Light" w:cs="Calibri Light"/>
          <w:color w:val="auto"/>
          <w:sz w:val="22"/>
          <w:szCs w:val="22"/>
        </w:rPr>
        <w:t xml:space="preserve">. Een </w:t>
      </w:r>
      <w:r w:rsidR="0013690E">
        <w:rPr>
          <w:rFonts w:ascii="Calibri Light" w:eastAsia="Calibri" w:hAnsi="Calibri Light" w:cs="Calibri Light"/>
          <w:color w:val="auto"/>
          <w:sz w:val="22"/>
          <w:szCs w:val="22"/>
        </w:rPr>
        <w:t>voetbalcoach</w:t>
      </w:r>
      <w:r w:rsidR="00314ADF" w:rsidRPr="00314ADF">
        <w:rPr>
          <w:rFonts w:ascii="Calibri Light" w:eastAsia="Calibri" w:hAnsi="Calibri Light" w:cs="Calibri Light"/>
          <w:color w:val="auto"/>
          <w:sz w:val="22"/>
          <w:szCs w:val="22"/>
        </w:rPr>
        <w:t xml:space="preserve"> kan dus beter niet eindeloos assistent-coach zijn indien hij successen wil boeken als hoofdcoach. Dezelfde redenering gaat op voor de tijd als jeugdcoach. De eerste jaren als jeugdcoach zorgen dat het marginaal nut toeneemt maar na verloop van tijd neemt het marginaal nut af waardoor ook de functie van jeugdcoach niet </w:t>
      </w:r>
      <w:r w:rsidR="00B441E4">
        <w:rPr>
          <w:rFonts w:ascii="Calibri Light" w:eastAsia="Calibri" w:hAnsi="Calibri Light" w:cs="Calibri Light"/>
          <w:color w:val="auto"/>
          <w:sz w:val="22"/>
          <w:szCs w:val="22"/>
        </w:rPr>
        <w:t>mag</w:t>
      </w:r>
      <w:r w:rsidR="00B441E4" w:rsidRPr="00314ADF">
        <w:rPr>
          <w:rFonts w:ascii="Calibri Light" w:eastAsia="Calibri" w:hAnsi="Calibri Light" w:cs="Calibri Light"/>
          <w:color w:val="auto"/>
          <w:sz w:val="22"/>
          <w:szCs w:val="22"/>
        </w:rPr>
        <w:t xml:space="preserve"> </w:t>
      </w:r>
      <w:r w:rsidR="00314ADF" w:rsidRPr="00314ADF">
        <w:rPr>
          <w:rFonts w:ascii="Calibri Light" w:eastAsia="Calibri" w:hAnsi="Calibri Light" w:cs="Calibri Light"/>
          <w:color w:val="auto"/>
          <w:sz w:val="22"/>
          <w:szCs w:val="22"/>
        </w:rPr>
        <w:t>blijven worden uitgeoefend indien een coach succes wil halen als hoofdcoach.</w:t>
      </w:r>
      <w:r w:rsidR="00B441E4">
        <w:rPr>
          <w:rFonts w:ascii="Calibri Light" w:eastAsia="Calibri" w:hAnsi="Calibri Light" w:cs="Calibri Light"/>
          <w:color w:val="auto"/>
          <w:sz w:val="22"/>
          <w:szCs w:val="22"/>
        </w:rPr>
        <w:t xml:space="preserve"> </w:t>
      </w:r>
    </w:p>
    <w:p w14:paraId="643D0ED2" w14:textId="156E7C10" w:rsidR="00314ADF" w:rsidRDefault="00314ADF" w:rsidP="00314ADF">
      <w:pPr>
        <w:spacing w:line="360" w:lineRule="auto"/>
        <w:jc w:val="both"/>
        <w:rPr>
          <w:sz w:val="22"/>
          <w:szCs w:val="22"/>
        </w:rPr>
      </w:pPr>
    </w:p>
    <w:p w14:paraId="27AABA8A" w14:textId="6DADDF89" w:rsidR="00314ADF" w:rsidRPr="000B70AA" w:rsidRDefault="00314ADF" w:rsidP="00A04594">
      <w:pPr>
        <w:pStyle w:val="Kop4"/>
      </w:pPr>
      <w:bookmarkStart w:id="51" w:name="_Toc73381261"/>
      <w:r w:rsidRPr="000B70AA">
        <w:rPr>
          <w:noProof/>
        </w:rPr>
        <w:drawing>
          <wp:anchor distT="0" distB="0" distL="114300" distR="114300" simplePos="0" relativeHeight="251659264" behindDoc="0" locked="0" layoutInCell="1" allowOverlap="1" wp14:anchorId="36A40FC2" wp14:editId="19AABB45">
            <wp:simplePos x="0" y="0"/>
            <wp:positionH relativeFrom="margin">
              <wp:align>center</wp:align>
            </wp:positionH>
            <wp:positionV relativeFrom="paragraph">
              <wp:posOffset>197485</wp:posOffset>
            </wp:positionV>
            <wp:extent cx="5730240" cy="3893820"/>
            <wp:effectExtent l="0" t="0" r="3810" b="11430"/>
            <wp:wrapNone/>
            <wp:docPr id="3" name="Grafiek 3">
              <a:extLst xmlns:a="http://schemas.openxmlformats.org/drawingml/2006/main">
                <a:ext uri="{FF2B5EF4-FFF2-40B4-BE49-F238E27FC236}">
                  <a16:creationId xmlns:a16="http://schemas.microsoft.com/office/drawing/2014/main" id="{B103247D-1D14-4A86-8B4C-D8F1503DE5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80755B" w:rsidRPr="000B70AA">
        <w:t>Figuur</w:t>
      </w:r>
      <w:bookmarkStart w:id="52" w:name="_Hlk73177355"/>
      <w:r w:rsidRPr="000B70AA">
        <w:t xml:space="preserve"> 5.1: Effect van functie als assistent-coach voor T1 en als jeugdcoach voor T1 na verloop van tijd</w:t>
      </w:r>
      <w:bookmarkEnd w:id="51"/>
      <w:r w:rsidRPr="000B70AA">
        <w:t xml:space="preserve"> </w:t>
      </w:r>
    </w:p>
    <w:bookmarkEnd w:id="52"/>
    <w:p w14:paraId="5BC2F9E7" w14:textId="77777777" w:rsidR="00314ADF" w:rsidRPr="00314ADF" w:rsidRDefault="00314ADF" w:rsidP="00314ADF">
      <w:pPr>
        <w:spacing w:after="160" w:line="360" w:lineRule="auto"/>
        <w:jc w:val="both"/>
        <w:rPr>
          <w:rFonts w:ascii="Calibri Light" w:eastAsia="Calibri" w:hAnsi="Calibri Light" w:cs="Calibri Light"/>
          <w:color w:val="auto"/>
          <w:sz w:val="22"/>
          <w:szCs w:val="22"/>
        </w:rPr>
      </w:pPr>
    </w:p>
    <w:p w14:paraId="61F9EE7B" w14:textId="77777777" w:rsidR="00314ADF" w:rsidRPr="00314ADF" w:rsidRDefault="00314ADF" w:rsidP="00314ADF">
      <w:pPr>
        <w:spacing w:after="160" w:line="259" w:lineRule="auto"/>
        <w:rPr>
          <w:rFonts w:ascii="Calibri" w:eastAsia="Calibri" w:hAnsi="Calibri" w:cs="Times New Roman"/>
          <w:color w:val="auto"/>
          <w:sz w:val="22"/>
          <w:szCs w:val="22"/>
        </w:rPr>
      </w:pPr>
    </w:p>
    <w:p w14:paraId="4C3EBD2C" w14:textId="77777777" w:rsidR="00314ADF" w:rsidRPr="00314ADF" w:rsidRDefault="00314ADF" w:rsidP="00314ADF">
      <w:pPr>
        <w:spacing w:after="160" w:line="259" w:lineRule="auto"/>
        <w:rPr>
          <w:rFonts w:ascii="Calibri" w:eastAsia="Calibri" w:hAnsi="Calibri" w:cs="Times New Roman"/>
          <w:color w:val="auto"/>
          <w:sz w:val="22"/>
          <w:szCs w:val="22"/>
        </w:rPr>
      </w:pPr>
    </w:p>
    <w:p w14:paraId="1DEC2EAF" w14:textId="77777777" w:rsidR="00314ADF" w:rsidRPr="00314ADF" w:rsidRDefault="00314ADF" w:rsidP="00314ADF">
      <w:pPr>
        <w:spacing w:after="160" w:line="259" w:lineRule="auto"/>
        <w:rPr>
          <w:rFonts w:ascii="Calibri" w:eastAsia="Calibri" w:hAnsi="Calibri" w:cs="Times New Roman"/>
          <w:color w:val="auto"/>
          <w:sz w:val="22"/>
          <w:szCs w:val="22"/>
        </w:rPr>
      </w:pPr>
    </w:p>
    <w:p w14:paraId="08C7A00E" w14:textId="77777777" w:rsidR="00314ADF" w:rsidRPr="00314ADF" w:rsidRDefault="00314ADF" w:rsidP="00314ADF">
      <w:pPr>
        <w:spacing w:after="160" w:line="259" w:lineRule="auto"/>
        <w:rPr>
          <w:rFonts w:ascii="Calibri" w:eastAsia="Calibri" w:hAnsi="Calibri" w:cs="Times New Roman"/>
          <w:color w:val="auto"/>
          <w:sz w:val="22"/>
          <w:szCs w:val="22"/>
        </w:rPr>
      </w:pPr>
    </w:p>
    <w:p w14:paraId="6D540091" w14:textId="77777777" w:rsidR="00314ADF" w:rsidRPr="00314ADF" w:rsidRDefault="00314ADF" w:rsidP="00314ADF">
      <w:pPr>
        <w:spacing w:after="160" w:line="259" w:lineRule="auto"/>
        <w:rPr>
          <w:rFonts w:ascii="Calibri" w:eastAsia="Calibri" w:hAnsi="Calibri" w:cs="Times New Roman"/>
          <w:color w:val="auto"/>
          <w:sz w:val="22"/>
          <w:szCs w:val="22"/>
        </w:rPr>
      </w:pPr>
    </w:p>
    <w:p w14:paraId="4AA69F74" w14:textId="77777777" w:rsidR="00314ADF" w:rsidRPr="00314ADF" w:rsidRDefault="00314ADF" w:rsidP="00314ADF">
      <w:pPr>
        <w:spacing w:after="160" w:line="259" w:lineRule="auto"/>
        <w:rPr>
          <w:rFonts w:ascii="Calibri" w:eastAsia="Calibri" w:hAnsi="Calibri" w:cs="Times New Roman"/>
          <w:color w:val="auto"/>
          <w:sz w:val="22"/>
          <w:szCs w:val="22"/>
        </w:rPr>
      </w:pPr>
    </w:p>
    <w:p w14:paraId="75400AD1" w14:textId="77777777" w:rsidR="00314ADF" w:rsidRPr="00314ADF" w:rsidRDefault="00314ADF" w:rsidP="00314ADF">
      <w:pPr>
        <w:spacing w:after="160" w:line="259" w:lineRule="auto"/>
        <w:rPr>
          <w:rFonts w:ascii="Calibri" w:eastAsia="Calibri" w:hAnsi="Calibri" w:cs="Times New Roman"/>
          <w:color w:val="auto"/>
          <w:sz w:val="22"/>
          <w:szCs w:val="22"/>
        </w:rPr>
      </w:pPr>
    </w:p>
    <w:p w14:paraId="34EBE06C" w14:textId="77777777" w:rsidR="00314ADF" w:rsidRPr="00314ADF" w:rsidRDefault="00314ADF" w:rsidP="00314ADF">
      <w:pPr>
        <w:spacing w:after="160" w:line="259" w:lineRule="auto"/>
        <w:rPr>
          <w:rFonts w:ascii="Calibri" w:eastAsia="Calibri" w:hAnsi="Calibri" w:cs="Times New Roman"/>
          <w:color w:val="auto"/>
          <w:sz w:val="22"/>
          <w:szCs w:val="22"/>
        </w:rPr>
      </w:pPr>
    </w:p>
    <w:p w14:paraId="580D69AC" w14:textId="77777777" w:rsidR="00314ADF" w:rsidRPr="00314ADF" w:rsidRDefault="00314ADF" w:rsidP="00314ADF">
      <w:pPr>
        <w:spacing w:after="160" w:line="259" w:lineRule="auto"/>
        <w:rPr>
          <w:rFonts w:ascii="Calibri" w:eastAsia="Calibri" w:hAnsi="Calibri" w:cs="Times New Roman"/>
          <w:color w:val="auto"/>
          <w:sz w:val="22"/>
          <w:szCs w:val="22"/>
        </w:rPr>
      </w:pPr>
    </w:p>
    <w:p w14:paraId="159BCE8B" w14:textId="77777777" w:rsidR="00314ADF" w:rsidRPr="00314ADF" w:rsidRDefault="00314ADF" w:rsidP="00314ADF">
      <w:pPr>
        <w:spacing w:after="160" w:line="259" w:lineRule="auto"/>
        <w:rPr>
          <w:rFonts w:ascii="Calibri" w:eastAsia="Calibri" w:hAnsi="Calibri" w:cs="Times New Roman"/>
          <w:color w:val="auto"/>
          <w:sz w:val="22"/>
          <w:szCs w:val="22"/>
        </w:rPr>
      </w:pPr>
    </w:p>
    <w:p w14:paraId="154F62EC" w14:textId="77777777" w:rsidR="00314ADF" w:rsidRPr="00314ADF" w:rsidRDefault="00314ADF" w:rsidP="00314ADF">
      <w:pPr>
        <w:spacing w:after="160" w:line="259" w:lineRule="auto"/>
        <w:rPr>
          <w:rFonts w:ascii="Calibri" w:eastAsia="Calibri" w:hAnsi="Calibri" w:cs="Times New Roman"/>
          <w:color w:val="auto"/>
          <w:sz w:val="22"/>
          <w:szCs w:val="22"/>
        </w:rPr>
      </w:pPr>
    </w:p>
    <w:p w14:paraId="2192A298" w14:textId="77777777" w:rsidR="00314ADF" w:rsidRPr="00314ADF" w:rsidRDefault="00314ADF" w:rsidP="00314ADF">
      <w:pPr>
        <w:spacing w:after="160" w:line="259" w:lineRule="auto"/>
        <w:rPr>
          <w:rFonts w:ascii="Calibri" w:eastAsia="Calibri" w:hAnsi="Calibri" w:cs="Times New Roman"/>
          <w:color w:val="auto"/>
          <w:sz w:val="22"/>
          <w:szCs w:val="22"/>
        </w:rPr>
      </w:pPr>
    </w:p>
    <w:p w14:paraId="1174772A" w14:textId="77777777" w:rsidR="00314ADF" w:rsidRPr="00314ADF" w:rsidRDefault="00314ADF" w:rsidP="00314ADF">
      <w:pPr>
        <w:spacing w:after="160" w:line="259" w:lineRule="auto"/>
        <w:rPr>
          <w:rFonts w:ascii="Calibri" w:eastAsia="Calibri" w:hAnsi="Calibri" w:cs="Times New Roman"/>
          <w:color w:val="auto"/>
          <w:sz w:val="22"/>
          <w:szCs w:val="22"/>
        </w:rPr>
      </w:pPr>
    </w:p>
    <w:p w14:paraId="3C0C46D9" w14:textId="77777777" w:rsidR="00314ADF" w:rsidRPr="00314ADF" w:rsidRDefault="00314ADF" w:rsidP="00314ADF">
      <w:pPr>
        <w:spacing w:after="160" w:line="259" w:lineRule="auto"/>
        <w:rPr>
          <w:rFonts w:ascii="Calibri" w:eastAsia="Calibri" w:hAnsi="Calibri" w:cs="Times New Roman"/>
          <w:color w:val="auto"/>
          <w:sz w:val="22"/>
          <w:szCs w:val="22"/>
        </w:rPr>
      </w:pPr>
    </w:p>
    <w:p w14:paraId="7BC2265F" w14:textId="77777777" w:rsidR="00314ADF" w:rsidRPr="00314ADF" w:rsidRDefault="00314ADF" w:rsidP="0086302A">
      <w:pPr>
        <w:pStyle w:val="Kop1"/>
        <w:spacing w:before="0"/>
        <w:rPr>
          <w:rFonts w:eastAsia="Times New Roman"/>
        </w:rPr>
      </w:pPr>
      <w:bookmarkStart w:id="53" w:name="_Toc73224129"/>
      <w:r w:rsidRPr="00314ADF">
        <w:rPr>
          <w:rFonts w:eastAsia="Times New Roman"/>
        </w:rPr>
        <w:lastRenderedPageBreak/>
        <w:t>Conclusie</w:t>
      </w:r>
      <w:bookmarkEnd w:id="53"/>
    </w:p>
    <w:p w14:paraId="0EB7F038" w14:textId="52B84B73" w:rsidR="000D27AF" w:rsidRDefault="000D27AF" w:rsidP="00933779">
      <w:pPr>
        <w:spacing w:line="360" w:lineRule="auto"/>
        <w:jc w:val="both"/>
        <w:rPr>
          <w:rFonts w:ascii="Calibri Light" w:hAnsi="Calibri Light" w:cs="Calibri Light"/>
          <w:color w:val="auto"/>
          <w:sz w:val="22"/>
          <w:szCs w:val="22"/>
          <w:lang w:val="nl-NL"/>
        </w:rPr>
      </w:pPr>
      <w:r w:rsidRPr="000D27AF">
        <w:rPr>
          <w:rFonts w:ascii="Calibri Light" w:hAnsi="Calibri Light" w:cs="Calibri Light"/>
          <w:color w:val="auto"/>
          <w:sz w:val="22"/>
          <w:szCs w:val="22"/>
          <w:lang w:val="nl-NL"/>
        </w:rPr>
        <w:t xml:space="preserve">Om succesvol te worden in </w:t>
      </w:r>
      <w:r w:rsidR="0086302A">
        <w:rPr>
          <w:rFonts w:ascii="Calibri Light" w:hAnsi="Calibri Light" w:cs="Calibri Light"/>
          <w:color w:val="auto"/>
          <w:sz w:val="22"/>
          <w:szCs w:val="22"/>
          <w:lang w:val="nl-NL"/>
        </w:rPr>
        <w:t xml:space="preserve">een </w:t>
      </w:r>
      <w:r w:rsidRPr="000D27AF">
        <w:rPr>
          <w:rFonts w:ascii="Calibri Light" w:hAnsi="Calibri Light" w:cs="Calibri Light"/>
          <w:color w:val="auto"/>
          <w:sz w:val="22"/>
          <w:szCs w:val="22"/>
          <w:lang w:val="nl-NL"/>
        </w:rPr>
        <w:t xml:space="preserve">welbepaald domein is het nodig om expertise te ontwikkelen (Iellatchitch, Mayrhofer &amp; Meyer, 2003; Morrow &amp; Howieson, 2014). Professioneel voetbal heeft een specifieke organisatorische context waar de hoofdcoach een cruciale pion is in het halen van sportief succes (Morrow &amp; Howieson, 2018). In deze masterproef werd gezocht naar carrièrestappen van voormalige profvoetballers die kunnen worden geassocieerd met hun later succes als hoofdcoach. Dit werd gedaan aan de hand van een kwantitatief onderzoek met bijhorende regressieanalyses. Zo werd het traject van de voormalige profvoetballers in kaart gebracht om op die manier een associatie te zoeken tussen de verschillende trajecten en het behaalde succes. </w:t>
      </w:r>
    </w:p>
    <w:p w14:paraId="0527BF7D" w14:textId="77777777" w:rsidR="00933779" w:rsidRPr="000D27AF" w:rsidRDefault="00933779" w:rsidP="00933779">
      <w:pPr>
        <w:spacing w:line="360" w:lineRule="auto"/>
        <w:jc w:val="both"/>
        <w:rPr>
          <w:rFonts w:ascii="Calibri Light" w:hAnsi="Calibri Light" w:cs="Calibri Light"/>
          <w:color w:val="auto"/>
          <w:sz w:val="22"/>
          <w:szCs w:val="22"/>
          <w:lang w:val="nl-NL"/>
        </w:rPr>
      </w:pPr>
    </w:p>
    <w:p w14:paraId="41874FD6" w14:textId="192B11AF" w:rsidR="000D27AF" w:rsidRDefault="000D27AF" w:rsidP="00933779">
      <w:pPr>
        <w:spacing w:line="360" w:lineRule="auto"/>
        <w:jc w:val="both"/>
        <w:rPr>
          <w:rFonts w:ascii="Calibri Light" w:hAnsi="Calibri Light" w:cs="Calibri Light"/>
          <w:color w:val="auto"/>
          <w:sz w:val="22"/>
          <w:szCs w:val="22"/>
          <w:lang w:val="nl-NL"/>
        </w:rPr>
      </w:pPr>
      <w:r w:rsidRPr="000D27AF">
        <w:rPr>
          <w:rFonts w:ascii="Calibri Light" w:hAnsi="Calibri Light" w:cs="Calibri Light"/>
          <w:color w:val="auto"/>
          <w:sz w:val="22"/>
          <w:szCs w:val="22"/>
          <w:lang w:val="nl-NL"/>
        </w:rPr>
        <w:t>De uitgevoerde analyses laten toe om de onderzoeksvragen</w:t>
      </w:r>
      <w:r w:rsidR="002309EA">
        <w:rPr>
          <w:rFonts w:ascii="Calibri Light" w:hAnsi="Calibri Light" w:cs="Calibri Light"/>
          <w:color w:val="auto"/>
          <w:sz w:val="22"/>
          <w:szCs w:val="22"/>
          <w:lang w:val="nl-NL"/>
        </w:rPr>
        <w:t>,</w:t>
      </w:r>
      <w:r w:rsidRPr="000D27AF">
        <w:rPr>
          <w:rFonts w:ascii="Calibri Light" w:hAnsi="Calibri Light" w:cs="Calibri Light"/>
          <w:color w:val="auto"/>
          <w:sz w:val="22"/>
          <w:szCs w:val="22"/>
          <w:lang w:val="nl-NL"/>
        </w:rPr>
        <w:t xml:space="preserve"> geformuleerd in </w:t>
      </w:r>
      <w:r w:rsidR="00094B62">
        <w:rPr>
          <w:rFonts w:ascii="Calibri Light" w:hAnsi="Calibri Light" w:cs="Calibri Light"/>
          <w:color w:val="auto"/>
          <w:sz w:val="22"/>
          <w:szCs w:val="22"/>
          <w:lang w:val="nl-NL"/>
        </w:rPr>
        <w:t>h</w:t>
      </w:r>
      <w:r w:rsidRPr="000D27AF">
        <w:rPr>
          <w:rFonts w:ascii="Calibri Light" w:hAnsi="Calibri Light" w:cs="Calibri Light"/>
          <w:color w:val="auto"/>
          <w:sz w:val="22"/>
          <w:szCs w:val="22"/>
          <w:lang w:val="nl-NL"/>
        </w:rPr>
        <w:t xml:space="preserve">oofdstuk </w:t>
      </w:r>
      <w:r w:rsidR="00094B62">
        <w:rPr>
          <w:rFonts w:ascii="Calibri Light" w:hAnsi="Calibri Light" w:cs="Calibri Light"/>
          <w:color w:val="auto"/>
          <w:sz w:val="22"/>
          <w:szCs w:val="22"/>
          <w:lang w:val="nl-NL"/>
        </w:rPr>
        <w:t>drie</w:t>
      </w:r>
      <w:r w:rsidR="002309EA">
        <w:rPr>
          <w:rFonts w:ascii="Calibri Light" w:hAnsi="Calibri Light" w:cs="Calibri Light"/>
          <w:color w:val="auto"/>
          <w:sz w:val="22"/>
          <w:szCs w:val="22"/>
          <w:lang w:val="nl-NL"/>
        </w:rPr>
        <w:t>,</w:t>
      </w:r>
      <w:r w:rsidRPr="000D27AF">
        <w:rPr>
          <w:rFonts w:ascii="Calibri Light" w:hAnsi="Calibri Light" w:cs="Calibri Light"/>
          <w:color w:val="auto"/>
          <w:sz w:val="22"/>
          <w:szCs w:val="22"/>
          <w:lang w:val="nl-NL"/>
        </w:rPr>
        <w:t xml:space="preserve"> te beantwoorden. Ten eerste werd in de hoofdonderzoeksvraag onderzocht welke carrièrestappen van voormalige profvoetballers kunnen worden geassocieerd met hun later sportieve succes</w:t>
      </w:r>
      <w:r w:rsidR="003C75B1">
        <w:rPr>
          <w:rFonts w:ascii="Calibri Light" w:hAnsi="Calibri Light" w:cs="Calibri Light"/>
          <w:color w:val="auto"/>
          <w:sz w:val="22"/>
          <w:szCs w:val="22"/>
          <w:lang w:val="nl-NL"/>
        </w:rPr>
        <w:t xml:space="preserve"> </w:t>
      </w:r>
      <w:r w:rsidRPr="000D27AF">
        <w:rPr>
          <w:rFonts w:ascii="Calibri Light" w:hAnsi="Calibri Light" w:cs="Calibri Light"/>
          <w:color w:val="auto"/>
          <w:sz w:val="22"/>
          <w:szCs w:val="22"/>
          <w:lang w:val="nl-NL"/>
        </w:rPr>
        <w:t xml:space="preserve">als hoofdcoach in het professioneel voetbal. Uit het onderzoek kan worden aangenomen dat er </w:t>
      </w:r>
      <w:r w:rsidR="00606636">
        <w:rPr>
          <w:rFonts w:ascii="Calibri Light" w:hAnsi="Calibri Light" w:cs="Calibri Light"/>
          <w:color w:val="auto"/>
          <w:sz w:val="22"/>
          <w:szCs w:val="22"/>
          <w:lang w:val="nl-NL"/>
        </w:rPr>
        <w:t xml:space="preserve">een </w:t>
      </w:r>
      <w:r w:rsidRPr="000D27AF">
        <w:rPr>
          <w:rFonts w:ascii="Calibri Light" w:hAnsi="Calibri Light" w:cs="Calibri Light"/>
          <w:color w:val="auto"/>
          <w:sz w:val="22"/>
          <w:szCs w:val="22"/>
          <w:lang w:val="nl-NL"/>
        </w:rPr>
        <w:t xml:space="preserve">positief significant </w:t>
      </w:r>
      <w:r w:rsidR="00606636">
        <w:rPr>
          <w:rFonts w:ascii="Calibri Light" w:hAnsi="Calibri Light" w:cs="Calibri Light"/>
          <w:color w:val="auto"/>
          <w:sz w:val="22"/>
          <w:szCs w:val="22"/>
          <w:lang w:val="nl-NL"/>
        </w:rPr>
        <w:t>effect</w:t>
      </w:r>
      <w:r w:rsidRPr="000D27AF">
        <w:rPr>
          <w:rFonts w:ascii="Calibri Light" w:hAnsi="Calibri Light" w:cs="Calibri Light"/>
          <w:color w:val="auto"/>
          <w:sz w:val="22"/>
          <w:szCs w:val="22"/>
          <w:lang w:val="nl-NL"/>
        </w:rPr>
        <w:t xml:space="preserve"> is voor de individuele functies van assistent-coach en jeugdcoach met </w:t>
      </w:r>
      <w:r w:rsidR="005204AB">
        <w:rPr>
          <w:rFonts w:ascii="Calibri Light" w:hAnsi="Calibri Light" w:cs="Calibri Light"/>
          <w:color w:val="auto"/>
          <w:sz w:val="22"/>
          <w:szCs w:val="22"/>
          <w:lang w:val="nl-NL"/>
        </w:rPr>
        <w:t xml:space="preserve">het </w:t>
      </w:r>
      <w:r w:rsidRPr="000D27AF">
        <w:rPr>
          <w:rFonts w:ascii="Calibri Light" w:hAnsi="Calibri Light" w:cs="Calibri Light"/>
          <w:color w:val="auto"/>
          <w:sz w:val="22"/>
          <w:szCs w:val="22"/>
          <w:lang w:val="nl-NL"/>
        </w:rPr>
        <w:t>later sportief succes</w:t>
      </w:r>
      <w:r w:rsidR="005204AB">
        <w:rPr>
          <w:rFonts w:ascii="Calibri Light" w:hAnsi="Calibri Light" w:cs="Calibri Light"/>
          <w:color w:val="auto"/>
          <w:sz w:val="22"/>
          <w:szCs w:val="22"/>
          <w:lang w:val="nl-NL"/>
        </w:rPr>
        <w:t xml:space="preserve"> van een hoofdcoach</w:t>
      </w:r>
      <w:r w:rsidRPr="000D27AF">
        <w:rPr>
          <w:rFonts w:ascii="Calibri Light" w:hAnsi="Calibri Light" w:cs="Calibri Light"/>
          <w:color w:val="auto"/>
          <w:sz w:val="22"/>
          <w:szCs w:val="22"/>
          <w:lang w:val="nl-NL"/>
        </w:rPr>
        <w:t>. Ook voor de functie speler-coach werden positieve associaties vastgesteld maar deze worden genuanceerd vanwege het weinig aantal observaties voor deze functie.</w:t>
      </w:r>
    </w:p>
    <w:p w14:paraId="0764A946" w14:textId="77777777" w:rsidR="00933779" w:rsidRPr="000D27AF" w:rsidRDefault="00933779" w:rsidP="00933779">
      <w:pPr>
        <w:spacing w:line="360" w:lineRule="auto"/>
        <w:jc w:val="both"/>
        <w:rPr>
          <w:rFonts w:ascii="Calibri Light" w:hAnsi="Calibri Light" w:cs="Calibri Light"/>
          <w:color w:val="auto"/>
          <w:sz w:val="22"/>
          <w:szCs w:val="22"/>
          <w:lang w:val="nl-NL"/>
        </w:rPr>
      </w:pPr>
    </w:p>
    <w:p w14:paraId="7F0EA71F" w14:textId="272C8EC4" w:rsidR="000D27AF" w:rsidRDefault="000D27AF" w:rsidP="00933779">
      <w:pPr>
        <w:spacing w:line="360" w:lineRule="auto"/>
        <w:jc w:val="both"/>
        <w:rPr>
          <w:rFonts w:ascii="Calibri Light" w:hAnsi="Calibri Light" w:cs="Calibri Light"/>
          <w:color w:val="auto"/>
          <w:sz w:val="22"/>
          <w:szCs w:val="22"/>
          <w:lang w:val="nl-NL"/>
        </w:rPr>
      </w:pPr>
      <w:r w:rsidRPr="000D27AF">
        <w:rPr>
          <w:rFonts w:ascii="Calibri Light" w:hAnsi="Calibri Light" w:cs="Calibri Light"/>
          <w:color w:val="auto"/>
          <w:sz w:val="22"/>
          <w:szCs w:val="22"/>
          <w:lang w:val="nl-NL"/>
        </w:rPr>
        <w:t xml:space="preserve">In de tweede onderzoeksvraag werd onderzocht of de frequenties van de verschillende functies een associatie hebben met het totaal gemiddeld succes. Zo werd er vastgesteld dat </w:t>
      </w:r>
      <w:r w:rsidR="0013690E">
        <w:rPr>
          <w:rFonts w:ascii="Calibri Light" w:hAnsi="Calibri Light" w:cs="Calibri Light"/>
          <w:color w:val="auto"/>
          <w:sz w:val="22"/>
          <w:szCs w:val="22"/>
          <w:lang w:val="nl-NL"/>
        </w:rPr>
        <w:t xml:space="preserve">de variabelen met betrekking </w:t>
      </w:r>
      <w:r w:rsidRPr="000D27AF">
        <w:rPr>
          <w:rFonts w:ascii="Calibri Light" w:hAnsi="Calibri Light" w:cs="Calibri Light"/>
          <w:color w:val="auto"/>
          <w:sz w:val="22"/>
          <w:szCs w:val="22"/>
          <w:lang w:val="nl-NL"/>
        </w:rPr>
        <w:t xml:space="preserve">het aantal keer een </w:t>
      </w:r>
      <w:r w:rsidR="0013690E">
        <w:rPr>
          <w:rFonts w:ascii="Calibri Light" w:hAnsi="Calibri Light" w:cs="Calibri Light"/>
          <w:color w:val="auto"/>
          <w:sz w:val="22"/>
          <w:szCs w:val="22"/>
          <w:lang w:val="nl-NL"/>
        </w:rPr>
        <w:t>voetbalcoach</w:t>
      </w:r>
      <w:r w:rsidRPr="000D27AF">
        <w:rPr>
          <w:rFonts w:ascii="Calibri Light" w:hAnsi="Calibri Light" w:cs="Calibri Light"/>
          <w:color w:val="auto"/>
          <w:sz w:val="22"/>
          <w:szCs w:val="22"/>
          <w:lang w:val="nl-NL"/>
        </w:rPr>
        <w:t xml:space="preserve">, assistent-coach </w:t>
      </w:r>
      <w:r w:rsidR="0013690E">
        <w:rPr>
          <w:rFonts w:ascii="Calibri Light" w:hAnsi="Calibri Light" w:cs="Calibri Light"/>
          <w:color w:val="auto"/>
          <w:sz w:val="22"/>
          <w:szCs w:val="22"/>
          <w:lang w:val="nl-NL"/>
        </w:rPr>
        <w:t xml:space="preserve">of </w:t>
      </w:r>
      <w:r w:rsidRPr="000D27AF">
        <w:rPr>
          <w:rFonts w:ascii="Calibri Light" w:hAnsi="Calibri Light" w:cs="Calibri Light"/>
          <w:color w:val="auto"/>
          <w:sz w:val="22"/>
          <w:szCs w:val="22"/>
          <w:lang w:val="nl-NL"/>
        </w:rPr>
        <w:t xml:space="preserve">jeugdcoach was vooraleer hij hoofdcoach werd, een positieve associatie vertonen met het totaal gemiddeld succes van een hoofdcoach. Opnieuw kan worden aangenomen dat het uitoefenen van de functie, in termen van frequentie, als assistent-coach of jeugdcoach een rol kunnen spelen op het totaal gemiddeld succes van een </w:t>
      </w:r>
      <w:r w:rsidR="0013690E">
        <w:rPr>
          <w:rFonts w:ascii="Calibri Light" w:hAnsi="Calibri Light" w:cs="Calibri Light"/>
          <w:color w:val="auto"/>
          <w:sz w:val="22"/>
          <w:szCs w:val="22"/>
          <w:lang w:val="nl-NL"/>
        </w:rPr>
        <w:t>voetbalcoach</w:t>
      </w:r>
      <w:r w:rsidR="00606636">
        <w:rPr>
          <w:rFonts w:ascii="Calibri Light" w:hAnsi="Calibri Light" w:cs="Calibri Light"/>
          <w:color w:val="auto"/>
          <w:sz w:val="22"/>
          <w:szCs w:val="22"/>
          <w:lang w:val="nl-NL"/>
        </w:rPr>
        <w:t xml:space="preserve">, </w:t>
      </w:r>
      <w:r w:rsidRPr="000D27AF">
        <w:rPr>
          <w:rFonts w:ascii="Calibri Light" w:hAnsi="Calibri Light" w:cs="Calibri Light"/>
          <w:color w:val="auto"/>
          <w:sz w:val="22"/>
          <w:szCs w:val="22"/>
          <w:lang w:val="nl-NL"/>
        </w:rPr>
        <w:t xml:space="preserve">vooraleer hij de stap zet naar </w:t>
      </w:r>
      <w:r w:rsidR="00606636">
        <w:rPr>
          <w:rFonts w:ascii="Calibri Light" w:hAnsi="Calibri Light" w:cs="Calibri Light"/>
          <w:color w:val="auto"/>
          <w:sz w:val="22"/>
          <w:szCs w:val="22"/>
          <w:lang w:val="nl-NL"/>
        </w:rPr>
        <w:t xml:space="preserve">de functie van </w:t>
      </w:r>
      <w:r w:rsidRPr="000D27AF">
        <w:rPr>
          <w:rFonts w:ascii="Calibri Light" w:hAnsi="Calibri Light" w:cs="Calibri Light"/>
          <w:color w:val="auto"/>
          <w:sz w:val="22"/>
          <w:szCs w:val="22"/>
          <w:lang w:val="nl-NL"/>
        </w:rPr>
        <w:t>hoofdcoach.</w:t>
      </w:r>
    </w:p>
    <w:p w14:paraId="1C6F5597" w14:textId="77777777" w:rsidR="00933779" w:rsidRPr="000D27AF" w:rsidRDefault="00933779" w:rsidP="00933779">
      <w:pPr>
        <w:spacing w:line="360" w:lineRule="auto"/>
        <w:jc w:val="both"/>
        <w:rPr>
          <w:rFonts w:ascii="Calibri Light" w:hAnsi="Calibri Light" w:cs="Calibri Light"/>
          <w:color w:val="auto"/>
          <w:sz w:val="22"/>
          <w:szCs w:val="22"/>
          <w:lang w:val="nl-NL"/>
        </w:rPr>
      </w:pPr>
    </w:p>
    <w:p w14:paraId="702E3D0E" w14:textId="2EDAB0B1" w:rsidR="000D27AF" w:rsidRDefault="000D27AF" w:rsidP="00933779">
      <w:pPr>
        <w:spacing w:line="360" w:lineRule="auto"/>
        <w:jc w:val="both"/>
        <w:rPr>
          <w:rFonts w:ascii="Calibri Light" w:hAnsi="Calibri Light" w:cs="Calibri Light"/>
          <w:color w:val="auto"/>
          <w:sz w:val="22"/>
          <w:szCs w:val="22"/>
          <w:lang w:val="nl-NL"/>
        </w:rPr>
      </w:pPr>
      <w:r w:rsidRPr="000D27AF">
        <w:rPr>
          <w:rFonts w:ascii="Calibri Light" w:hAnsi="Calibri Light" w:cs="Calibri Light"/>
          <w:color w:val="auto"/>
          <w:sz w:val="22"/>
          <w:szCs w:val="22"/>
          <w:lang w:val="nl-NL"/>
        </w:rPr>
        <w:t xml:space="preserve">In de derde en laatste onderzoeksvraag lag de focus op de duurtijd van een bepaalde individuele functie vooraleer een </w:t>
      </w:r>
      <w:r w:rsidR="0013690E">
        <w:rPr>
          <w:rFonts w:ascii="Calibri Light" w:hAnsi="Calibri Light" w:cs="Calibri Light"/>
          <w:color w:val="auto"/>
          <w:sz w:val="22"/>
          <w:szCs w:val="22"/>
          <w:lang w:val="nl-NL"/>
        </w:rPr>
        <w:t>voetbalcoach</w:t>
      </w:r>
      <w:r w:rsidRPr="000D27AF">
        <w:rPr>
          <w:rFonts w:ascii="Calibri Light" w:hAnsi="Calibri Light" w:cs="Calibri Light"/>
          <w:color w:val="auto"/>
          <w:sz w:val="22"/>
          <w:szCs w:val="22"/>
          <w:lang w:val="nl-NL"/>
        </w:rPr>
        <w:t xml:space="preserve">, hoofdcoach werd. Opnieuw hebben de individuele functies assistent-coach en jeugdcoach een positieve associatie maar die positieve associatie neemt af in sterkte naarmate de jobs langer worden gedaan. Deze functies kunnen niet eindeloos worden uitgeoefend indien een </w:t>
      </w:r>
      <w:r w:rsidR="0013690E">
        <w:rPr>
          <w:rFonts w:ascii="Calibri Light" w:hAnsi="Calibri Light" w:cs="Calibri Light"/>
          <w:color w:val="auto"/>
          <w:sz w:val="22"/>
          <w:szCs w:val="22"/>
          <w:lang w:val="nl-NL"/>
        </w:rPr>
        <w:t>voetbalcoach</w:t>
      </w:r>
      <w:r w:rsidRPr="000D27AF">
        <w:rPr>
          <w:rFonts w:ascii="Calibri Light" w:hAnsi="Calibri Light" w:cs="Calibri Light"/>
          <w:color w:val="auto"/>
          <w:sz w:val="22"/>
          <w:szCs w:val="22"/>
          <w:lang w:val="nl-NL"/>
        </w:rPr>
        <w:t xml:space="preserve"> succes wil halen als hoofdcoach. </w:t>
      </w:r>
    </w:p>
    <w:p w14:paraId="27243D72" w14:textId="34561675" w:rsidR="00933779" w:rsidRDefault="00933779" w:rsidP="00933779">
      <w:pPr>
        <w:spacing w:line="360" w:lineRule="auto"/>
        <w:jc w:val="both"/>
        <w:rPr>
          <w:rFonts w:ascii="Calibri Light" w:hAnsi="Calibri Light" w:cs="Calibri Light"/>
          <w:color w:val="auto"/>
          <w:sz w:val="22"/>
          <w:szCs w:val="22"/>
          <w:lang w:val="nl-NL"/>
        </w:rPr>
      </w:pPr>
    </w:p>
    <w:p w14:paraId="65A84A63" w14:textId="77777777" w:rsidR="00933779" w:rsidRPr="000D27AF" w:rsidRDefault="00933779" w:rsidP="00933779">
      <w:pPr>
        <w:spacing w:line="360" w:lineRule="auto"/>
        <w:jc w:val="both"/>
        <w:rPr>
          <w:rFonts w:ascii="Calibri Light" w:hAnsi="Calibri Light" w:cs="Calibri Light"/>
          <w:color w:val="auto"/>
          <w:sz w:val="22"/>
          <w:szCs w:val="22"/>
          <w:lang w:val="nl-NL"/>
        </w:rPr>
      </w:pPr>
    </w:p>
    <w:p w14:paraId="38E93866" w14:textId="59268272" w:rsidR="000D27AF" w:rsidRDefault="000D27AF" w:rsidP="00933779">
      <w:pPr>
        <w:spacing w:line="360" w:lineRule="auto"/>
        <w:jc w:val="both"/>
        <w:rPr>
          <w:rFonts w:ascii="Calibri Light" w:hAnsi="Calibri Light" w:cs="Calibri Light"/>
          <w:color w:val="auto"/>
          <w:sz w:val="22"/>
          <w:szCs w:val="22"/>
          <w:lang w:val="nl-NL"/>
        </w:rPr>
      </w:pPr>
      <w:r w:rsidRPr="000D27AF">
        <w:rPr>
          <w:rFonts w:ascii="Calibri Light" w:hAnsi="Calibri Light" w:cs="Calibri Light"/>
          <w:color w:val="auto"/>
          <w:sz w:val="22"/>
          <w:szCs w:val="22"/>
          <w:lang w:val="nl-NL"/>
        </w:rPr>
        <w:lastRenderedPageBreak/>
        <w:t>De resultaten voor de verschillende onderzoeksvragen werden in twee robuustheid</w:t>
      </w:r>
      <w:r w:rsidR="00073A84">
        <w:rPr>
          <w:rFonts w:ascii="Calibri Light" w:hAnsi="Calibri Light" w:cs="Calibri Light"/>
          <w:color w:val="auto"/>
          <w:sz w:val="22"/>
          <w:szCs w:val="22"/>
          <w:lang w:val="nl-NL"/>
        </w:rPr>
        <w:t>sanalyses</w:t>
      </w:r>
      <w:r w:rsidRPr="000D27AF">
        <w:rPr>
          <w:rFonts w:ascii="Calibri Light" w:hAnsi="Calibri Light" w:cs="Calibri Light"/>
          <w:color w:val="auto"/>
          <w:sz w:val="22"/>
          <w:szCs w:val="22"/>
          <w:lang w:val="nl-NL"/>
        </w:rPr>
        <w:t xml:space="preserve"> gecontroleerd door middel van de operationalisatie van het</w:t>
      </w:r>
      <w:r w:rsidR="002309EA">
        <w:rPr>
          <w:rFonts w:ascii="Calibri Light" w:hAnsi="Calibri Light" w:cs="Calibri Light"/>
          <w:color w:val="auto"/>
          <w:sz w:val="22"/>
          <w:szCs w:val="22"/>
          <w:lang w:val="nl-NL"/>
        </w:rPr>
        <w:t xml:space="preserve"> sportieve</w:t>
      </w:r>
      <w:r w:rsidRPr="000D27AF">
        <w:rPr>
          <w:rFonts w:ascii="Calibri Light" w:hAnsi="Calibri Light" w:cs="Calibri Light"/>
          <w:color w:val="auto"/>
          <w:sz w:val="22"/>
          <w:szCs w:val="22"/>
          <w:lang w:val="nl-NL"/>
        </w:rPr>
        <w:t xml:space="preserve"> succes en bleven in grote lijn dezelfde. Op deze manier kan worden gesteld dat de resultaten betrouwbaar zijn. Op basis van het uitgevoerde onderzoek in deze masterproef kan er worden besloten dat de individuele functies van assistent-coach en jeugdcoach positief geassocieerd </w:t>
      </w:r>
      <w:r w:rsidR="000B70AA">
        <w:rPr>
          <w:rFonts w:ascii="Calibri Light" w:hAnsi="Calibri Light" w:cs="Calibri Light"/>
          <w:color w:val="auto"/>
          <w:sz w:val="22"/>
          <w:szCs w:val="22"/>
          <w:lang w:val="nl-NL"/>
        </w:rPr>
        <w:t xml:space="preserve">worden </w:t>
      </w:r>
      <w:r w:rsidRPr="000D27AF">
        <w:rPr>
          <w:rFonts w:ascii="Calibri Light" w:hAnsi="Calibri Light" w:cs="Calibri Light"/>
          <w:color w:val="auto"/>
          <w:sz w:val="22"/>
          <w:szCs w:val="22"/>
          <w:lang w:val="nl-NL"/>
        </w:rPr>
        <w:t>met het toekomstige sportieve succes van een hoofdcoach. Daarnaast is het van belang dat deze beide functies niet eindeloos uitgeoefend kunnen worden indien de toekomstige hoofdcoach sportief succes wil boeken.</w:t>
      </w:r>
    </w:p>
    <w:p w14:paraId="5939F801" w14:textId="77777777" w:rsidR="00933779" w:rsidRPr="000D27AF" w:rsidRDefault="00933779" w:rsidP="00933779">
      <w:pPr>
        <w:spacing w:line="360" w:lineRule="auto"/>
        <w:jc w:val="both"/>
        <w:rPr>
          <w:rFonts w:ascii="Calibri Light" w:hAnsi="Calibri Light" w:cs="Calibri Light"/>
          <w:color w:val="auto"/>
          <w:sz w:val="22"/>
          <w:szCs w:val="22"/>
          <w:lang w:val="nl-NL"/>
        </w:rPr>
      </w:pPr>
    </w:p>
    <w:p w14:paraId="5636CFF8" w14:textId="77777777" w:rsidR="00606636" w:rsidRDefault="000D27AF" w:rsidP="00933779">
      <w:pPr>
        <w:spacing w:line="360" w:lineRule="auto"/>
        <w:jc w:val="both"/>
        <w:rPr>
          <w:rFonts w:ascii="Calibri Light" w:hAnsi="Calibri Light" w:cs="Calibri Light"/>
          <w:color w:val="auto"/>
          <w:sz w:val="22"/>
          <w:szCs w:val="22"/>
          <w:lang w:val="nl-NL"/>
        </w:rPr>
      </w:pPr>
      <w:r w:rsidRPr="000D27AF">
        <w:rPr>
          <w:rFonts w:ascii="Calibri Light" w:hAnsi="Calibri Light" w:cs="Calibri Light"/>
          <w:color w:val="auto"/>
          <w:sz w:val="22"/>
          <w:szCs w:val="22"/>
          <w:lang w:val="nl-NL"/>
        </w:rPr>
        <w:t>De</w:t>
      </w:r>
      <w:r w:rsidR="004B6923">
        <w:rPr>
          <w:rFonts w:ascii="Calibri Light" w:hAnsi="Calibri Light" w:cs="Calibri Light"/>
          <w:color w:val="auto"/>
          <w:sz w:val="22"/>
          <w:szCs w:val="22"/>
          <w:lang w:val="nl-NL"/>
        </w:rPr>
        <w:t xml:space="preserve"> eerste</w:t>
      </w:r>
      <w:r w:rsidRPr="000D27AF">
        <w:rPr>
          <w:rFonts w:ascii="Calibri Light" w:hAnsi="Calibri Light" w:cs="Calibri Light"/>
          <w:color w:val="auto"/>
          <w:sz w:val="22"/>
          <w:szCs w:val="22"/>
          <w:lang w:val="nl-NL"/>
        </w:rPr>
        <w:t xml:space="preserve"> beperking van deze masterproef bevindt zich in de analyses. De regressies van deze masterproef kunnen de endogeniteit van de verklarende variabelen niet afzonderen waardoor de analyses niet causaal geïnterpreteerd kunnen worden. Aan de hand van de lineaire regressiemodellen met bijhorende coëfficiënten kunnen wel de associaties worden bekeken tussen de individuele functies en het totaal gemiddeld succes. Een volgende beperking heeft te maken met de onderzochte </w:t>
      </w:r>
      <w:r w:rsidR="0013690E">
        <w:rPr>
          <w:rFonts w:ascii="Calibri Light" w:hAnsi="Calibri Light" w:cs="Calibri Light"/>
          <w:color w:val="auto"/>
          <w:sz w:val="22"/>
          <w:szCs w:val="22"/>
          <w:lang w:val="nl-NL"/>
        </w:rPr>
        <w:t>voetbalcoach</w:t>
      </w:r>
      <w:r w:rsidRPr="000D27AF">
        <w:rPr>
          <w:rFonts w:ascii="Calibri Light" w:hAnsi="Calibri Light" w:cs="Calibri Light"/>
          <w:color w:val="auto"/>
          <w:sz w:val="22"/>
          <w:szCs w:val="22"/>
          <w:lang w:val="nl-NL"/>
        </w:rPr>
        <w:t xml:space="preserve">es, hier werd gekozen voor voormalige profvoetballers waardoor veel andere </w:t>
      </w:r>
      <w:r w:rsidR="0013690E">
        <w:rPr>
          <w:rFonts w:ascii="Calibri Light" w:hAnsi="Calibri Light" w:cs="Calibri Light"/>
          <w:color w:val="auto"/>
          <w:sz w:val="22"/>
          <w:szCs w:val="22"/>
          <w:lang w:val="nl-NL"/>
        </w:rPr>
        <w:t>voetbalcoaches</w:t>
      </w:r>
      <w:r w:rsidRPr="000D27AF">
        <w:rPr>
          <w:rFonts w:ascii="Calibri Light" w:hAnsi="Calibri Light" w:cs="Calibri Light"/>
          <w:color w:val="auto"/>
          <w:sz w:val="22"/>
          <w:szCs w:val="22"/>
          <w:lang w:val="nl-NL"/>
        </w:rPr>
        <w:t xml:space="preserve"> (zonder de vereiste ervaring als voormalig profvoetballer) niet zijn opgenomen in d</w:t>
      </w:r>
      <w:r w:rsidR="0013690E">
        <w:rPr>
          <w:rFonts w:ascii="Calibri Light" w:hAnsi="Calibri Light" w:cs="Calibri Light"/>
          <w:color w:val="auto"/>
          <w:sz w:val="22"/>
          <w:szCs w:val="22"/>
          <w:lang w:val="nl-NL"/>
        </w:rPr>
        <w:t>it onderzoek</w:t>
      </w:r>
      <w:r w:rsidRPr="000D27AF">
        <w:rPr>
          <w:rFonts w:ascii="Calibri Light" w:hAnsi="Calibri Light" w:cs="Calibri Light"/>
          <w:color w:val="auto"/>
          <w:sz w:val="22"/>
          <w:szCs w:val="22"/>
          <w:lang w:val="nl-NL"/>
        </w:rPr>
        <w:t>. Een eerste suggestie is dan ook om de steekproef uit te breiden naar</w:t>
      </w:r>
      <w:r w:rsidR="004B6923">
        <w:rPr>
          <w:rFonts w:ascii="Calibri Light" w:hAnsi="Calibri Light" w:cs="Calibri Light"/>
          <w:color w:val="auto"/>
          <w:sz w:val="22"/>
          <w:szCs w:val="22"/>
          <w:lang w:val="nl-NL"/>
        </w:rPr>
        <w:t xml:space="preserve"> </w:t>
      </w:r>
      <w:r w:rsidRPr="000D27AF">
        <w:rPr>
          <w:rFonts w:ascii="Calibri Light" w:hAnsi="Calibri Light" w:cs="Calibri Light"/>
          <w:color w:val="auto"/>
          <w:sz w:val="22"/>
          <w:szCs w:val="22"/>
          <w:lang w:val="nl-NL"/>
        </w:rPr>
        <w:t xml:space="preserve">de </w:t>
      </w:r>
      <w:r w:rsidR="0013690E">
        <w:rPr>
          <w:rFonts w:ascii="Calibri Light" w:hAnsi="Calibri Light" w:cs="Calibri Light"/>
          <w:color w:val="auto"/>
          <w:sz w:val="22"/>
          <w:szCs w:val="22"/>
          <w:lang w:val="nl-NL"/>
        </w:rPr>
        <w:t>voetbalcoach</w:t>
      </w:r>
      <w:r w:rsidRPr="000D27AF">
        <w:rPr>
          <w:rFonts w:ascii="Calibri Light" w:hAnsi="Calibri Light" w:cs="Calibri Light"/>
          <w:color w:val="auto"/>
          <w:sz w:val="22"/>
          <w:szCs w:val="22"/>
          <w:lang w:val="nl-NL"/>
        </w:rPr>
        <w:t xml:space="preserve">es die geen ervaring hebben als voormalig profvoetballer. Op deze manier kunnen de conclusies worden verruimd. </w:t>
      </w:r>
    </w:p>
    <w:p w14:paraId="03EDE660" w14:textId="77777777" w:rsidR="00606636" w:rsidRDefault="00606636" w:rsidP="00933779">
      <w:pPr>
        <w:spacing w:line="360" w:lineRule="auto"/>
        <w:jc w:val="both"/>
        <w:rPr>
          <w:rFonts w:ascii="Calibri Light" w:hAnsi="Calibri Light" w:cs="Calibri Light"/>
          <w:color w:val="auto"/>
          <w:sz w:val="22"/>
          <w:szCs w:val="22"/>
          <w:lang w:val="nl-NL"/>
        </w:rPr>
      </w:pPr>
    </w:p>
    <w:p w14:paraId="662573B3" w14:textId="13CC677C" w:rsidR="000D27AF" w:rsidRDefault="000D27AF" w:rsidP="00933779">
      <w:pPr>
        <w:spacing w:line="360" w:lineRule="auto"/>
        <w:jc w:val="both"/>
        <w:rPr>
          <w:rFonts w:ascii="Calibri Light" w:hAnsi="Calibri Light" w:cs="Calibri Light"/>
          <w:color w:val="auto"/>
          <w:sz w:val="22"/>
          <w:szCs w:val="22"/>
          <w:lang w:val="nl-NL"/>
        </w:rPr>
      </w:pPr>
      <w:r w:rsidRPr="000D27AF">
        <w:rPr>
          <w:rFonts w:ascii="Calibri Light" w:hAnsi="Calibri Light" w:cs="Calibri Light"/>
          <w:color w:val="auto"/>
          <w:sz w:val="22"/>
          <w:szCs w:val="22"/>
          <w:lang w:val="nl-NL"/>
        </w:rPr>
        <w:t xml:space="preserve">Daarnaast heeft deze masterproef betrekking op de Belgische trainersschool met vaak Belgische </w:t>
      </w:r>
      <w:r w:rsidR="0013690E">
        <w:rPr>
          <w:rFonts w:ascii="Calibri Light" w:hAnsi="Calibri Light" w:cs="Calibri Light"/>
          <w:color w:val="auto"/>
          <w:sz w:val="22"/>
          <w:szCs w:val="22"/>
          <w:lang w:val="nl-NL"/>
        </w:rPr>
        <w:t>voetbalcoach</w:t>
      </w:r>
      <w:r w:rsidRPr="000D27AF">
        <w:rPr>
          <w:rFonts w:ascii="Calibri Light" w:hAnsi="Calibri Light" w:cs="Calibri Light"/>
          <w:color w:val="auto"/>
          <w:sz w:val="22"/>
          <w:szCs w:val="22"/>
          <w:lang w:val="nl-NL"/>
        </w:rPr>
        <w:t xml:space="preserve">es. Door de eigen invulling van de trainerscursus van de verschillende voetbalbonden kunnen geen conclusies worden geverifieerd voor andere landen. De resultaten van deze masterproef kunnen per definitie niet worden veralgemeend naar andere landen of continenten. Een tweede suggestie voor vervolgonderzoek is </w:t>
      </w:r>
      <w:r w:rsidR="00606636">
        <w:rPr>
          <w:rFonts w:ascii="Calibri Light" w:hAnsi="Calibri Light" w:cs="Calibri Light"/>
          <w:color w:val="auto"/>
          <w:sz w:val="22"/>
          <w:szCs w:val="22"/>
          <w:lang w:val="nl-NL"/>
        </w:rPr>
        <w:t xml:space="preserve">dan ook </w:t>
      </w:r>
      <w:r w:rsidRPr="000D27AF">
        <w:rPr>
          <w:rFonts w:ascii="Calibri Light" w:hAnsi="Calibri Light" w:cs="Calibri Light"/>
          <w:color w:val="auto"/>
          <w:sz w:val="22"/>
          <w:szCs w:val="22"/>
          <w:lang w:val="nl-NL"/>
        </w:rPr>
        <w:t xml:space="preserve">om de resultaten te repliceren in andere landen of continenten. </w:t>
      </w:r>
      <w:r w:rsidR="00ED7307">
        <w:rPr>
          <w:rFonts w:ascii="Calibri Light" w:hAnsi="Calibri Light" w:cs="Calibri Light"/>
          <w:color w:val="auto"/>
          <w:sz w:val="22"/>
          <w:szCs w:val="22"/>
          <w:lang w:val="nl-NL"/>
        </w:rPr>
        <w:t>De</w:t>
      </w:r>
      <w:r w:rsidRPr="000D27AF">
        <w:rPr>
          <w:rFonts w:ascii="Calibri Light" w:hAnsi="Calibri Light" w:cs="Calibri Light"/>
          <w:color w:val="auto"/>
          <w:sz w:val="22"/>
          <w:szCs w:val="22"/>
          <w:lang w:val="nl-NL"/>
        </w:rPr>
        <w:t xml:space="preserve"> laatste beperking heeft betrekking op de doelstelling van de </w:t>
      </w:r>
      <w:r w:rsidR="0013690E">
        <w:rPr>
          <w:rFonts w:ascii="Calibri Light" w:hAnsi="Calibri Light" w:cs="Calibri Light"/>
          <w:color w:val="auto"/>
          <w:sz w:val="22"/>
          <w:szCs w:val="22"/>
          <w:lang w:val="nl-NL"/>
        </w:rPr>
        <w:t>voetbalcoach</w:t>
      </w:r>
      <w:r w:rsidRPr="000D27AF">
        <w:rPr>
          <w:rFonts w:ascii="Calibri Light" w:hAnsi="Calibri Light" w:cs="Calibri Light"/>
          <w:color w:val="auto"/>
          <w:sz w:val="22"/>
          <w:szCs w:val="22"/>
          <w:lang w:val="nl-NL"/>
        </w:rPr>
        <w:t xml:space="preserve">es in deze masterproef. De </w:t>
      </w:r>
      <w:r w:rsidR="0013690E">
        <w:rPr>
          <w:rFonts w:ascii="Calibri Light" w:hAnsi="Calibri Light" w:cs="Calibri Light"/>
          <w:color w:val="auto"/>
          <w:sz w:val="22"/>
          <w:szCs w:val="22"/>
          <w:lang w:val="nl-NL"/>
        </w:rPr>
        <w:t>voetbalcoach</w:t>
      </w:r>
      <w:r w:rsidRPr="000D27AF">
        <w:rPr>
          <w:rFonts w:ascii="Calibri Light" w:hAnsi="Calibri Light" w:cs="Calibri Light"/>
          <w:color w:val="auto"/>
          <w:sz w:val="22"/>
          <w:szCs w:val="22"/>
          <w:lang w:val="nl-NL"/>
        </w:rPr>
        <w:t xml:space="preserve">es die zelf tevreden zijn met hun carrière als </w:t>
      </w:r>
      <w:r w:rsidR="0013690E">
        <w:rPr>
          <w:rFonts w:ascii="Calibri Light" w:hAnsi="Calibri Light" w:cs="Calibri Light"/>
          <w:color w:val="auto"/>
          <w:sz w:val="22"/>
          <w:szCs w:val="22"/>
          <w:lang w:val="nl-NL"/>
        </w:rPr>
        <w:t>voetbalcoach</w:t>
      </w:r>
      <w:r w:rsidRPr="000D27AF">
        <w:rPr>
          <w:rFonts w:ascii="Calibri Light" w:hAnsi="Calibri Light" w:cs="Calibri Light"/>
          <w:color w:val="auto"/>
          <w:sz w:val="22"/>
          <w:szCs w:val="22"/>
          <w:lang w:val="nl-NL"/>
        </w:rPr>
        <w:t xml:space="preserve"> kunnen hier als onsuccesvol worden beschouwd ondanks dat ze zelf wel tevreden </w:t>
      </w:r>
      <w:r w:rsidR="00ED7307">
        <w:rPr>
          <w:rFonts w:ascii="Calibri Light" w:hAnsi="Calibri Light" w:cs="Calibri Light"/>
          <w:color w:val="auto"/>
          <w:sz w:val="22"/>
          <w:szCs w:val="22"/>
          <w:lang w:val="nl-NL"/>
        </w:rPr>
        <w:t xml:space="preserve">kunnen </w:t>
      </w:r>
      <w:r w:rsidRPr="000D27AF">
        <w:rPr>
          <w:rFonts w:ascii="Calibri Light" w:hAnsi="Calibri Light" w:cs="Calibri Light"/>
          <w:color w:val="auto"/>
          <w:sz w:val="22"/>
          <w:szCs w:val="22"/>
          <w:lang w:val="nl-NL"/>
        </w:rPr>
        <w:t>zijn</w:t>
      </w:r>
      <w:r w:rsidR="00ED7307">
        <w:rPr>
          <w:rFonts w:ascii="Calibri Light" w:hAnsi="Calibri Light" w:cs="Calibri Light"/>
          <w:color w:val="auto"/>
          <w:sz w:val="22"/>
          <w:szCs w:val="22"/>
          <w:lang w:val="nl-NL"/>
        </w:rPr>
        <w:t xml:space="preserve"> met hun trainerscarrière</w:t>
      </w:r>
      <w:r w:rsidRPr="000D27AF">
        <w:rPr>
          <w:rFonts w:ascii="Calibri Light" w:hAnsi="Calibri Light" w:cs="Calibri Light"/>
          <w:color w:val="auto"/>
          <w:sz w:val="22"/>
          <w:szCs w:val="22"/>
          <w:lang w:val="nl-NL"/>
        </w:rPr>
        <w:t xml:space="preserve">. </w:t>
      </w:r>
    </w:p>
    <w:p w14:paraId="3E77DF6D" w14:textId="77777777" w:rsidR="00933779" w:rsidRPr="000D27AF" w:rsidRDefault="00933779" w:rsidP="00933779">
      <w:pPr>
        <w:spacing w:line="360" w:lineRule="auto"/>
        <w:jc w:val="both"/>
        <w:rPr>
          <w:rFonts w:ascii="Calibri Light" w:hAnsi="Calibri Light" w:cs="Calibri Light"/>
          <w:color w:val="auto"/>
          <w:sz w:val="22"/>
          <w:szCs w:val="22"/>
          <w:lang w:val="nl-NL"/>
        </w:rPr>
      </w:pPr>
    </w:p>
    <w:p w14:paraId="3B90D504" w14:textId="2C837CAF" w:rsidR="00BC109A" w:rsidRDefault="000B70AA" w:rsidP="00BC109A">
      <w:pPr>
        <w:spacing w:after="160" w:line="360" w:lineRule="auto"/>
        <w:jc w:val="both"/>
        <w:rPr>
          <w:rFonts w:ascii="Calibri Light" w:hAnsi="Calibri Light" w:cs="Calibri Light"/>
          <w:color w:val="auto"/>
          <w:sz w:val="22"/>
          <w:szCs w:val="22"/>
          <w:lang w:val="nl-NL"/>
        </w:rPr>
        <w:sectPr w:rsidR="00BC109A" w:rsidSect="00F11894">
          <w:footerReference w:type="first" r:id="rId24"/>
          <w:pgSz w:w="11906" w:h="16838" w:code="9"/>
          <w:pgMar w:top="1418" w:right="1134" w:bottom="1418" w:left="1418" w:header="284" w:footer="284" w:gutter="0"/>
          <w:pgNumType w:start="1"/>
          <w:cols w:space="1769"/>
          <w:formProt w:val="0"/>
          <w:titlePg/>
          <w:docGrid w:linePitch="360"/>
        </w:sectPr>
      </w:pPr>
      <w:r>
        <w:rPr>
          <w:rFonts w:ascii="Calibri Light" w:hAnsi="Calibri Light" w:cs="Calibri Light"/>
          <w:color w:val="auto"/>
          <w:sz w:val="22"/>
          <w:szCs w:val="22"/>
          <w:lang w:val="nl-NL"/>
        </w:rPr>
        <w:t xml:space="preserve">In deze masterproef </w:t>
      </w:r>
      <w:r w:rsidR="001A2B99">
        <w:rPr>
          <w:rFonts w:ascii="Calibri Light" w:hAnsi="Calibri Light" w:cs="Calibri Light"/>
          <w:color w:val="auto"/>
          <w:sz w:val="22"/>
          <w:szCs w:val="22"/>
          <w:lang w:val="nl-NL"/>
        </w:rPr>
        <w:t xml:space="preserve">werd onderzoek gedaan naar objectief meetbare resultaten. Daarom zou </w:t>
      </w:r>
      <w:r w:rsidR="001A2B99" w:rsidRPr="000D27AF">
        <w:rPr>
          <w:rFonts w:ascii="Calibri Light" w:hAnsi="Calibri Light" w:cs="Calibri Light"/>
          <w:color w:val="auto"/>
          <w:sz w:val="22"/>
          <w:szCs w:val="22"/>
          <w:lang w:val="nl-NL"/>
        </w:rPr>
        <w:t>toekomstig onderzoek</w:t>
      </w:r>
      <w:r w:rsidR="001A2B99">
        <w:rPr>
          <w:rFonts w:ascii="Calibri Light" w:hAnsi="Calibri Light" w:cs="Calibri Light"/>
          <w:color w:val="auto"/>
          <w:sz w:val="22"/>
          <w:szCs w:val="22"/>
          <w:lang w:val="nl-NL"/>
        </w:rPr>
        <w:t xml:space="preserve"> </w:t>
      </w:r>
      <w:r w:rsidR="001A2B99" w:rsidRPr="000D27AF">
        <w:rPr>
          <w:rFonts w:ascii="Calibri Light" w:hAnsi="Calibri Light" w:cs="Calibri Light"/>
          <w:color w:val="auto"/>
          <w:sz w:val="22"/>
          <w:szCs w:val="22"/>
          <w:lang w:val="nl-NL"/>
        </w:rPr>
        <w:t>naast sportief succes</w:t>
      </w:r>
      <w:r w:rsidR="00DC3535">
        <w:rPr>
          <w:rFonts w:ascii="Calibri Light" w:hAnsi="Calibri Light" w:cs="Calibri Light"/>
          <w:color w:val="auto"/>
          <w:sz w:val="22"/>
          <w:szCs w:val="22"/>
          <w:lang w:val="nl-NL"/>
        </w:rPr>
        <w:t xml:space="preserve"> (objectieve component)</w:t>
      </w:r>
      <w:r w:rsidR="001A2B99">
        <w:rPr>
          <w:rFonts w:ascii="Calibri Light" w:hAnsi="Calibri Light" w:cs="Calibri Light"/>
          <w:color w:val="auto"/>
          <w:sz w:val="22"/>
          <w:szCs w:val="22"/>
          <w:lang w:val="nl-NL"/>
        </w:rPr>
        <w:t xml:space="preserve"> ook kunnen </w:t>
      </w:r>
      <w:r w:rsidR="001A2B99" w:rsidRPr="000D27AF">
        <w:rPr>
          <w:rFonts w:ascii="Calibri Light" w:hAnsi="Calibri Light" w:cs="Calibri Light"/>
          <w:color w:val="auto"/>
          <w:sz w:val="22"/>
          <w:szCs w:val="22"/>
          <w:lang w:val="nl-NL"/>
        </w:rPr>
        <w:t>focussen op het succes bij de spelers zelf</w:t>
      </w:r>
      <w:r w:rsidR="00DC3535">
        <w:rPr>
          <w:rFonts w:ascii="Calibri Light" w:hAnsi="Calibri Light" w:cs="Calibri Light"/>
          <w:color w:val="auto"/>
          <w:sz w:val="22"/>
          <w:szCs w:val="22"/>
          <w:lang w:val="nl-NL"/>
        </w:rPr>
        <w:t xml:space="preserve"> (subjectieve component)</w:t>
      </w:r>
      <w:r w:rsidR="001A2B99" w:rsidRPr="000D27AF">
        <w:rPr>
          <w:rFonts w:ascii="Calibri Light" w:hAnsi="Calibri Light" w:cs="Calibri Light"/>
          <w:color w:val="auto"/>
          <w:sz w:val="22"/>
          <w:szCs w:val="22"/>
          <w:lang w:val="nl-NL"/>
        </w:rPr>
        <w:t xml:space="preserve">. </w:t>
      </w:r>
      <w:r w:rsidR="000D27AF" w:rsidRPr="000D27AF">
        <w:rPr>
          <w:rFonts w:ascii="Calibri Light" w:hAnsi="Calibri Light" w:cs="Calibri Light"/>
          <w:color w:val="auto"/>
          <w:sz w:val="22"/>
          <w:szCs w:val="22"/>
          <w:lang w:val="nl-NL"/>
        </w:rPr>
        <w:t xml:space="preserve">Niet iedere </w:t>
      </w:r>
      <w:r w:rsidR="0013690E">
        <w:rPr>
          <w:rFonts w:ascii="Calibri Light" w:hAnsi="Calibri Light" w:cs="Calibri Light"/>
          <w:color w:val="auto"/>
          <w:sz w:val="22"/>
          <w:szCs w:val="22"/>
          <w:lang w:val="nl-NL"/>
        </w:rPr>
        <w:t>voetbalcoach</w:t>
      </w:r>
      <w:r w:rsidR="000D27AF" w:rsidRPr="000D27AF">
        <w:rPr>
          <w:rFonts w:ascii="Calibri Light" w:hAnsi="Calibri Light" w:cs="Calibri Light"/>
          <w:color w:val="auto"/>
          <w:sz w:val="22"/>
          <w:szCs w:val="22"/>
          <w:lang w:val="nl-NL"/>
        </w:rPr>
        <w:t xml:space="preserve"> die goede resultaten haalt wordt neergezet als goede </w:t>
      </w:r>
      <w:r w:rsidR="0013690E">
        <w:rPr>
          <w:rFonts w:ascii="Calibri Light" w:hAnsi="Calibri Light" w:cs="Calibri Light"/>
          <w:color w:val="auto"/>
          <w:sz w:val="22"/>
          <w:szCs w:val="22"/>
          <w:lang w:val="nl-NL"/>
        </w:rPr>
        <w:t>voetbalcoach</w:t>
      </w:r>
      <w:r w:rsidR="000D27AF" w:rsidRPr="000D27AF">
        <w:rPr>
          <w:rFonts w:ascii="Calibri Light" w:hAnsi="Calibri Light" w:cs="Calibri Light"/>
          <w:color w:val="auto"/>
          <w:sz w:val="22"/>
          <w:szCs w:val="22"/>
          <w:lang w:val="nl-NL"/>
        </w:rPr>
        <w:t xml:space="preserve"> </w:t>
      </w:r>
      <w:r w:rsidR="00606636">
        <w:rPr>
          <w:rFonts w:ascii="Calibri Light" w:hAnsi="Calibri Light" w:cs="Calibri Light"/>
          <w:color w:val="auto"/>
          <w:sz w:val="22"/>
          <w:szCs w:val="22"/>
          <w:lang w:val="nl-NL"/>
        </w:rPr>
        <w:t xml:space="preserve">dit </w:t>
      </w:r>
      <w:r w:rsidR="000D27AF" w:rsidRPr="000D27AF">
        <w:rPr>
          <w:rFonts w:ascii="Calibri Light" w:hAnsi="Calibri Light" w:cs="Calibri Light"/>
          <w:color w:val="auto"/>
          <w:sz w:val="22"/>
          <w:szCs w:val="22"/>
          <w:lang w:val="nl-NL"/>
        </w:rPr>
        <w:t>vanwege het ontbreken van andere capaciteiten zoals sociale vaardigheden.</w:t>
      </w:r>
      <w:r w:rsidR="001A2B99">
        <w:rPr>
          <w:rFonts w:ascii="Calibri Light" w:hAnsi="Calibri Light" w:cs="Calibri Light"/>
          <w:color w:val="auto"/>
          <w:sz w:val="22"/>
          <w:szCs w:val="22"/>
          <w:lang w:val="nl-NL"/>
        </w:rPr>
        <w:t xml:space="preserve"> De kenmerken rond de persoonlijkheid van een </w:t>
      </w:r>
      <w:r w:rsidR="0013690E">
        <w:rPr>
          <w:rFonts w:ascii="Calibri Light" w:hAnsi="Calibri Light" w:cs="Calibri Light"/>
          <w:color w:val="auto"/>
          <w:sz w:val="22"/>
          <w:szCs w:val="22"/>
          <w:lang w:val="nl-NL"/>
        </w:rPr>
        <w:t>voetbalcoach</w:t>
      </w:r>
      <w:r w:rsidR="001A2B99">
        <w:rPr>
          <w:rFonts w:ascii="Calibri Light" w:hAnsi="Calibri Light" w:cs="Calibri Light"/>
          <w:color w:val="auto"/>
          <w:sz w:val="22"/>
          <w:szCs w:val="22"/>
          <w:lang w:val="nl-NL"/>
        </w:rPr>
        <w:t xml:space="preserve"> zijn niet eenduidig en ook niet </w:t>
      </w:r>
      <w:r w:rsidR="0018079A">
        <w:rPr>
          <w:rFonts w:ascii="Calibri Light" w:hAnsi="Calibri Light" w:cs="Calibri Light"/>
          <w:color w:val="auto"/>
          <w:sz w:val="22"/>
          <w:szCs w:val="22"/>
          <w:lang w:val="nl-NL"/>
        </w:rPr>
        <w:t>op het internet</w:t>
      </w:r>
      <w:r w:rsidR="001A2B99">
        <w:rPr>
          <w:rFonts w:ascii="Calibri Light" w:hAnsi="Calibri Light" w:cs="Calibri Light"/>
          <w:color w:val="auto"/>
          <w:sz w:val="22"/>
          <w:szCs w:val="22"/>
          <w:lang w:val="nl-NL"/>
        </w:rPr>
        <w:t xml:space="preserve"> terug te vinden in bestaande databestanden. </w:t>
      </w:r>
      <w:r w:rsidR="001A2B99" w:rsidRPr="000D27AF">
        <w:rPr>
          <w:rFonts w:ascii="Calibri Light" w:hAnsi="Calibri Light" w:cs="Calibri Light"/>
          <w:color w:val="auto"/>
          <w:sz w:val="22"/>
          <w:szCs w:val="22"/>
          <w:lang w:val="nl-NL"/>
        </w:rPr>
        <w:t xml:space="preserve">Een suggestie voor verder onderzoek is om aan de hand van enquêtes </w:t>
      </w:r>
      <w:r w:rsidR="001A2B99">
        <w:rPr>
          <w:rFonts w:ascii="Calibri Light" w:hAnsi="Calibri Light" w:cs="Calibri Light"/>
          <w:color w:val="auto"/>
          <w:sz w:val="22"/>
          <w:szCs w:val="22"/>
          <w:lang w:val="nl-NL"/>
        </w:rPr>
        <w:t xml:space="preserve">of casestudies </w:t>
      </w:r>
      <w:r w:rsidR="001A2B99" w:rsidRPr="000D27AF">
        <w:rPr>
          <w:rFonts w:ascii="Calibri Light" w:hAnsi="Calibri Light" w:cs="Calibri Light"/>
          <w:color w:val="auto"/>
          <w:sz w:val="22"/>
          <w:szCs w:val="22"/>
          <w:lang w:val="nl-NL"/>
        </w:rPr>
        <w:t xml:space="preserve">dit spectrum van de </w:t>
      </w:r>
      <w:r w:rsidR="0013690E">
        <w:rPr>
          <w:rFonts w:ascii="Calibri Light" w:hAnsi="Calibri Light" w:cs="Calibri Light"/>
          <w:color w:val="auto"/>
          <w:sz w:val="22"/>
          <w:szCs w:val="22"/>
          <w:lang w:val="nl-NL"/>
        </w:rPr>
        <w:t>voetbalcoach</w:t>
      </w:r>
      <w:r w:rsidR="001A2B99" w:rsidRPr="000D27AF">
        <w:rPr>
          <w:rFonts w:ascii="Calibri Light" w:hAnsi="Calibri Light" w:cs="Calibri Light"/>
          <w:color w:val="auto"/>
          <w:sz w:val="22"/>
          <w:szCs w:val="22"/>
          <w:lang w:val="nl-NL"/>
        </w:rPr>
        <w:t xml:space="preserve"> in kaart te brengen</w:t>
      </w:r>
      <w:r w:rsidR="002309EA">
        <w:rPr>
          <w:rFonts w:ascii="Calibri Light" w:hAnsi="Calibri Light" w:cs="Calibri Light"/>
          <w:color w:val="auto"/>
          <w:sz w:val="22"/>
          <w:szCs w:val="22"/>
          <w:lang w:val="nl-NL"/>
        </w:rPr>
        <w:t xml:space="preserve"> samen met een objectieve resultaatmeting</w:t>
      </w:r>
      <w:r w:rsidR="002944EC">
        <w:rPr>
          <w:rFonts w:ascii="Calibri Light" w:hAnsi="Calibri Light" w:cs="Calibri Light"/>
          <w:color w:val="auto"/>
          <w:sz w:val="22"/>
          <w:szCs w:val="22"/>
          <w:lang w:val="nl-NL"/>
        </w:rPr>
        <w:t>.</w:t>
      </w:r>
      <w:r w:rsidR="002309EA">
        <w:rPr>
          <w:rFonts w:ascii="Calibri Light" w:hAnsi="Calibri Light" w:cs="Calibri Light"/>
          <w:color w:val="auto"/>
          <w:sz w:val="22"/>
          <w:szCs w:val="22"/>
          <w:lang w:val="nl-NL"/>
        </w:rPr>
        <w:t xml:space="preserve"> Op deze manier kan de voetbalcoach in zijn geheel worden beoordeeld.</w:t>
      </w:r>
    </w:p>
    <w:p w14:paraId="72078435" w14:textId="77777777" w:rsidR="00314ADF" w:rsidRPr="00314ADF" w:rsidRDefault="00314ADF" w:rsidP="0086302A">
      <w:pPr>
        <w:pStyle w:val="Kop1"/>
        <w:spacing w:before="0"/>
        <w:rPr>
          <w:rFonts w:eastAsia="Times New Roman"/>
        </w:rPr>
      </w:pPr>
      <w:bookmarkStart w:id="54" w:name="_Toc73224130"/>
      <w:r w:rsidRPr="00314ADF">
        <w:rPr>
          <w:rFonts w:eastAsia="Times New Roman"/>
        </w:rPr>
        <w:lastRenderedPageBreak/>
        <w:t>Referentielijst</w:t>
      </w:r>
      <w:bookmarkEnd w:id="54"/>
    </w:p>
    <w:p w14:paraId="51287FAE" w14:textId="77777777" w:rsidR="00092FD3" w:rsidRPr="00092FD3" w:rsidRDefault="00092FD3" w:rsidP="006978FD">
      <w:pPr>
        <w:spacing w:line="360" w:lineRule="auto"/>
        <w:jc w:val="both"/>
        <w:rPr>
          <w:rFonts w:ascii="Calibri Light" w:eastAsia="Calibri" w:hAnsi="Calibri Light" w:cs="Calibri Light"/>
          <w:color w:val="auto"/>
          <w:sz w:val="22"/>
          <w:szCs w:val="22"/>
        </w:rPr>
      </w:pPr>
      <w:r w:rsidRPr="00092FD3">
        <w:rPr>
          <w:rFonts w:ascii="Calibri Light" w:eastAsia="Calibri" w:hAnsi="Calibri Light" w:cs="Calibri Light"/>
          <w:color w:val="auto"/>
          <w:sz w:val="22"/>
          <w:szCs w:val="22"/>
        </w:rPr>
        <w:t xml:space="preserve">Anders Ericsson, K. (2008). Deliberate Practice and Acquisition of Expert Performance: A General Overview. </w:t>
      </w:r>
      <w:r w:rsidRPr="00092FD3">
        <w:rPr>
          <w:rFonts w:ascii="Calibri Light" w:eastAsia="Calibri" w:hAnsi="Calibri Light" w:cs="Calibri Light"/>
          <w:i/>
          <w:iCs/>
          <w:color w:val="auto"/>
          <w:sz w:val="22"/>
          <w:szCs w:val="22"/>
        </w:rPr>
        <w:t>Academic Emergency Medicine</w:t>
      </w:r>
      <w:r w:rsidRPr="00092FD3">
        <w:rPr>
          <w:rFonts w:ascii="Calibri Light" w:eastAsia="Calibri" w:hAnsi="Calibri Light" w:cs="Calibri Light"/>
          <w:color w:val="auto"/>
          <w:sz w:val="22"/>
          <w:szCs w:val="22"/>
        </w:rPr>
        <w:t xml:space="preserve">, </w:t>
      </w:r>
      <w:r w:rsidRPr="00092FD3">
        <w:rPr>
          <w:rFonts w:ascii="Calibri Light" w:eastAsia="Calibri" w:hAnsi="Calibri Light" w:cs="Calibri Light"/>
          <w:i/>
          <w:iCs/>
          <w:color w:val="auto"/>
          <w:sz w:val="22"/>
          <w:szCs w:val="22"/>
        </w:rPr>
        <w:t>15</w:t>
      </w:r>
      <w:r w:rsidRPr="00092FD3">
        <w:rPr>
          <w:rFonts w:ascii="Calibri Light" w:eastAsia="Calibri" w:hAnsi="Calibri Light" w:cs="Calibri Light"/>
          <w:color w:val="auto"/>
          <w:sz w:val="22"/>
          <w:szCs w:val="22"/>
        </w:rPr>
        <w:t>(11), 988–994. https://doi.org/10.1111/j.1553-2712.2008.00227.x</w:t>
      </w:r>
    </w:p>
    <w:p w14:paraId="10293B5B" w14:textId="77777777" w:rsidR="00092FD3" w:rsidRPr="006978FD" w:rsidRDefault="00092FD3" w:rsidP="006978FD">
      <w:pPr>
        <w:spacing w:line="360" w:lineRule="auto"/>
        <w:jc w:val="both"/>
        <w:rPr>
          <w:rFonts w:ascii="Calibri Light" w:eastAsia="Calibri" w:hAnsi="Calibri Light" w:cs="Calibri Light"/>
          <w:color w:val="auto"/>
          <w:sz w:val="22"/>
          <w:szCs w:val="22"/>
        </w:rPr>
      </w:pPr>
    </w:p>
    <w:p w14:paraId="0A96939A" w14:textId="69F8FDB0" w:rsidR="007D21A0" w:rsidRPr="007D21A0" w:rsidRDefault="007D21A0" w:rsidP="006978FD">
      <w:pPr>
        <w:spacing w:line="360" w:lineRule="auto"/>
        <w:jc w:val="both"/>
        <w:rPr>
          <w:rFonts w:ascii="Calibri Light" w:eastAsia="Calibri" w:hAnsi="Calibri Light" w:cs="Calibri Light"/>
          <w:color w:val="auto"/>
          <w:sz w:val="22"/>
          <w:szCs w:val="22"/>
        </w:rPr>
      </w:pPr>
      <w:r w:rsidRPr="007D21A0">
        <w:rPr>
          <w:rFonts w:ascii="Calibri Light" w:eastAsia="Calibri" w:hAnsi="Calibri Light" w:cs="Calibri Light"/>
          <w:color w:val="auto"/>
          <w:sz w:val="22"/>
          <w:szCs w:val="22"/>
        </w:rPr>
        <w:t xml:space="preserve">Aryee, S., Chay, Y. W. &amp; Tan, H. H. (1994). An Examination of the Antecedents of Subjective Career Success Among a Managerial Sample in Singapore. </w:t>
      </w:r>
      <w:r w:rsidRPr="007D21A0">
        <w:rPr>
          <w:rFonts w:ascii="Calibri Light" w:eastAsia="Calibri" w:hAnsi="Calibri Light" w:cs="Calibri Light"/>
          <w:i/>
          <w:iCs/>
          <w:color w:val="auto"/>
          <w:sz w:val="22"/>
          <w:szCs w:val="22"/>
        </w:rPr>
        <w:t>Human Relations</w:t>
      </w:r>
      <w:r w:rsidRPr="007D21A0">
        <w:rPr>
          <w:rFonts w:ascii="Calibri Light" w:eastAsia="Calibri" w:hAnsi="Calibri Light" w:cs="Calibri Light"/>
          <w:color w:val="auto"/>
          <w:sz w:val="22"/>
          <w:szCs w:val="22"/>
        </w:rPr>
        <w:t xml:space="preserve">, </w:t>
      </w:r>
      <w:r w:rsidRPr="007D21A0">
        <w:rPr>
          <w:rFonts w:ascii="Calibri Light" w:eastAsia="Calibri" w:hAnsi="Calibri Light" w:cs="Calibri Light"/>
          <w:i/>
          <w:iCs/>
          <w:color w:val="auto"/>
          <w:sz w:val="22"/>
          <w:szCs w:val="22"/>
        </w:rPr>
        <w:t>47</w:t>
      </w:r>
      <w:r w:rsidRPr="007D21A0">
        <w:rPr>
          <w:rFonts w:ascii="Calibri Light" w:eastAsia="Calibri" w:hAnsi="Calibri Light" w:cs="Calibri Light"/>
          <w:color w:val="auto"/>
          <w:sz w:val="22"/>
          <w:szCs w:val="22"/>
        </w:rPr>
        <w:t>(5), 487–509. https://doi.org/10.1177/001872679404700502</w:t>
      </w:r>
    </w:p>
    <w:p w14:paraId="1150D15D"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647C9282" w14:textId="35D8B219" w:rsidR="00314ADF" w:rsidRPr="006978FD" w:rsidRDefault="00314ADF" w:rsidP="006978FD">
      <w:pPr>
        <w:spacing w:line="360" w:lineRule="auto"/>
        <w:jc w:val="both"/>
        <w:rPr>
          <w:rFonts w:ascii="Calibri Light" w:eastAsia="Calibri" w:hAnsi="Calibri Light" w:cs="Calibri Light"/>
          <w:color w:val="auto"/>
          <w:sz w:val="22"/>
          <w:szCs w:val="22"/>
          <w:lang w:val="en-GB"/>
        </w:rPr>
      </w:pPr>
      <w:r w:rsidRPr="006978FD">
        <w:rPr>
          <w:rFonts w:ascii="Calibri Light" w:eastAsia="Calibri" w:hAnsi="Calibri Light" w:cs="Calibri Light"/>
          <w:color w:val="auto"/>
          <w:sz w:val="22"/>
          <w:szCs w:val="22"/>
          <w:lang w:val="en-GB"/>
        </w:rPr>
        <w:t>Bagdadli, S.</w:t>
      </w:r>
      <w:r w:rsidR="00FB613E" w:rsidRPr="006978FD">
        <w:rPr>
          <w:rFonts w:ascii="Calibri Light" w:eastAsia="Calibri" w:hAnsi="Calibri Light" w:cs="Calibri Light"/>
          <w:color w:val="auto"/>
          <w:sz w:val="22"/>
          <w:szCs w:val="22"/>
          <w:lang w:val="en-GB"/>
        </w:rPr>
        <w:t xml:space="preserve"> &amp;</w:t>
      </w:r>
      <w:r w:rsidRPr="006978FD">
        <w:rPr>
          <w:rFonts w:ascii="Calibri Light" w:eastAsia="Calibri" w:hAnsi="Calibri Light" w:cs="Calibri Light"/>
          <w:color w:val="auto"/>
          <w:sz w:val="22"/>
          <w:szCs w:val="22"/>
          <w:lang w:val="en-GB"/>
        </w:rPr>
        <w:t xml:space="preserve"> Gianecchini, M. (2019). Organizational career management practices and objective career success: A systematic review and framework. </w:t>
      </w:r>
      <w:r w:rsidRPr="006978FD">
        <w:rPr>
          <w:rFonts w:ascii="Calibri Light" w:eastAsia="Calibri" w:hAnsi="Calibri Light" w:cs="Calibri Light"/>
          <w:i/>
          <w:iCs/>
          <w:color w:val="auto"/>
          <w:sz w:val="22"/>
          <w:szCs w:val="22"/>
          <w:lang w:val="en-GB"/>
        </w:rPr>
        <w:t>Human Resource Management Review</w:t>
      </w:r>
      <w:r w:rsidRPr="006978FD">
        <w:rPr>
          <w:rFonts w:ascii="Calibri Light" w:eastAsia="Calibri" w:hAnsi="Calibri Light" w:cs="Calibri Light"/>
          <w:color w:val="auto"/>
          <w:sz w:val="22"/>
          <w:szCs w:val="22"/>
          <w:lang w:val="en-GB"/>
        </w:rPr>
        <w:t xml:space="preserve">, </w:t>
      </w:r>
      <w:r w:rsidRPr="006978FD">
        <w:rPr>
          <w:rFonts w:ascii="Calibri Light" w:eastAsia="Calibri" w:hAnsi="Calibri Light" w:cs="Calibri Light"/>
          <w:i/>
          <w:iCs/>
          <w:color w:val="auto"/>
          <w:sz w:val="22"/>
          <w:szCs w:val="22"/>
          <w:lang w:val="en-GB"/>
        </w:rPr>
        <w:t>29</w:t>
      </w:r>
      <w:r w:rsidRPr="006978FD">
        <w:rPr>
          <w:rFonts w:ascii="Calibri Light" w:eastAsia="Calibri" w:hAnsi="Calibri Light" w:cs="Calibri Light"/>
          <w:color w:val="auto"/>
          <w:sz w:val="22"/>
          <w:szCs w:val="22"/>
          <w:lang w:val="en-GB"/>
        </w:rPr>
        <w:t>(3), 353–370. https://doi.org/10.1016/j.hrmr.2018.08.001</w:t>
      </w:r>
    </w:p>
    <w:p w14:paraId="1A0D6822"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6D972919" w14:textId="34620D22" w:rsidR="008E4DFB" w:rsidRDefault="00314ADF" w:rsidP="006978FD">
      <w:pPr>
        <w:spacing w:line="360" w:lineRule="auto"/>
        <w:jc w:val="both"/>
        <w:rPr>
          <w:rFonts w:ascii="Calibri Light" w:eastAsia="Calibri" w:hAnsi="Calibri Light" w:cs="Calibri Light"/>
          <w:color w:val="auto"/>
          <w:sz w:val="22"/>
          <w:szCs w:val="22"/>
          <w:lang w:val="en-US"/>
        </w:rPr>
      </w:pPr>
      <w:r w:rsidRPr="006978FD">
        <w:rPr>
          <w:rFonts w:ascii="Calibri Light" w:eastAsia="Calibri" w:hAnsi="Calibri Light" w:cs="Calibri Light"/>
          <w:color w:val="auto"/>
          <w:sz w:val="22"/>
          <w:szCs w:val="22"/>
          <w:lang w:val="en-US"/>
        </w:rPr>
        <w:t xml:space="preserve">Ballout, H. I. (2007). Career success. </w:t>
      </w:r>
      <w:r w:rsidRPr="006978FD">
        <w:rPr>
          <w:rFonts w:ascii="Calibri Light" w:eastAsia="Calibri" w:hAnsi="Calibri Light" w:cs="Calibri Light"/>
          <w:i/>
          <w:iCs/>
          <w:color w:val="auto"/>
          <w:sz w:val="22"/>
          <w:szCs w:val="22"/>
          <w:lang w:val="en-US"/>
        </w:rPr>
        <w:t>Journal of Managerial Psychology</w:t>
      </w:r>
      <w:r w:rsidRPr="006978FD">
        <w:rPr>
          <w:rFonts w:ascii="Calibri Light" w:eastAsia="Calibri" w:hAnsi="Calibri Light" w:cs="Calibri Light"/>
          <w:color w:val="auto"/>
          <w:sz w:val="22"/>
          <w:szCs w:val="22"/>
          <w:lang w:val="en-US"/>
        </w:rPr>
        <w:t xml:space="preserve">, </w:t>
      </w:r>
      <w:r w:rsidRPr="006978FD">
        <w:rPr>
          <w:rFonts w:ascii="Calibri Light" w:eastAsia="Calibri" w:hAnsi="Calibri Light" w:cs="Calibri Light"/>
          <w:i/>
          <w:iCs/>
          <w:color w:val="auto"/>
          <w:sz w:val="22"/>
          <w:szCs w:val="22"/>
          <w:lang w:val="en-US"/>
        </w:rPr>
        <w:t>22</w:t>
      </w:r>
      <w:r w:rsidRPr="006978FD">
        <w:rPr>
          <w:rFonts w:ascii="Calibri Light" w:eastAsia="Calibri" w:hAnsi="Calibri Light" w:cs="Calibri Light"/>
          <w:color w:val="auto"/>
          <w:sz w:val="22"/>
          <w:szCs w:val="22"/>
          <w:lang w:val="en-US"/>
        </w:rPr>
        <w:t xml:space="preserve">(8), 741–765. </w:t>
      </w:r>
      <w:hyperlink r:id="rId25" w:history="1">
        <w:r w:rsidRPr="006978FD">
          <w:rPr>
            <w:rFonts w:ascii="Calibri Light" w:eastAsia="Calibri" w:hAnsi="Calibri Light" w:cs="Calibri Light"/>
            <w:color w:val="auto"/>
            <w:sz w:val="22"/>
            <w:szCs w:val="22"/>
            <w:lang w:val="en-US"/>
          </w:rPr>
          <w:t>https://doi.org/10.1108/02683940710837705</w:t>
        </w:r>
      </w:hyperlink>
      <w:r w:rsidR="008E4DFB" w:rsidRPr="006978FD">
        <w:rPr>
          <w:rFonts w:ascii="Calibri Light" w:eastAsia="Calibri" w:hAnsi="Calibri Light" w:cs="Calibri Light"/>
          <w:color w:val="auto"/>
          <w:sz w:val="22"/>
          <w:szCs w:val="22"/>
          <w:lang w:val="en-US"/>
        </w:rPr>
        <w:t xml:space="preserve"> </w:t>
      </w:r>
    </w:p>
    <w:p w14:paraId="309EABDE" w14:textId="5234274F" w:rsidR="00B80B5A" w:rsidRDefault="00B80B5A" w:rsidP="006978FD">
      <w:pPr>
        <w:spacing w:line="360" w:lineRule="auto"/>
        <w:jc w:val="both"/>
        <w:rPr>
          <w:rFonts w:ascii="Calibri Light" w:eastAsia="Calibri" w:hAnsi="Calibri Light" w:cs="Calibri Light"/>
          <w:color w:val="auto"/>
          <w:sz w:val="22"/>
          <w:szCs w:val="22"/>
          <w:lang w:val="en-US"/>
        </w:rPr>
      </w:pPr>
    </w:p>
    <w:p w14:paraId="4216AD62" w14:textId="77777777" w:rsidR="00B80B5A" w:rsidRPr="006978FD" w:rsidRDefault="00B80B5A" w:rsidP="00B80B5A">
      <w:pPr>
        <w:spacing w:line="360" w:lineRule="auto"/>
        <w:jc w:val="both"/>
        <w:rPr>
          <w:rFonts w:ascii="Calibri Light" w:eastAsia="Calibri" w:hAnsi="Calibri Light" w:cs="Calibri Light"/>
          <w:color w:val="auto"/>
          <w:sz w:val="22"/>
          <w:szCs w:val="22"/>
        </w:rPr>
      </w:pPr>
      <w:r w:rsidRPr="006978FD">
        <w:rPr>
          <w:rFonts w:ascii="Calibri Light" w:eastAsia="Calibri" w:hAnsi="Calibri Light" w:cs="Calibri Light"/>
          <w:color w:val="auto"/>
          <w:sz w:val="22"/>
          <w:szCs w:val="22"/>
          <w:lang w:val="en-US"/>
        </w:rPr>
        <w:t xml:space="preserve">Bell, A., Brooks, C. &amp; Markham, T. (2013). The performance of football club managers: skill or luck? </w:t>
      </w:r>
      <w:r w:rsidRPr="006978FD">
        <w:rPr>
          <w:rFonts w:ascii="Calibri Light" w:eastAsia="Calibri" w:hAnsi="Calibri Light" w:cs="Calibri Light"/>
          <w:i/>
          <w:iCs/>
          <w:color w:val="auto"/>
          <w:sz w:val="22"/>
          <w:szCs w:val="22"/>
        </w:rPr>
        <w:t>Economics &amp; Finance Research</w:t>
      </w:r>
      <w:r w:rsidRPr="006978FD">
        <w:rPr>
          <w:rFonts w:ascii="Calibri Light" w:eastAsia="Calibri" w:hAnsi="Calibri Light" w:cs="Calibri Light"/>
          <w:color w:val="auto"/>
          <w:sz w:val="22"/>
          <w:szCs w:val="22"/>
        </w:rPr>
        <w:t xml:space="preserve">, </w:t>
      </w:r>
      <w:r w:rsidRPr="006978FD">
        <w:rPr>
          <w:rFonts w:ascii="Calibri Light" w:eastAsia="Calibri" w:hAnsi="Calibri Light" w:cs="Calibri Light"/>
          <w:i/>
          <w:iCs/>
          <w:color w:val="auto"/>
          <w:sz w:val="22"/>
          <w:szCs w:val="22"/>
        </w:rPr>
        <w:t>1</w:t>
      </w:r>
      <w:r w:rsidRPr="006978FD">
        <w:rPr>
          <w:rFonts w:ascii="Calibri Light" w:eastAsia="Calibri" w:hAnsi="Calibri Light" w:cs="Calibri Light"/>
          <w:color w:val="auto"/>
          <w:sz w:val="22"/>
          <w:szCs w:val="22"/>
        </w:rPr>
        <w:t xml:space="preserve">(1), 19–30. </w:t>
      </w:r>
      <w:hyperlink r:id="rId26" w:history="1">
        <w:r w:rsidRPr="006978FD">
          <w:rPr>
            <w:rFonts w:ascii="Calibri Light" w:eastAsia="Calibri" w:hAnsi="Calibri Light" w:cs="Calibri Light"/>
            <w:color w:val="auto"/>
            <w:sz w:val="22"/>
            <w:szCs w:val="22"/>
          </w:rPr>
          <w:t>https://doi.org/10.1080/21649480.2013.768829</w:t>
        </w:r>
      </w:hyperlink>
    </w:p>
    <w:p w14:paraId="27420471" w14:textId="77777777" w:rsidR="008E4DFB" w:rsidRPr="006978FD" w:rsidRDefault="008E4DFB" w:rsidP="006978FD">
      <w:pPr>
        <w:spacing w:line="360" w:lineRule="auto"/>
        <w:jc w:val="both"/>
        <w:rPr>
          <w:rFonts w:ascii="Calibri Light" w:eastAsia="Calibri" w:hAnsi="Calibri Light" w:cs="Calibri Light"/>
          <w:color w:val="auto"/>
          <w:sz w:val="22"/>
          <w:szCs w:val="22"/>
          <w:lang w:val="en-US"/>
        </w:rPr>
      </w:pPr>
    </w:p>
    <w:p w14:paraId="06AE4E49" w14:textId="74D1465F" w:rsidR="008E4DFB" w:rsidRPr="008E4DFB" w:rsidRDefault="008E4DFB" w:rsidP="006978FD">
      <w:pPr>
        <w:spacing w:line="360" w:lineRule="auto"/>
        <w:jc w:val="both"/>
        <w:rPr>
          <w:rFonts w:ascii="Calibri Light" w:eastAsia="Calibri" w:hAnsi="Calibri Light" w:cs="Calibri Light"/>
          <w:color w:val="auto"/>
          <w:sz w:val="22"/>
          <w:szCs w:val="22"/>
          <w:lang w:val="en-US"/>
        </w:rPr>
      </w:pPr>
      <w:r w:rsidRPr="008E4DFB">
        <w:rPr>
          <w:rFonts w:ascii="Calibri Light" w:eastAsia="Calibri" w:hAnsi="Calibri Light" w:cs="Calibri Light"/>
          <w:color w:val="auto"/>
          <w:sz w:val="22"/>
          <w:szCs w:val="22"/>
        </w:rPr>
        <w:t>Belorgey, N., Lecat, R.</w:t>
      </w:r>
      <w:r w:rsidR="00FB613E" w:rsidRPr="006978FD">
        <w:rPr>
          <w:rFonts w:ascii="Calibri Light" w:eastAsia="Calibri" w:hAnsi="Calibri Light" w:cs="Calibri Light"/>
          <w:color w:val="auto"/>
          <w:sz w:val="22"/>
          <w:szCs w:val="22"/>
        </w:rPr>
        <w:t xml:space="preserve"> &amp;</w:t>
      </w:r>
      <w:r w:rsidRPr="008E4DFB">
        <w:rPr>
          <w:rFonts w:ascii="Calibri Light" w:eastAsia="Calibri" w:hAnsi="Calibri Light" w:cs="Calibri Light"/>
          <w:color w:val="auto"/>
          <w:sz w:val="22"/>
          <w:szCs w:val="22"/>
        </w:rPr>
        <w:t xml:space="preserve"> Maury, T. P. (2006). Determinants of productivity per employee: An empirical estimation using panel data. </w:t>
      </w:r>
      <w:r w:rsidRPr="008E4DFB">
        <w:rPr>
          <w:rFonts w:ascii="Calibri Light" w:eastAsia="Calibri" w:hAnsi="Calibri Light" w:cs="Calibri Light"/>
          <w:i/>
          <w:iCs/>
          <w:color w:val="auto"/>
          <w:sz w:val="22"/>
          <w:szCs w:val="22"/>
        </w:rPr>
        <w:t>Economics Letters</w:t>
      </w:r>
      <w:r w:rsidRPr="008E4DFB">
        <w:rPr>
          <w:rFonts w:ascii="Calibri Light" w:eastAsia="Calibri" w:hAnsi="Calibri Light" w:cs="Calibri Light"/>
          <w:color w:val="auto"/>
          <w:sz w:val="22"/>
          <w:szCs w:val="22"/>
        </w:rPr>
        <w:t xml:space="preserve">, </w:t>
      </w:r>
      <w:r w:rsidRPr="008E4DFB">
        <w:rPr>
          <w:rFonts w:ascii="Calibri Light" w:eastAsia="Calibri" w:hAnsi="Calibri Light" w:cs="Calibri Light"/>
          <w:i/>
          <w:iCs/>
          <w:color w:val="auto"/>
          <w:sz w:val="22"/>
          <w:szCs w:val="22"/>
        </w:rPr>
        <w:t>91</w:t>
      </w:r>
      <w:r w:rsidRPr="008E4DFB">
        <w:rPr>
          <w:rFonts w:ascii="Calibri Light" w:eastAsia="Calibri" w:hAnsi="Calibri Light" w:cs="Calibri Light"/>
          <w:color w:val="auto"/>
          <w:sz w:val="22"/>
          <w:szCs w:val="22"/>
        </w:rPr>
        <w:t>(2), 153–157. https://doi.org/10.1016/j.econlet.2005.09.003</w:t>
      </w:r>
    </w:p>
    <w:p w14:paraId="3102FF36" w14:textId="77777777" w:rsidR="00314ADF" w:rsidRPr="006978FD" w:rsidRDefault="00314ADF" w:rsidP="006978FD">
      <w:pPr>
        <w:spacing w:line="360" w:lineRule="auto"/>
        <w:jc w:val="both"/>
        <w:rPr>
          <w:rFonts w:ascii="Calibri Light" w:eastAsia="Calibri" w:hAnsi="Calibri Light" w:cs="Calibri Light"/>
          <w:color w:val="auto"/>
          <w:sz w:val="22"/>
          <w:szCs w:val="22"/>
        </w:rPr>
      </w:pPr>
    </w:p>
    <w:p w14:paraId="5B058086" w14:textId="43E8CB0F" w:rsidR="00314ADF" w:rsidRPr="006978FD" w:rsidRDefault="00314ADF" w:rsidP="006978FD">
      <w:pPr>
        <w:spacing w:line="360" w:lineRule="auto"/>
        <w:jc w:val="both"/>
        <w:rPr>
          <w:rFonts w:ascii="Calibri Light" w:eastAsia="Calibri" w:hAnsi="Calibri Light" w:cs="Calibri Light"/>
          <w:color w:val="auto"/>
          <w:sz w:val="22"/>
          <w:szCs w:val="22"/>
        </w:rPr>
      </w:pPr>
      <w:r w:rsidRPr="006978FD">
        <w:rPr>
          <w:rFonts w:ascii="Calibri Light" w:eastAsia="Calibri" w:hAnsi="Calibri Light" w:cs="Calibri Light"/>
          <w:color w:val="auto"/>
          <w:sz w:val="22"/>
          <w:szCs w:val="22"/>
        </w:rPr>
        <w:t xml:space="preserve">Bervoet, D. (2021, 5 februari). </w:t>
      </w:r>
      <w:r w:rsidRPr="006978FD">
        <w:rPr>
          <w:rFonts w:ascii="Calibri Light" w:eastAsia="Calibri" w:hAnsi="Calibri Light" w:cs="Calibri Light"/>
          <w:i/>
          <w:iCs/>
          <w:color w:val="auto"/>
          <w:sz w:val="22"/>
          <w:szCs w:val="22"/>
        </w:rPr>
        <w:t>Eigenaars pompen op drie jaar bijna kwart miljard in Belgische voetbalclubs</w:t>
      </w:r>
      <w:r w:rsidRPr="006978FD">
        <w:rPr>
          <w:rFonts w:ascii="Calibri Light" w:eastAsia="Calibri" w:hAnsi="Calibri Light" w:cs="Calibri Light"/>
          <w:color w:val="auto"/>
          <w:sz w:val="22"/>
          <w:szCs w:val="22"/>
        </w:rPr>
        <w:t xml:space="preserve">. </w:t>
      </w:r>
      <w:r w:rsidR="008E4DFB" w:rsidRPr="006978FD">
        <w:rPr>
          <w:rFonts w:ascii="Calibri Light" w:eastAsia="Calibri" w:hAnsi="Calibri Light" w:cs="Calibri Light"/>
          <w:iCs/>
          <w:color w:val="auto"/>
          <w:sz w:val="22"/>
          <w:szCs w:val="22"/>
        </w:rPr>
        <w:t>Geraadpleegd op 10 februari 2021 van</w:t>
      </w:r>
      <w:r w:rsidRPr="006978FD">
        <w:rPr>
          <w:rFonts w:ascii="Calibri Light" w:eastAsia="Calibri" w:hAnsi="Calibri Light" w:cs="Calibri Light"/>
          <w:color w:val="auto"/>
          <w:sz w:val="22"/>
          <w:szCs w:val="22"/>
        </w:rPr>
        <w:t xml:space="preserve"> </w:t>
      </w:r>
      <w:hyperlink r:id="rId27" w:history="1">
        <w:r w:rsidRPr="006978FD">
          <w:rPr>
            <w:rFonts w:ascii="Calibri Light" w:eastAsia="Calibri" w:hAnsi="Calibri Light" w:cs="Calibri Light"/>
            <w:color w:val="auto"/>
            <w:sz w:val="22"/>
            <w:szCs w:val="22"/>
          </w:rPr>
          <w:t>https://www.tijd.be/ondernemen/sport/eigenaars-pompen-op-drie-jaar-bijna-kwart-miljard-in-belgische-voetbalclubs/10282649.html</w:t>
        </w:r>
      </w:hyperlink>
    </w:p>
    <w:p w14:paraId="305B65C5" w14:textId="77777777" w:rsidR="00B9222C" w:rsidRPr="006978FD" w:rsidRDefault="00B9222C" w:rsidP="006978FD">
      <w:pPr>
        <w:spacing w:line="360" w:lineRule="auto"/>
        <w:jc w:val="both"/>
        <w:rPr>
          <w:rFonts w:ascii="Calibri Light" w:eastAsia="Calibri" w:hAnsi="Calibri Light" w:cs="Calibri Light"/>
          <w:color w:val="auto"/>
          <w:sz w:val="22"/>
          <w:szCs w:val="22"/>
          <w:lang w:val="en-US"/>
        </w:rPr>
      </w:pPr>
    </w:p>
    <w:p w14:paraId="62F176D2" w14:textId="0EAA2508" w:rsidR="00314ADF" w:rsidRPr="006978FD" w:rsidRDefault="00314ADF" w:rsidP="006978FD">
      <w:pPr>
        <w:spacing w:line="360" w:lineRule="auto"/>
        <w:jc w:val="both"/>
        <w:rPr>
          <w:rFonts w:ascii="Calibri Light" w:eastAsia="Calibri" w:hAnsi="Calibri Light" w:cs="Calibri Light"/>
          <w:color w:val="auto"/>
          <w:sz w:val="22"/>
          <w:szCs w:val="22"/>
          <w:lang w:val="en-US"/>
        </w:rPr>
      </w:pPr>
      <w:r w:rsidRPr="006978FD">
        <w:rPr>
          <w:rFonts w:ascii="Calibri Light" w:eastAsia="Calibri" w:hAnsi="Calibri Light" w:cs="Calibri Light"/>
          <w:color w:val="auto"/>
          <w:sz w:val="22"/>
          <w:szCs w:val="22"/>
          <w:lang w:val="en-US"/>
        </w:rPr>
        <w:t xml:space="preserve">Blackett, A. D., Evans, A. &amp; Piggott, D. (2015). Why ‘the best way of learning to coach the game is playing the game’: conceptualising ‘fast-tracked’ high-performance coaching pathways. </w:t>
      </w:r>
      <w:r w:rsidRPr="006978FD">
        <w:rPr>
          <w:rFonts w:ascii="Calibri Light" w:eastAsia="Calibri" w:hAnsi="Calibri Light" w:cs="Calibri Light"/>
          <w:i/>
          <w:iCs/>
          <w:color w:val="auto"/>
          <w:sz w:val="22"/>
          <w:szCs w:val="22"/>
          <w:lang w:val="en-US"/>
        </w:rPr>
        <w:t>Sport, Education and Society</w:t>
      </w:r>
      <w:r w:rsidRPr="006978FD">
        <w:rPr>
          <w:rFonts w:ascii="Calibri Light" w:eastAsia="Calibri" w:hAnsi="Calibri Light" w:cs="Calibri Light"/>
          <w:color w:val="auto"/>
          <w:sz w:val="22"/>
          <w:szCs w:val="22"/>
          <w:lang w:val="en-US"/>
        </w:rPr>
        <w:t xml:space="preserve">, </w:t>
      </w:r>
      <w:r w:rsidRPr="006978FD">
        <w:rPr>
          <w:rFonts w:ascii="Calibri Light" w:eastAsia="Calibri" w:hAnsi="Calibri Light" w:cs="Calibri Light"/>
          <w:i/>
          <w:iCs/>
          <w:color w:val="auto"/>
          <w:sz w:val="22"/>
          <w:szCs w:val="22"/>
          <w:lang w:val="en-US"/>
        </w:rPr>
        <w:t>22</w:t>
      </w:r>
      <w:r w:rsidRPr="006978FD">
        <w:rPr>
          <w:rFonts w:ascii="Calibri Light" w:eastAsia="Calibri" w:hAnsi="Calibri Light" w:cs="Calibri Light"/>
          <w:color w:val="auto"/>
          <w:sz w:val="22"/>
          <w:szCs w:val="22"/>
          <w:lang w:val="en-US"/>
        </w:rPr>
        <w:t xml:space="preserve">(6), 744–758. </w:t>
      </w:r>
      <w:hyperlink r:id="rId28" w:history="1">
        <w:r w:rsidRPr="006978FD">
          <w:rPr>
            <w:rFonts w:ascii="Calibri Light" w:eastAsia="Calibri" w:hAnsi="Calibri Light" w:cs="Calibri Light"/>
            <w:color w:val="auto"/>
            <w:sz w:val="22"/>
            <w:szCs w:val="22"/>
            <w:lang w:val="en-US"/>
          </w:rPr>
          <w:t>https://doi.org/10.1080/13573322.2015.1075494</w:t>
        </w:r>
      </w:hyperlink>
    </w:p>
    <w:p w14:paraId="64683406"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6E76937F" w14:textId="191F9DB3" w:rsidR="00314ADF" w:rsidRPr="006978FD" w:rsidRDefault="00314ADF" w:rsidP="006978FD">
      <w:pPr>
        <w:spacing w:line="360" w:lineRule="auto"/>
        <w:jc w:val="both"/>
        <w:rPr>
          <w:rFonts w:ascii="Calibri Light" w:eastAsia="Calibri" w:hAnsi="Calibri Light" w:cs="Calibri Light"/>
          <w:color w:val="auto"/>
          <w:sz w:val="22"/>
          <w:szCs w:val="22"/>
          <w:lang w:val="en-US"/>
        </w:rPr>
      </w:pPr>
      <w:r w:rsidRPr="006978FD">
        <w:rPr>
          <w:rFonts w:ascii="Calibri Light" w:eastAsia="Calibri" w:hAnsi="Calibri Light" w:cs="Calibri Light"/>
          <w:color w:val="auto"/>
          <w:sz w:val="22"/>
          <w:szCs w:val="22"/>
          <w:lang w:val="en-US"/>
        </w:rPr>
        <w:t xml:space="preserve">Bloom, B. S. (1985). </w:t>
      </w:r>
      <w:r w:rsidRPr="006978FD">
        <w:rPr>
          <w:rFonts w:ascii="Calibri Light" w:eastAsia="Calibri" w:hAnsi="Calibri Light" w:cs="Calibri Light"/>
          <w:i/>
          <w:iCs/>
          <w:color w:val="auto"/>
          <w:sz w:val="22"/>
          <w:szCs w:val="22"/>
          <w:lang w:val="en-US"/>
        </w:rPr>
        <w:t>Developing talent in young people</w:t>
      </w:r>
      <w:r w:rsidRPr="006978FD">
        <w:rPr>
          <w:rFonts w:ascii="Calibri Light" w:eastAsia="Calibri" w:hAnsi="Calibri Light" w:cs="Calibri Light"/>
          <w:color w:val="auto"/>
          <w:sz w:val="22"/>
          <w:szCs w:val="22"/>
          <w:lang w:val="en-US"/>
        </w:rPr>
        <w:t>. New York, NY: Ballantine.</w:t>
      </w:r>
    </w:p>
    <w:p w14:paraId="6CF1ADEC" w14:textId="77777777" w:rsidR="00B9222C" w:rsidRPr="006978FD" w:rsidRDefault="00B9222C" w:rsidP="006978FD">
      <w:pPr>
        <w:spacing w:line="360" w:lineRule="auto"/>
        <w:jc w:val="both"/>
        <w:rPr>
          <w:rFonts w:ascii="Calibri Light" w:eastAsia="Calibri" w:hAnsi="Calibri Light" w:cs="Calibri Light"/>
          <w:color w:val="auto"/>
          <w:sz w:val="22"/>
          <w:szCs w:val="22"/>
          <w:lang w:val="en-US"/>
        </w:rPr>
      </w:pPr>
    </w:p>
    <w:p w14:paraId="56056F1D" w14:textId="3CE43059" w:rsidR="00314ADF" w:rsidRPr="006978FD" w:rsidRDefault="002A7594" w:rsidP="006978FD">
      <w:pPr>
        <w:spacing w:line="360" w:lineRule="auto"/>
        <w:jc w:val="both"/>
        <w:rPr>
          <w:rFonts w:ascii="Calibri Light" w:eastAsia="Calibri" w:hAnsi="Calibri Light" w:cs="Calibri Light"/>
          <w:color w:val="auto"/>
          <w:sz w:val="22"/>
          <w:szCs w:val="22"/>
          <w:lang w:val="en-US"/>
        </w:rPr>
      </w:pPr>
      <w:r w:rsidRPr="006978FD">
        <w:rPr>
          <w:rFonts w:ascii="Calibri Light" w:eastAsia="Calibri" w:hAnsi="Calibri Light" w:cs="Calibri Light"/>
          <w:color w:val="auto"/>
          <w:sz w:val="22"/>
          <w:szCs w:val="22"/>
        </w:rPr>
        <w:lastRenderedPageBreak/>
        <w:t>Bridgewater, S. (20</w:t>
      </w:r>
      <w:r w:rsidR="00BE2CA2" w:rsidRPr="006978FD">
        <w:rPr>
          <w:rFonts w:ascii="Calibri Light" w:eastAsia="Calibri" w:hAnsi="Calibri Light" w:cs="Calibri Light"/>
          <w:color w:val="auto"/>
          <w:sz w:val="22"/>
          <w:szCs w:val="22"/>
        </w:rPr>
        <w:t>10</w:t>
      </w:r>
      <w:r w:rsidRPr="006978FD">
        <w:rPr>
          <w:rFonts w:ascii="Calibri Light" w:eastAsia="Calibri" w:hAnsi="Calibri Light" w:cs="Calibri Light"/>
          <w:color w:val="auto"/>
          <w:sz w:val="22"/>
          <w:szCs w:val="22"/>
        </w:rPr>
        <w:t xml:space="preserve">). </w:t>
      </w:r>
      <w:r w:rsidRPr="006978FD">
        <w:rPr>
          <w:rFonts w:ascii="Calibri Light" w:eastAsia="Calibri" w:hAnsi="Calibri Light" w:cs="Calibri Light"/>
          <w:i/>
          <w:iCs/>
          <w:color w:val="auto"/>
          <w:sz w:val="22"/>
          <w:szCs w:val="22"/>
        </w:rPr>
        <w:t>What is the impact of changing football manager?</w:t>
      </w:r>
      <w:r w:rsidRPr="006978FD">
        <w:rPr>
          <w:rFonts w:ascii="Calibri Light" w:eastAsia="Calibri" w:hAnsi="Calibri Light" w:cs="Calibri Light"/>
          <w:color w:val="auto"/>
          <w:sz w:val="22"/>
          <w:szCs w:val="22"/>
        </w:rPr>
        <w:t xml:space="preserve"> Warwick: University of Warwickshire.</w:t>
      </w:r>
    </w:p>
    <w:p w14:paraId="29848EAB"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5043A2C0" w14:textId="77777777" w:rsidR="00B9222C" w:rsidRPr="006978FD" w:rsidRDefault="00314ADF" w:rsidP="006978FD">
      <w:pPr>
        <w:spacing w:line="360" w:lineRule="auto"/>
        <w:jc w:val="both"/>
        <w:rPr>
          <w:rFonts w:ascii="Calibri Light" w:eastAsia="Calibri" w:hAnsi="Calibri Light" w:cs="Calibri Light"/>
          <w:color w:val="auto"/>
          <w:sz w:val="22"/>
          <w:szCs w:val="22"/>
          <w:lang w:val="en-US"/>
        </w:rPr>
      </w:pPr>
      <w:r w:rsidRPr="006978FD">
        <w:rPr>
          <w:rFonts w:ascii="Calibri Light" w:eastAsia="Calibri" w:hAnsi="Calibri Light" w:cs="Calibri Light"/>
          <w:color w:val="auto"/>
          <w:sz w:val="22"/>
          <w:szCs w:val="22"/>
          <w:lang w:val="en-US"/>
        </w:rPr>
        <w:t xml:space="preserve">Bridgewater, S., Kahn, L. M. &amp; Goodall, A. H. (2011). Substitution and complementarity between managers and subordinates: Evidence from British football. </w:t>
      </w:r>
      <w:r w:rsidRPr="006978FD">
        <w:rPr>
          <w:rFonts w:ascii="Calibri Light" w:eastAsia="Calibri" w:hAnsi="Calibri Light" w:cs="Calibri Light"/>
          <w:i/>
          <w:iCs/>
          <w:color w:val="auto"/>
          <w:sz w:val="22"/>
          <w:szCs w:val="22"/>
          <w:lang w:val="en-US"/>
        </w:rPr>
        <w:t>Labour Economics</w:t>
      </w:r>
      <w:r w:rsidRPr="006978FD">
        <w:rPr>
          <w:rFonts w:ascii="Calibri Light" w:eastAsia="Calibri" w:hAnsi="Calibri Light" w:cs="Calibri Light"/>
          <w:color w:val="auto"/>
          <w:sz w:val="22"/>
          <w:szCs w:val="22"/>
          <w:lang w:val="en-US"/>
        </w:rPr>
        <w:t xml:space="preserve">, </w:t>
      </w:r>
      <w:r w:rsidRPr="006978FD">
        <w:rPr>
          <w:rFonts w:ascii="Calibri Light" w:eastAsia="Calibri" w:hAnsi="Calibri Light" w:cs="Calibri Light"/>
          <w:i/>
          <w:iCs/>
          <w:color w:val="auto"/>
          <w:sz w:val="22"/>
          <w:szCs w:val="22"/>
          <w:lang w:val="en-US"/>
        </w:rPr>
        <w:t>18</w:t>
      </w:r>
      <w:r w:rsidRPr="006978FD">
        <w:rPr>
          <w:rFonts w:ascii="Calibri Light" w:eastAsia="Calibri" w:hAnsi="Calibri Light" w:cs="Calibri Light"/>
          <w:color w:val="auto"/>
          <w:sz w:val="22"/>
          <w:szCs w:val="22"/>
          <w:lang w:val="en-US"/>
        </w:rPr>
        <w:t xml:space="preserve">(3), 275–286. </w:t>
      </w:r>
      <w:hyperlink r:id="rId29" w:history="1">
        <w:r w:rsidRPr="006978FD">
          <w:rPr>
            <w:rFonts w:ascii="Calibri Light" w:eastAsia="Calibri" w:hAnsi="Calibri Light" w:cs="Calibri Light"/>
            <w:color w:val="auto"/>
            <w:sz w:val="22"/>
            <w:szCs w:val="22"/>
            <w:lang w:val="en-US"/>
          </w:rPr>
          <w:t>https://doi.org/10.1016/j.labeco.2010.10.001</w:t>
        </w:r>
      </w:hyperlink>
    </w:p>
    <w:p w14:paraId="7B78E607" w14:textId="77777777" w:rsidR="00B9222C" w:rsidRPr="006978FD" w:rsidRDefault="00B9222C" w:rsidP="006978FD">
      <w:pPr>
        <w:spacing w:line="360" w:lineRule="auto"/>
        <w:jc w:val="both"/>
        <w:rPr>
          <w:rFonts w:ascii="Calibri Light" w:eastAsia="Calibri" w:hAnsi="Calibri Light" w:cs="Calibri Light"/>
          <w:color w:val="auto"/>
          <w:sz w:val="22"/>
          <w:szCs w:val="22"/>
          <w:lang w:val="en-US"/>
        </w:rPr>
      </w:pPr>
    </w:p>
    <w:p w14:paraId="05449D92" w14:textId="4DC78CFF" w:rsidR="00314ADF" w:rsidRPr="006978FD" w:rsidRDefault="00314ADF" w:rsidP="006978FD">
      <w:pPr>
        <w:spacing w:line="360" w:lineRule="auto"/>
        <w:jc w:val="both"/>
        <w:rPr>
          <w:rFonts w:ascii="Calibri Light" w:eastAsia="Calibri" w:hAnsi="Calibri Light" w:cs="Calibri Light"/>
          <w:color w:val="auto"/>
          <w:sz w:val="22"/>
          <w:szCs w:val="22"/>
        </w:rPr>
      </w:pPr>
      <w:r w:rsidRPr="006978FD">
        <w:rPr>
          <w:rFonts w:ascii="Calibri Light" w:eastAsia="Calibri" w:hAnsi="Calibri Light" w:cs="Calibri Light"/>
          <w:color w:val="auto"/>
          <w:sz w:val="22"/>
          <w:szCs w:val="22"/>
        </w:rPr>
        <w:t>Carlopio, J., Andrewartha, G., Whetten, D.</w:t>
      </w:r>
      <w:r w:rsidR="00FB613E" w:rsidRPr="006978FD">
        <w:rPr>
          <w:rFonts w:ascii="Calibri Light" w:eastAsia="Calibri" w:hAnsi="Calibri Light" w:cs="Calibri Light"/>
          <w:color w:val="auto"/>
          <w:sz w:val="22"/>
          <w:szCs w:val="22"/>
        </w:rPr>
        <w:t xml:space="preserve"> &amp;</w:t>
      </w:r>
      <w:r w:rsidRPr="006978FD">
        <w:rPr>
          <w:rFonts w:ascii="Calibri Light" w:eastAsia="Calibri" w:hAnsi="Calibri Light" w:cs="Calibri Light"/>
          <w:color w:val="auto"/>
          <w:sz w:val="22"/>
          <w:szCs w:val="22"/>
        </w:rPr>
        <w:t xml:space="preserve"> Cameron, K. (2012). </w:t>
      </w:r>
      <w:r w:rsidRPr="006978FD">
        <w:rPr>
          <w:rFonts w:ascii="Calibri Light" w:eastAsia="Calibri" w:hAnsi="Calibri Light" w:cs="Calibri Light"/>
          <w:i/>
          <w:iCs/>
          <w:color w:val="auto"/>
          <w:sz w:val="22"/>
          <w:szCs w:val="22"/>
        </w:rPr>
        <w:t>Develop Management Skills</w:t>
      </w:r>
      <w:r w:rsidRPr="006978FD">
        <w:rPr>
          <w:rFonts w:ascii="Calibri Light" w:eastAsia="Calibri" w:hAnsi="Calibri Light" w:cs="Calibri Light"/>
          <w:color w:val="auto"/>
          <w:sz w:val="22"/>
          <w:szCs w:val="22"/>
        </w:rPr>
        <w:t>. Pearson Higher Education AU.</w:t>
      </w:r>
    </w:p>
    <w:p w14:paraId="345DA2E9"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2DE975A5"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r w:rsidRPr="006978FD">
        <w:rPr>
          <w:rFonts w:ascii="Calibri Light" w:eastAsia="Calibri" w:hAnsi="Calibri Light" w:cs="Calibri Light"/>
          <w:color w:val="auto"/>
          <w:sz w:val="22"/>
          <w:szCs w:val="22"/>
          <w:lang w:val="en-US"/>
        </w:rPr>
        <w:t xml:space="preserve">Carter, N. (2006). </w:t>
      </w:r>
      <w:r w:rsidRPr="006978FD">
        <w:rPr>
          <w:rFonts w:ascii="Calibri Light" w:eastAsia="Calibri" w:hAnsi="Calibri Light" w:cs="Calibri Light"/>
          <w:i/>
          <w:iCs/>
          <w:color w:val="auto"/>
          <w:sz w:val="22"/>
          <w:szCs w:val="22"/>
          <w:lang w:val="en-US"/>
        </w:rPr>
        <w:t>The Football Manager</w:t>
      </w:r>
      <w:r w:rsidRPr="006978FD">
        <w:rPr>
          <w:rFonts w:ascii="Calibri Light" w:eastAsia="Calibri" w:hAnsi="Calibri Light" w:cs="Calibri Light"/>
          <w:color w:val="auto"/>
          <w:sz w:val="22"/>
          <w:szCs w:val="22"/>
          <w:lang w:val="en-US"/>
        </w:rPr>
        <w:t>. London: Routledge.</w:t>
      </w:r>
    </w:p>
    <w:p w14:paraId="7052FDC6"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3ADE9608" w14:textId="77777777" w:rsidR="00314ADF" w:rsidRPr="006978FD" w:rsidRDefault="00314ADF" w:rsidP="006978FD">
      <w:pPr>
        <w:spacing w:line="360" w:lineRule="auto"/>
        <w:jc w:val="both"/>
        <w:rPr>
          <w:rFonts w:ascii="Calibri Light" w:eastAsia="Calibri" w:hAnsi="Calibri Light" w:cs="Calibri Light"/>
          <w:color w:val="auto"/>
          <w:sz w:val="22"/>
          <w:szCs w:val="22"/>
          <w:lang w:val="en-GB"/>
        </w:rPr>
      </w:pPr>
      <w:r w:rsidRPr="006978FD">
        <w:rPr>
          <w:rFonts w:ascii="Calibri Light" w:eastAsia="Calibri" w:hAnsi="Calibri Light" w:cs="Calibri Light"/>
          <w:color w:val="auto"/>
          <w:sz w:val="22"/>
          <w:szCs w:val="22"/>
          <w:lang w:val="en-GB"/>
        </w:rPr>
        <w:t xml:space="preserve">Chambers, F. C. (2018). </w:t>
      </w:r>
      <w:r w:rsidRPr="006978FD">
        <w:rPr>
          <w:rFonts w:ascii="Calibri Light" w:eastAsia="Calibri" w:hAnsi="Calibri Light" w:cs="Calibri Light"/>
          <w:i/>
          <w:iCs/>
          <w:color w:val="auto"/>
          <w:sz w:val="22"/>
          <w:szCs w:val="22"/>
          <w:lang w:val="en-GB"/>
        </w:rPr>
        <w:t>Learning to Mentor in Sports Coaching: A Design Thinking Approach (Routledge Research in Sports Coaching)</w:t>
      </w:r>
      <w:r w:rsidRPr="006978FD">
        <w:rPr>
          <w:rFonts w:ascii="Calibri Light" w:eastAsia="Calibri" w:hAnsi="Calibri Light" w:cs="Calibri Light"/>
          <w:color w:val="auto"/>
          <w:sz w:val="22"/>
          <w:szCs w:val="22"/>
          <w:lang w:val="en-GB"/>
        </w:rPr>
        <w:t xml:space="preserve"> (1ste ed.). Routledge.</w:t>
      </w:r>
    </w:p>
    <w:p w14:paraId="79E8E196"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76232629"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r w:rsidRPr="006978FD">
        <w:rPr>
          <w:rFonts w:ascii="Calibri Light" w:eastAsia="Calibri" w:hAnsi="Calibri Light" w:cs="Calibri Light"/>
          <w:color w:val="auto"/>
          <w:sz w:val="22"/>
          <w:szCs w:val="22"/>
          <w:lang w:val="en-US"/>
        </w:rPr>
        <w:t xml:space="preserve">Chelladurai, P. (1980), Leadership in Sport Organizations, </w:t>
      </w:r>
      <w:r w:rsidRPr="006978FD">
        <w:rPr>
          <w:rFonts w:ascii="Calibri Light" w:eastAsia="Calibri" w:hAnsi="Calibri Light" w:cs="Calibri Light"/>
          <w:i/>
          <w:iCs/>
          <w:color w:val="auto"/>
          <w:sz w:val="22"/>
          <w:szCs w:val="22"/>
          <w:lang w:val="en-US"/>
        </w:rPr>
        <w:t>Canadian Journal of Applied Sport Science</w:t>
      </w:r>
      <w:r w:rsidRPr="006978FD">
        <w:rPr>
          <w:rFonts w:ascii="Calibri Light" w:eastAsia="Calibri" w:hAnsi="Calibri Light" w:cs="Calibri Light"/>
          <w:color w:val="auto"/>
          <w:sz w:val="22"/>
          <w:szCs w:val="22"/>
          <w:lang w:val="en-US"/>
        </w:rPr>
        <w:t>, 1980, 5, 226-231.</w:t>
      </w:r>
    </w:p>
    <w:p w14:paraId="3D7BD7AC"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732444D0" w14:textId="77777777" w:rsidR="00110EDF" w:rsidRPr="00110EDF" w:rsidRDefault="00110EDF" w:rsidP="006978FD">
      <w:pPr>
        <w:spacing w:line="360" w:lineRule="auto"/>
        <w:jc w:val="both"/>
        <w:rPr>
          <w:rFonts w:ascii="Calibri Light" w:eastAsia="Calibri" w:hAnsi="Calibri Light" w:cs="Calibri Light"/>
          <w:color w:val="auto"/>
          <w:sz w:val="22"/>
          <w:szCs w:val="22"/>
        </w:rPr>
      </w:pPr>
      <w:r w:rsidRPr="00110EDF">
        <w:rPr>
          <w:rFonts w:ascii="Calibri Light" w:eastAsia="Calibri" w:hAnsi="Calibri Light" w:cs="Calibri Light"/>
          <w:color w:val="auto"/>
          <w:sz w:val="22"/>
          <w:szCs w:val="22"/>
        </w:rPr>
        <w:t xml:space="preserve">Chelladurai, P., &amp; Saleh, S. D. (1980). Dimensions of Leader Behavior in Sports: Development of a Leadership Scale. </w:t>
      </w:r>
      <w:r w:rsidRPr="00110EDF">
        <w:rPr>
          <w:rFonts w:ascii="Calibri Light" w:eastAsia="Calibri" w:hAnsi="Calibri Light" w:cs="Calibri Light"/>
          <w:i/>
          <w:iCs/>
          <w:color w:val="auto"/>
          <w:sz w:val="22"/>
          <w:szCs w:val="22"/>
        </w:rPr>
        <w:t>Journal of Sport Psychology</w:t>
      </w:r>
      <w:r w:rsidRPr="00110EDF">
        <w:rPr>
          <w:rFonts w:ascii="Calibri Light" w:eastAsia="Calibri" w:hAnsi="Calibri Light" w:cs="Calibri Light"/>
          <w:color w:val="auto"/>
          <w:sz w:val="22"/>
          <w:szCs w:val="22"/>
        </w:rPr>
        <w:t xml:space="preserve">, </w:t>
      </w:r>
      <w:r w:rsidRPr="00110EDF">
        <w:rPr>
          <w:rFonts w:ascii="Calibri Light" w:eastAsia="Calibri" w:hAnsi="Calibri Light" w:cs="Calibri Light"/>
          <w:i/>
          <w:iCs/>
          <w:color w:val="auto"/>
          <w:sz w:val="22"/>
          <w:szCs w:val="22"/>
        </w:rPr>
        <w:t>2</w:t>
      </w:r>
      <w:r w:rsidRPr="00110EDF">
        <w:rPr>
          <w:rFonts w:ascii="Calibri Light" w:eastAsia="Calibri" w:hAnsi="Calibri Light" w:cs="Calibri Light"/>
          <w:color w:val="auto"/>
          <w:sz w:val="22"/>
          <w:szCs w:val="22"/>
        </w:rPr>
        <w:t>(1), 34–45. https://doi.org/10.1123/jsp.2.1.34</w:t>
      </w:r>
    </w:p>
    <w:p w14:paraId="402F5392" w14:textId="77777777" w:rsidR="00110EDF" w:rsidRPr="006978FD" w:rsidRDefault="00110EDF" w:rsidP="006978FD">
      <w:pPr>
        <w:spacing w:line="360" w:lineRule="auto"/>
        <w:jc w:val="both"/>
        <w:rPr>
          <w:rFonts w:ascii="Calibri Light" w:eastAsia="Calibri" w:hAnsi="Calibri Light" w:cs="Calibri Light"/>
          <w:color w:val="auto"/>
          <w:sz w:val="22"/>
          <w:szCs w:val="22"/>
          <w:lang w:val="en-US"/>
        </w:rPr>
      </w:pPr>
    </w:p>
    <w:p w14:paraId="3A8CA267" w14:textId="5A041856" w:rsidR="00FC7737" w:rsidRPr="00FC7737" w:rsidRDefault="00FC7737" w:rsidP="006978FD">
      <w:pPr>
        <w:spacing w:line="360" w:lineRule="auto"/>
        <w:jc w:val="both"/>
        <w:rPr>
          <w:rFonts w:ascii="Calibri Light" w:eastAsia="Calibri" w:hAnsi="Calibri Light" w:cs="Calibri Light"/>
          <w:color w:val="auto"/>
          <w:sz w:val="22"/>
          <w:szCs w:val="22"/>
        </w:rPr>
      </w:pPr>
      <w:r w:rsidRPr="00FC7737">
        <w:rPr>
          <w:rFonts w:ascii="Calibri Light" w:eastAsia="Calibri" w:hAnsi="Calibri Light" w:cs="Calibri Light"/>
          <w:color w:val="auto"/>
          <w:sz w:val="22"/>
          <w:szCs w:val="22"/>
        </w:rPr>
        <w:t>Chênevert, D.</w:t>
      </w:r>
      <w:r w:rsidR="00FB613E" w:rsidRPr="006978FD">
        <w:rPr>
          <w:rFonts w:ascii="Calibri Light" w:eastAsia="Calibri" w:hAnsi="Calibri Light" w:cs="Calibri Light"/>
          <w:color w:val="auto"/>
          <w:sz w:val="22"/>
          <w:szCs w:val="22"/>
        </w:rPr>
        <w:t xml:space="preserve"> &amp;</w:t>
      </w:r>
      <w:r w:rsidRPr="00FC7737">
        <w:rPr>
          <w:rFonts w:ascii="Calibri Light" w:eastAsia="Calibri" w:hAnsi="Calibri Light" w:cs="Calibri Light"/>
          <w:color w:val="auto"/>
          <w:sz w:val="22"/>
          <w:szCs w:val="22"/>
        </w:rPr>
        <w:t xml:space="preserve"> Tremblay, M. (2002). Managerial career success in Canadian organizations: is gender a determinant? </w:t>
      </w:r>
      <w:r w:rsidRPr="00FC7737">
        <w:rPr>
          <w:rFonts w:ascii="Calibri Light" w:eastAsia="Calibri" w:hAnsi="Calibri Light" w:cs="Calibri Light"/>
          <w:i/>
          <w:iCs/>
          <w:color w:val="auto"/>
          <w:sz w:val="22"/>
          <w:szCs w:val="22"/>
        </w:rPr>
        <w:t>The International Journal of Human Resource Management</w:t>
      </w:r>
      <w:r w:rsidRPr="00FC7737">
        <w:rPr>
          <w:rFonts w:ascii="Calibri Light" w:eastAsia="Calibri" w:hAnsi="Calibri Light" w:cs="Calibri Light"/>
          <w:color w:val="auto"/>
          <w:sz w:val="22"/>
          <w:szCs w:val="22"/>
        </w:rPr>
        <w:t xml:space="preserve">, </w:t>
      </w:r>
      <w:r w:rsidRPr="00FC7737">
        <w:rPr>
          <w:rFonts w:ascii="Calibri Light" w:eastAsia="Calibri" w:hAnsi="Calibri Light" w:cs="Calibri Light"/>
          <w:i/>
          <w:iCs/>
          <w:color w:val="auto"/>
          <w:sz w:val="22"/>
          <w:szCs w:val="22"/>
        </w:rPr>
        <w:t>13</w:t>
      </w:r>
      <w:r w:rsidRPr="00FC7737">
        <w:rPr>
          <w:rFonts w:ascii="Calibri Light" w:eastAsia="Calibri" w:hAnsi="Calibri Light" w:cs="Calibri Light"/>
          <w:color w:val="auto"/>
          <w:sz w:val="22"/>
          <w:szCs w:val="22"/>
        </w:rPr>
        <w:t>(6), 920–941. https://doi.org/10.1080/09585190210134282</w:t>
      </w:r>
    </w:p>
    <w:p w14:paraId="024D3C43"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680D8EC2" w14:textId="61DF075B" w:rsidR="00314ADF" w:rsidRPr="006978FD" w:rsidRDefault="00314ADF" w:rsidP="006978FD">
      <w:pPr>
        <w:spacing w:line="360" w:lineRule="auto"/>
        <w:jc w:val="both"/>
        <w:rPr>
          <w:rFonts w:ascii="Calibri Light" w:eastAsia="Calibri" w:hAnsi="Calibri Light" w:cs="Calibri Light"/>
          <w:color w:val="auto"/>
          <w:sz w:val="22"/>
          <w:szCs w:val="22"/>
          <w:lang w:val="en-US"/>
        </w:rPr>
      </w:pPr>
      <w:bookmarkStart w:id="55" w:name="_Hlk65351858"/>
      <w:r w:rsidRPr="006978FD">
        <w:rPr>
          <w:rFonts w:ascii="Calibri Light" w:eastAsia="Calibri" w:hAnsi="Calibri Light" w:cs="Calibri Light"/>
          <w:color w:val="auto"/>
          <w:sz w:val="22"/>
          <w:szCs w:val="22"/>
        </w:rPr>
        <w:t>Cohen, A. J., Bovbjerg, V.</w:t>
      </w:r>
      <w:r w:rsidR="00FB613E" w:rsidRPr="006978FD">
        <w:rPr>
          <w:rFonts w:ascii="Calibri Light" w:eastAsia="Calibri" w:hAnsi="Calibri Light" w:cs="Calibri Light"/>
          <w:color w:val="auto"/>
          <w:sz w:val="22"/>
          <w:szCs w:val="22"/>
        </w:rPr>
        <w:t xml:space="preserve"> &amp;</w:t>
      </w:r>
      <w:r w:rsidRPr="006978FD">
        <w:rPr>
          <w:rFonts w:ascii="Calibri Light" w:eastAsia="Calibri" w:hAnsi="Calibri Light" w:cs="Calibri Light"/>
          <w:color w:val="auto"/>
          <w:sz w:val="22"/>
          <w:szCs w:val="22"/>
        </w:rPr>
        <w:t xml:space="preserve"> Wegis, H. (2020)</w:t>
      </w:r>
      <w:bookmarkEnd w:id="55"/>
      <w:r w:rsidRPr="006978FD">
        <w:rPr>
          <w:rFonts w:ascii="Calibri Light" w:eastAsia="Calibri" w:hAnsi="Calibri Light" w:cs="Calibri Light"/>
          <w:color w:val="auto"/>
          <w:sz w:val="22"/>
          <w:szCs w:val="22"/>
        </w:rPr>
        <w:t xml:space="preserve">. </w:t>
      </w:r>
      <w:r w:rsidRPr="006978FD">
        <w:rPr>
          <w:rFonts w:ascii="Calibri Light" w:eastAsia="Calibri" w:hAnsi="Calibri Light" w:cs="Calibri Light"/>
          <w:color w:val="auto"/>
          <w:sz w:val="22"/>
          <w:szCs w:val="22"/>
          <w:lang w:val="en-US"/>
        </w:rPr>
        <w:t xml:space="preserve">Does coaching experience and coaching efficacy of untrained volunteer youth sport coaches influence children’s moderate-to-vigorous physical activity? </w:t>
      </w:r>
      <w:r w:rsidRPr="006978FD">
        <w:rPr>
          <w:rFonts w:ascii="Calibri Light" w:eastAsia="Calibri" w:hAnsi="Calibri Light" w:cs="Calibri Light"/>
          <w:i/>
          <w:iCs/>
          <w:color w:val="auto"/>
          <w:sz w:val="22"/>
          <w:szCs w:val="22"/>
          <w:lang w:val="en-US"/>
        </w:rPr>
        <w:t>International Journal of Sports Science &amp; Coaching</w:t>
      </w:r>
      <w:r w:rsidRPr="006978FD">
        <w:rPr>
          <w:rFonts w:ascii="Calibri Light" w:eastAsia="Calibri" w:hAnsi="Calibri Light" w:cs="Calibri Light"/>
          <w:color w:val="auto"/>
          <w:sz w:val="22"/>
          <w:szCs w:val="22"/>
          <w:lang w:val="en-US"/>
        </w:rPr>
        <w:t xml:space="preserve">, </w:t>
      </w:r>
      <w:r w:rsidRPr="006978FD">
        <w:rPr>
          <w:rFonts w:ascii="Calibri Light" w:eastAsia="Calibri" w:hAnsi="Calibri Light" w:cs="Calibri Light"/>
          <w:i/>
          <w:iCs/>
          <w:color w:val="auto"/>
          <w:sz w:val="22"/>
          <w:szCs w:val="22"/>
          <w:lang w:val="en-US"/>
        </w:rPr>
        <w:t>15</w:t>
      </w:r>
      <w:r w:rsidRPr="006978FD">
        <w:rPr>
          <w:rFonts w:ascii="Calibri Light" w:eastAsia="Calibri" w:hAnsi="Calibri Light" w:cs="Calibri Light"/>
          <w:color w:val="auto"/>
          <w:sz w:val="22"/>
          <w:szCs w:val="22"/>
          <w:lang w:val="en-US"/>
        </w:rPr>
        <w:t xml:space="preserve">(2), 135–145. </w:t>
      </w:r>
      <w:hyperlink r:id="rId30" w:history="1">
        <w:r w:rsidRPr="006978FD">
          <w:rPr>
            <w:rFonts w:ascii="Calibri Light" w:eastAsia="Calibri" w:hAnsi="Calibri Light" w:cs="Calibri Light"/>
            <w:color w:val="auto"/>
            <w:sz w:val="22"/>
            <w:szCs w:val="22"/>
            <w:lang w:val="en-US"/>
          </w:rPr>
          <w:t>https://doi.org/10.1177/1747954120906675</w:t>
        </w:r>
      </w:hyperlink>
    </w:p>
    <w:p w14:paraId="6B2AA010"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5D4B72C2" w14:textId="77777777" w:rsidR="00314ADF" w:rsidRPr="006978FD" w:rsidRDefault="00314ADF" w:rsidP="006978FD">
      <w:pPr>
        <w:spacing w:line="360" w:lineRule="auto"/>
        <w:jc w:val="both"/>
        <w:rPr>
          <w:rFonts w:ascii="Calibri Light" w:eastAsia="Calibri" w:hAnsi="Calibri Light" w:cs="Calibri Light"/>
          <w:color w:val="auto"/>
          <w:sz w:val="22"/>
          <w:szCs w:val="22"/>
          <w:lang w:val="en-GB"/>
        </w:rPr>
      </w:pPr>
      <w:r w:rsidRPr="006978FD">
        <w:rPr>
          <w:rFonts w:ascii="Calibri Light" w:eastAsia="Calibri" w:hAnsi="Calibri Light" w:cs="Calibri Light"/>
          <w:color w:val="auto"/>
          <w:sz w:val="22"/>
          <w:szCs w:val="22"/>
          <w:lang w:val="en-GB"/>
        </w:rPr>
        <w:t xml:space="preserve">Collins, T. (2013). </w:t>
      </w:r>
      <w:r w:rsidRPr="006978FD">
        <w:rPr>
          <w:rFonts w:ascii="Calibri Light" w:eastAsia="Calibri" w:hAnsi="Calibri Light" w:cs="Calibri Light"/>
          <w:i/>
          <w:iCs/>
          <w:color w:val="auto"/>
          <w:sz w:val="22"/>
          <w:szCs w:val="22"/>
          <w:lang w:val="en-GB"/>
        </w:rPr>
        <w:t>Sport in Capitalist Society</w:t>
      </w:r>
      <w:r w:rsidRPr="006978FD">
        <w:rPr>
          <w:rFonts w:ascii="Calibri Light" w:eastAsia="Calibri" w:hAnsi="Calibri Light" w:cs="Calibri Light"/>
          <w:color w:val="auto"/>
          <w:sz w:val="22"/>
          <w:szCs w:val="22"/>
          <w:lang w:val="en-GB"/>
        </w:rPr>
        <w:t xml:space="preserve"> (1ste ed.). Routledge.</w:t>
      </w:r>
    </w:p>
    <w:p w14:paraId="327E5A83"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34632BDB" w14:textId="20C1F793" w:rsidR="00314ADF" w:rsidRPr="006978FD" w:rsidRDefault="00314ADF" w:rsidP="006978FD">
      <w:pPr>
        <w:spacing w:line="360" w:lineRule="auto"/>
        <w:jc w:val="both"/>
        <w:rPr>
          <w:rFonts w:ascii="Calibri Light" w:eastAsia="Calibri" w:hAnsi="Calibri Light" w:cs="Calibri Light"/>
          <w:color w:val="auto"/>
          <w:sz w:val="22"/>
          <w:szCs w:val="22"/>
          <w:lang w:val="en-US"/>
        </w:rPr>
      </w:pPr>
      <w:r w:rsidRPr="006978FD">
        <w:rPr>
          <w:rFonts w:ascii="Calibri Light" w:eastAsia="Calibri" w:hAnsi="Calibri Light" w:cs="Calibri Light"/>
          <w:color w:val="auto"/>
          <w:sz w:val="22"/>
          <w:szCs w:val="22"/>
          <w:lang w:val="en-US"/>
        </w:rPr>
        <w:t>Côté, J.</w:t>
      </w:r>
      <w:r w:rsidR="00FB613E" w:rsidRPr="006978FD">
        <w:rPr>
          <w:rFonts w:ascii="Calibri Light" w:eastAsia="Calibri" w:hAnsi="Calibri Light" w:cs="Calibri Light"/>
          <w:color w:val="auto"/>
          <w:sz w:val="22"/>
          <w:szCs w:val="22"/>
          <w:lang w:val="en-US"/>
        </w:rPr>
        <w:t xml:space="preserve"> &amp;</w:t>
      </w:r>
      <w:r w:rsidRPr="006978FD">
        <w:rPr>
          <w:rFonts w:ascii="Calibri Light" w:eastAsia="Calibri" w:hAnsi="Calibri Light" w:cs="Calibri Light"/>
          <w:color w:val="auto"/>
          <w:sz w:val="22"/>
          <w:szCs w:val="22"/>
          <w:lang w:val="en-US"/>
        </w:rPr>
        <w:t xml:space="preserve"> Gilbert, W. (2009). An Integrative Definition of Coaching Effectiveness and Expertise. </w:t>
      </w:r>
      <w:r w:rsidRPr="006978FD">
        <w:rPr>
          <w:rFonts w:ascii="Calibri Light" w:eastAsia="Calibri" w:hAnsi="Calibri Light" w:cs="Calibri Light"/>
          <w:i/>
          <w:iCs/>
          <w:color w:val="auto"/>
          <w:sz w:val="22"/>
          <w:szCs w:val="22"/>
          <w:lang w:val="en-US"/>
        </w:rPr>
        <w:t>International Journal of Sports Science &amp; Coaching</w:t>
      </w:r>
      <w:r w:rsidRPr="006978FD">
        <w:rPr>
          <w:rFonts w:ascii="Calibri Light" w:eastAsia="Calibri" w:hAnsi="Calibri Light" w:cs="Calibri Light"/>
          <w:color w:val="auto"/>
          <w:sz w:val="22"/>
          <w:szCs w:val="22"/>
          <w:lang w:val="en-US"/>
        </w:rPr>
        <w:t xml:space="preserve">, </w:t>
      </w:r>
      <w:r w:rsidRPr="006978FD">
        <w:rPr>
          <w:rFonts w:ascii="Calibri Light" w:eastAsia="Calibri" w:hAnsi="Calibri Light" w:cs="Calibri Light"/>
          <w:i/>
          <w:iCs/>
          <w:color w:val="auto"/>
          <w:sz w:val="22"/>
          <w:szCs w:val="22"/>
          <w:lang w:val="en-US"/>
        </w:rPr>
        <w:t>4</w:t>
      </w:r>
      <w:r w:rsidRPr="006978FD">
        <w:rPr>
          <w:rFonts w:ascii="Calibri Light" w:eastAsia="Calibri" w:hAnsi="Calibri Light" w:cs="Calibri Light"/>
          <w:color w:val="auto"/>
          <w:sz w:val="22"/>
          <w:szCs w:val="22"/>
          <w:lang w:val="en-US"/>
        </w:rPr>
        <w:t xml:space="preserve">(3), 307–323. </w:t>
      </w:r>
      <w:hyperlink r:id="rId31" w:history="1">
        <w:r w:rsidRPr="006978FD">
          <w:rPr>
            <w:rFonts w:ascii="Calibri Light" w:eastAsia="Calibri" w:hAnsi="Calibri Light" w:cs="Calibri Light"/>
            <w:color w:val="auto"/>
            <w:sz w:val="22"/>
            <w:szCs w:val="22"/>
            <w:lang w:val="en-US"/>
          </w:rPr>
          <w:t>https://doi.org/10.1260/174795409789623892</w:t>
        </w:r>
      </w:hyperlink>
    </w:p>
    <w:p w14:paraId="5B964959"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4353E3B0" w14:textId="77777777" w:rsidR="00627266" w:rsidRPr="00627266" w:rsidRDefault="00627266" w:rsidP="006978FD">
      <w:pPr>
        <w:spacing w:line="360" w:lineRule="auto"/>
        <w:jc w:val="both"/>
        <w:rPr>
          <w:rFonts w:ascii="Calibri Light" w:eastAsia="Calibri" w:hAnsi="Calibri Light" w:cs="Calibri Light"/>
          <w:color w:val="auto"/>
          <w:sz w:val="22"/>
          <w:szCs w:val="22"/>
        </w:rPr>
      </w:pPr>
      <w:r w:rsidRPr="00627266">
        <w:rPr>
          <w:rFonts w:ascii="Calibri Light" w:eastAsia="Calibri" w:hAnsi="Calibri Light" w:cs="Calibri Light"/>
          <w:color w:val="auto"/>
          <w:sz w:val="22"/>
          <w:szCs w:val="22"/>
        </w:rPr>
        <w:lastRenderedPageBreak/>
        <w:t xml:space="preserve">Crant, J. M. (2000). Proactive Behavior in Organizations. </w:t>
      </w:r>
      <w:r w:rsidRPr="00627266">
        <w:rPr>
          <w:rFonts w:ascii="Calibri Light" w:eastAsia="Calibri" w:hAnsi="Calibri Light" w:cs="Calibri Light"/>
          <w:i/>
          <w:iCs/>
          <w:color w:val="auto"/>
          <w:sz w:val="22"/>
          <w:szCs w:val="22"/>
        </w:rPr>
        <w:t>Journal of Management</w:t>
      </w:r>
      <w:r w:rsidRPr="00627266">
        <w:rPr>
          <w:rFonts w:ascii="Calibri Light" w:eastAsia="Calibri" w:hAnsi="Calibri Light" w:cs="Calibri Light"/>
          <w:color w:val="auto"/>
          <w:sz w:val="22"/>
          <w:szCs w:val="22"/>
        </w:rPr>
        <w:t xml:space="preserve">, </w:t>
      </w:r>
      <w:r w:rsidRPr="00627266">
        <w:rPr>
          <w:rFonts w:ascii="Calibri Light" w:eastAsia="Calibri" w:hAnsi="Calibri Light" w:cs="Calibri Light"/>
          <w:i/>
          <w:iCs/>
          <w:color w:val="auto"/>
          <w:sz w:val="22"/>
          <w:szCs w:val="22"/>
        </w:rPr>
        <w:t>26</w:t>
      </w:r>
      <w:r w:rsidRPr="00627266">
        <w:rPr>
          <w:rFonts w:ascii="Calibri Light" w:eastAsia="Calibri" w:hAnsi="Calibri Light" w:cs="Calibri Light"/>
          <w:color w:val="auto"/>
          <w:sz w:val="22"/>
          <w:szCs w:val="22"/>
        </w:rPr>
        <w:t>(3), 435–462. https://doi.org/10.1177/014920630002600304</w:t>
      </w:r>
    </w:p>
    <w:p w14:paraId="2C027A7E"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7621FCC0" w14:textId="568C0230" w:rsidR="00314ADF" w:rsidRPr="006978FD" w:rsidRDefault="00314ADF" w:rsidP="006978FD">
      <w:pPr>
        <w:spacing w:line="360" w:lineRule="auto"/>
        <w:jc w:val="both"/>
        <w:rPr>
          <w:rFonts w:ascii="Calibri Light" w:eastAsia="Calibri" w:hAnsi="Calibri Light" w:cs="Calibri Light"/>
          <w:color w:val="auto"/>
          <w:sz w:val="22"/>
          <w:szCs w:val="22"/>
          <w:lang w:val="en-US"/>
        </w:rPr>
      </w:pPr>
      <w:r w:rsidRPr="006978FD">
        <w:rPr>
          <w:rFonts w:ascii="Calibri Light" w:eastAsia="Calibri" w:hAnsi="Calibri Light" w:cs="Calibri Light"/>
          <w:color w:val="auto"/>
          <w:sz w:val="22"/>
          <w:szCs w:val="22"/>
          <w:lang w:val="en-US"/>
        </w:rPr>
        <w:t>Cregan, K., Bloom, G. A.</w:t>
      </w:r>
      <w:r w:rsidR="00FB613E" w:rsidRPr="006978FD">
        <w:rPr>
          <w:rFonts w:ascii="Calibri Light" w:eastAsia="Calibri" w:hAnsi="Calibri Light" w:cs="Calibri Light"/>
          <w:color w:val="auto"/>
          <w:sz w:val="22"/>
          <w:szCs w:val="22"/>
          <w:lang w:val="en-US"/>
        </w:rPr>
        <w:t xml:space="preserve"> &amp;</w:t>
      </w:r>
      <w:r w:rsidRPr="006978FD">
        <w:rPr>
          <w:rFonts w:ascii="Calibri Light" w:eastAsia="Calibri" w:hAnsi="Calibri Light" w:cs="Calibri Light"/>
          <w:color w:val="auto"/>
          <w:sz w:val="22"/>
          <w:szCs w:val="22"/>
          <w:lang w:val="en-US"/>
        </w:rPr>
        <w:t xml:space="preserve"> Reid, G. (2007). Career Evolution and Knowledge of Elite Coaches of Swimmers With a Physical Disability. </w:t>
      </w:r>
      <w:r w:rsidRPr="006978FD">
        <w:rPr>
          <w:rFonts w:ascii="Calibri Light" w:eastAsia="Calibri" w:hAnsi="Calibri Light" w:cs="Calibri Light"/>
          <w:i/>
          <w:iCs/>
          <w:color w:val="auto"/>
          <w:sz w:val="22"/>
          <w:szCs w:val="22"/>
          <w:lang w:val="en-US"/>
        </w:rPr>
        <w:t>Research Quarterly for Exercise and Sport</w:t>
      </w:r>
      <w:r w:rsidRPr="006978FD">
        <w:rPr>
          <w:rFonts w:ascii="Calibri Light" w:eastAsia="Calibri" w:hAnsi="Calibri Light" w:cs="Calibri Light"/>
          <w:color w:val="auto"/>
          <w:sz w:val="22"/>
          <w:szCs w:val="22"/>
          <w:lang w:val="en-US"/>
        </w:rPr>
        <w:t xml:space="preserve">, </w:t>
      </w:r>
      <w:r w:rsidRPr="006978FD">
        <w:rPr>
          <w:rFonts w:ascii="Calibri Light" w:eastAsia="Calibri" w:hAnsi="Calibri Light" w:cs="Calibri Light"/>
          <w:i/>
          <w:iCs/>
          <w:color w:val="auto"/>
          <w:sz w:val="22"/>
          <w:szCs w:val="22"/>
          <w:lang w:val="en-US"/>
        </w:rPr>
        <w:t>78</w:t>
      </w:r>
      <w:r w:rsidRPr="006978FD">
        <w:rPr>
          <w:rFonts w:ascii="Calibri Light" w:eastAsia="Calibri" w:hAnsi="Calibri Light" w:cs="Calibri Light"/>
          <w:color w:val="auto"/>
          <w:sz w:val="22"/>
          <w:szCs w:val="22"/>
          <w:lang w:val="en-US"/>
        </w:rPr>
        <w:t xml:space="preserve">(4), 339–350. </w:t>
      </w:r>
      <w:hyperlink r:id="rId32" w:history="1">
        <w:r w:rsidRPr="006978FD">
          <w:rPr>
            <w:rFonts w:ascii="Calibri Light" w:eastAsia="Calibri" w:hAnsi="Calibri Light" w:cs="Calibri Light"/>
            <w:color w:val="auto"/>
            <w:sz w:val="22"/>
            <w:szCs w:val="22"/>
            <w:lang w:val="en-US"/>
          </w:rPr>
          <w:t>https://doi.org/10.1080/02701367.2007.10599431</w:t>
        </w:r>
      </w:hyperlink>
    </w:p>
    <w:p w14:paraId="10EA4ECF"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07DE14D3" w14:textId="48C2F25B" w:rsidR="00314ADF" w:rsidRPr="006978FD" w:rsidRDefault="00314ADF" w:rsidP="006978FD">
      <w:pPr>
        <w:spacing w:line="360" w:lineRule="auto"/>
        <w:jc w:val="both"/>
        <w:rPr>
          <w:rFonts w:ascii="Calibri Light" w:eastAsia="Calibri" w:hAnsi="Calibri Light" w:cs="Calibri Light"/>
          <w:color w:val="auto"/>
          <w:sz w:val="22"/>
          <w:szCs w:val="22"/>
          <w:lang w:val="fr-FR"/>
        </w:rPr>
      </w:pPr>
      <w:r w:rsidRPr="006978FD">
        <w:rPr>
          <w:rFonts w:ascii="Calibri Light" w:eastAsia="Calibri" w:hAnsi="Calibri Light" w:cs="Calibri Light"/>
          <w:color w:val="auto"/>
          <w:sz w:val="22"/>
          <w:szCs w:val="22"/>
          <w:lang w:val="en-US"/>
        </w:rPr>
        <w:t>Cushion, C. J., Armour, K. M.</w:t>
      </w:r>
      <w:r w:rsidR="00FB613E" w:rsidRPr="006978FD">
        <w:rPr>
          <w:rFonts w:ascii="Calibri Light" w:eastAsia="Calibri" w:hAnsi="Calibri Light" w:cs="Calibri Light"/>
          <w:color w:val="auto"/>
          <w:sz w:val="22"/>
          <w:szCs w:val="22"/>
          <w:lang w:val="en-US"/>
        </w:rPr>
        <w:t xml:space="preserve"> &amp;</w:t>
      </w:r>
      <w:r w:rsidRPr="006978FD">
        <w:rPr>
          <w:rFonts w:ascii="Calibri Light" w:eastAsia="Calibri" w:hAnsi="Calibri Light" w:cs="Calibri Light"/>
          <w:color w:val="auto"/>
          <w:sz w:val="22"/>
          <w:szCs w:val="22"/>
          <w:lang w:val="en-US"/>
        </w:rPr>
        <w:t xml:space="preserve"> Jones, R. L. (2003). Coach Education and Continuing Professional Development: Experience and Learning to Coach. </w:t>
      </w:r>
      <w:r w:rsidRPr="006978FD">
        <w:rPr>
          <w:rFonts w:ascii="Calibri Light" w:eastAsia="Calibri" w:hAnsi="Calibri Light" w:cs="Calibri Light"/>
          <w:i/>
          <w:iCs/>
          <w:color w:val="auto"/>
          <w:sz w:val="22"/>
          <w:szCs w:val="22"/>
          <w:lang w:val="fr-FR"/>
        </w:rPr>
        <w:t>Quest</w:t>
      </w:r>
      <w:r w:rsidRPr="006978FD">
        <w:rPr>
          <w:rFonts w:ascii="Calibri Light" w:eastAsia="Calibri" w:hAnsi="Calibri Light" w:cs="Calibri Light"/>
          <w:color w:val="auto"/>
          <w:sz w:val="22"/>
          <w:szCs w:val="22"/>
          <w:lang w:val="fr-FR"/>
        </w:rPr>
        <w:t xml:space="preserve">, </w:t>
      </w:r>
      <w:r w:rsidRPr="006978FD">
        <w:rPr>
          <w:rFonts w:ascii="Calibri Light" w:eastAsia="Calibri" w:hAnsi="Calibri Light" w:cs="Calibri Light"/>
          <w:i/>
          <w:iCs/>
          <w:color w:val="auto"/>
          <w:sz w:val="22"/>
          <w:szCs w:val="22"/>
          <w:lang w:val="fr-FR"/>
        </w:rPr>
        <w:t>55</w:t>
      </w:r>
      <w:r w:rsidRPr="006978FD">
        <w:rPr>
          <w:rFonts w:ascii="Calibri Light" w:eastAsia="Calibri" w:hAnsi="Calibri Light" w:cs="Calibri Light"/>
          <w:color w:val="auto"/>
          <w:sz w:val="22"/>
          <w:szCs w:val="22"/>
          <w:lang w:val="fr-FR"/>
        </w:rPr>
        <w:t xml:space="preserve">(3), 215–230. </w:t>
      </w:r>
      <w:hyperlink r:id="rId33" w:history="1">
        <w:r w:rsidRPr="006978FD">
          <w:rPr>
            <w:rFonts w:ascii="Calibri Light" w:eastAsia="Calibri" w:hAnsi="Calibri Light" w:cs="Calibri Light"/>
            <w:color w:val="auto"/>
            <w:sz w:val="22"/>
            <w:szCs w:val="22"/>
            <w:lang w:val="fr-FR"/>
          </w:rPr>
          <w:t>https://doi.org/10.1080/00336297.2003.10491800</w:t>
        </w:r>
      </w:hyperlink>
    </w:p>
    <w:p w14:paraId="6DD189EA" w14:textId="77777777" w:rsidR="00314ADF" w:rsidRPr="006978FD" w:rsidRDefault="00314ADF" w:rsidP="006978FD">
      <w:pPr>
        <w:spacing w:line="360" w:lineRule="auto"/>
        <w:jc w:val="both"/>
        <w:rPr>
          <w:rFonts w:ascii="Calibri Light" w:eastAsia="Calibri" w:hAnsi="Calibri Light" w:cs="Calibri Light"/>
          <w:color w:val="auto"/>
          <w:sz w:val="22"/>
          <w:szCs w:val="22"/>
          <w:lang w:val="fr-FR"/>
        </w:rPr>
      </w:pPr>
    </w:p>
    <w:p w14:paraId="1AA4B6BE" w14:textId="7FA82370" w:rsidR="00314ADF" w:rsidRPr="006978FD" w:rsidRDefault="00314ADF" w:rsidP="006978FD">
      <w:pPr>
        <w:spacing w:line="360" w:lineRule="auto"/>
        <w:jc w:val="both"/>
        <w:rPr>
          <w:rFonts w:ascii="Calibri Light" w:eastAsia="Calibri" w:hAnsi="Calibri Light" w:cs="Calibri Light"/>
          <w:color w:val="auto"/>
          <w:sz w:val="22"/>
          <w:szCs w:val="22"/>
          <w:lang w:val="en-US"/>
        </w:rPr>
      </w:pPr>
      <w:r w:rsidRPr="006978FD">
        <w:rPr>
          <w:rFonts w:ascii="Calibri Light" w:eastAsia="Calibri" w:hAnsi="Calibri Light" w:cs="Calibri Light"/>
          <w:color w:val="auto"/>
          <w:sz w:val="22"/>
          <w:szCs w:val="22"/>
          <w:lang w:val="fr-FR"/>
        </w:rPr>
        <w:t>Cushion, C. J.</w:t>
      </w:r>
      <w:r w:rsidR="00FB613E" w:rsidRPr="006978FD">
        <w:rPr>
          <w:rFonts w:ascii="Calibri Light" w:eastAsia="Calibri" w:hAnsi="Calibri Light" w:cs="Calibri Light"/>
          <w:color w:val="auto"/>
          <w:sz w:val="22"/>
          <w:szCs w:val="22"/>
          <w:lang w:val="fr-FR"/>
        </w:rPr>
        <w:t xml:space="preserve"> &amp;</w:t>
      </w:r>
      <w:r w:rsidRPr="006978FD">
        <w:rPr>
          <w:rFonts w:ascii="Calibri Light" w:eastAsia="Calibri" w:hAnsi="Calibri Light" w:cs="Calibri Light"/>
          <w:color w:val="auto"/>
          <w:sz w:val="22"/>
          <w:szCs w:val="22"/>
          <w:lang w:val="fr-FR"/>
        </w:rPr>
        <w:t xml:space="preserve"> Jones, R. L. (2012). </w:t>
      </w:r>
      <w:r w:rsidRPr="006978FD">
        <w:rPr>
          <w:rFonts w:ascii="Calibri Light" w:eastAsia="Calibri" w:hAnsi="Calibri Light" w:cs="Calibri Light"/>
          <w:color w:val="auto"/>
          <w:sz w:val="22"/>
          <w:szCs w:val="22"/>
          <w:lang w:val="en-US"/>
        </w:rPr>
        <w:t xml:space="preserve">A Bourdieusian analysis of cultural reproduction: socialisation and the ‘hidden curriculum’ in professional football. </w:t>
      </w:r>
      <w:r w:rsidRPr="006978FD">
        <w:rPr>
          <w:rFonts w:ascii="Calibri Light" w:eastAsia="Calibri" w:hAnsi="Calibri Light" w:cs="Calibri Light"/>
          <w:i/>
          <w:iCs/>
          <w:color w:val="auto"/>
          <w:sz w:val="22"/>
          <w:szCs w:val="22"/>
          <w:lang w:val="en-US"/>
        </w:rPr>
        <w:t>Sport, Education and Society</w:t>
      </w:r>
      <w:r w:rsidRPr="006978FD">
        <w:rPr>
          <w:rFonts w:ascii="Calibri Light" w:eastAsia="Calibri" w:hAnsi="Calibri Light" w:cs="Calibri Light"/>
          <w:color w:val="auto"/>
          <w:sz w:val="22"/>
          <w:szCs w:val="22"/>
          <w:lang w:val="en-US"/>
        </w:rPr>
        <w:t xml:space="preserve">, </w:t>
      </w:r>
      <w:r w:rsidRPr="006978FD">
        <w:rPr>
          <w:rFonts w:ascii="Calibri Light" w:eastAsia="Calibri" w:hAnsi="Calibri Light" w:cs="Calibri Light"/>
          <w:i/>
          <w:iCs/>
          <w:color w:val="auto"/>
          <w:sz w:val="22"/>
          <w:szCs w:val="22"/>
          <w:lang w:val="en-US"/>
        </w:rPr>
        <w:t>19</w:t>
      </w:r>
      <w:r w:rsidRPr="006978FD">
        <w:rPr>
          <w:rFonts w:ascii="Calibri Light" w:eastAsia="Calibri" w:hAnsi="Calibri Light" w:cs="Calibri Light"/>
          <w:color w:val="auto"/>
          <w:sz w:val="22"/>
          <w:szCs w:val="22"/>
          <w:lang w:val="en-US"/>
        </w:rPr>
        <w:t xml:space="preserve">(3), 276–298. </w:t>
      </w:r>
      <w:hyperlink r:id="rId34" w:history="1">
        <w:r w:rsidRPr="006978FD">
          <w:rPr>
            <w:rFonts w:ascii="Calibri Light" w:eastAsia="Calibri" w:hAnsi="Calibri Light" w:cs="Calibri Light"/>
            <w:color w:val="auto"/>
            <w:sz w:val="22"/>
            <w:szCs w:val="22"/>
            <w:lang w:val="en-US"/>
          </w:rPr>
          <w:t>https://doi.org/10.1080/13573322.2012.666966</w:t>
        </w:r>
      </w:hyperlink>
    </w:p>
    <w:p w14:paraId="3C035DAE"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682DC110" w14:textId="57FBBD0F" w:rsidR="00314ADF" w:rsidRPr="006978FD" w:rsidRDefault="00314ADF" w:rsidP="006978FD">
      <w:pPr>
        <w:spacing w:line="360" w:lineRule="auto"/>
        <w:jc w:val="both"/>
        <w:rPr>
          <w:rFonts w:ascii="Calibri Light" w:eastAsia="Calibri" w:hAnsi="Calibri Light" w:cs="Calibri Light"/>
          <w:color w:val="auto"/>
          <w:sz w:val="22"/>
          <w:szCs w:val="22"/>
          <w:lang w:val="en-US"/>
        </w:rPr>
      </w:pPr>
      <w:r w:rsidRPr="006978FD">
        <w:rPr>
          <w:rFonts w:ascii="Calibri Light" w:eastAsia="Calibri" w:hAnsi="Calibri Light" w:cs="Calibri Light"/>
          <w:color w:val="auto"/>
          <w:sz w:val="22"/>
          <w:szCs w:val="22"/>
          <w:lang w:val="en-US"/>
        </w:rPr>
        <w:t>d’Addona, S.</w:t>
      </w:r>
      <w:r w:rsidR="00FB613E" w:rsidRPr="006978FD">
        <w:rPr>
          <w:rFonts w:ascii="Calibri Light" w:eastAsia="Calibri" w:hAnsi="Calibri Light" w:cs="Calibri Light"/>
          <w:color w:val="auto"/>
          <w:sz w:val="22"/>
          <w:szCs w:val="22"/>
          <w:lang w:val="en-US"/>
        </w:rPr>
        <w:t xml:space="preserve"> &amp;</w:t>
      </w:r>
      <w:r w:rsidRPr="006978FD">
        <w:rPr>
          <w:rFonts w:ascii="Calibri Light" w:eastAsia="Calibri" w:hAnsi="Calibri Light" w:cs="Calibri Light"/>
          <w:color w:val="auto"/>
          <w:sz w:val="22"/>
          <w:szCs w:val="22"/>
          <w:lang w:val="en-US"/>
        </w:rPr>
        <w:t xml:space="preserve"> Kind, A. (2012). Forced Manager Turnovers in English Soccer Leagues. </w:t>
      </w:r>
      <w:r w:rsidRPr="006978FD">
        <w:rPr>
          <w:rFonts w:ascii="Calibri Light" w:eastAsia="Calibri" w:hAnsi="Calibri Light" w:cs="Calibri Light"/>
          <w:i/>
          <w:iCs/>
          <w:color w:val="auto"/>
          <w:sz w:val="22"/>
          <w:szCs w:val="22"/>
          <w:lang w:val="en-US"/>
        </w:rPr>
        <w:t>Journal of Sports Economics</w:t>
      </w:r>
      <w:r w:rsidRPr="006978FD">
        <w:rPr>
          <w:rFonts w:ascii="Calibri Light" w:eastAsia="Calibri" w:hAnsi="Calibri Light" w:cs="Calibri Light"/>
          <w:color w:val="auto"/>
          <w:sz w:val="22"/>
          <w:szCs w:val="22"/>
          <w:lang w:val="en-US"/>
        </w:rPr>
        <w:t xml:space="preserve">, </w:t>
      </w:r>
      <w:r w:rsidRPr="006978FD">
        <w:rPr>
          <w:rFonts w:ascii="Calibri Light" w:eastAsia="Calibri" w:hAnsi="Calibri Light" w:cs="Calibri Light"/>
          <w:i/>
          <w:iCs/>
          <w:color w:val="auto"/>
          <w:sz w:val="22"/>
          <w:szCs w:val="22"/>
          <w:lang w:val="en-US"/>
        </w:rPr>
        <w:t>15</w:t>
      </w:r>
      <w:r w:rsidRPr="006978FD">
        <w:rPr>
          <w:rFonts w:ascii="Calibri Light" w:eastAsia="Calibri" w:hAnsi="Calibri Light" w:cs="Calibri Light"/>
          <w:color w:val="auto"/>
          <w:sz w:val="22"/>
          <w:szCs w:val="22"/>
          <w:lang w:val="en-US"/>
        </w:rPr>
        <w:t xml:space="preserve">(2), 150–179. </w:t>
      </w:r>
      <w:hyperlink r:id="rId35" w:history="1">
        <w:r w:rsidRPr="006978FD">
          <w:rPr>
            <w:rFonts w:ascii="Calibri Light" w:eastAsia="Calibri" w:hAnsi="Calibri Light" w:cs="Calibri Light"/>
            <w:color w:val="auto"/>
            <w:sz w:val="22"/>
            <w:szCs w:val="22"/>
            <w:lang w:val="en-US"/>
          </w:rPr>
          <w:t>https://doi.org/10.1177/1527002512447803</w:t>
        </w:r>
      </w:hyperlink>
    </w:p>
    <w:p w14:paraId="3E546F62"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4841E402" w14:textId="4DE04FFB" w:rsidR="00314ADF" w:rsidRPr="006978FD" w:rsidRDefault="00314ADF" w:rsidP="006978FD">
      <w:pPr>
        <w:spacing w:line="360" w:lineRule="auto"/>
        <w:jc w:val="both"/>
        <w:rPr>
          <w:rFonts w:ascii="Calibri Light" w:eastAsia="Calibri" w:hAnsi="Calibri Light" w:cs="Calibri Light"/>
          <w:color w:val="auto"/>
          <w:sz w:val="22"/>
          <w:szCs w:val="22"/>
          <w:lang w:val="en-US"/>
        </w:rPr>
      </w:pPr>
      <w:r w:rsidRPr="006978FD">
        <w:rPr>
          <w:rFonts w:ascii="Calibri Light" w:eastAsia="Calibri" w:hAnsi="Calibri Light" w:cs="Calibri Light"/>
          <w:color w:val="auto"/>
          <w:sz w:val="22"/>
          <w:szCs w:val="22"/>
          <w:lang w:val="en-US"/>
        </w:rPr>
        <w:t>Dawson, P.</w:t>
      </w:r>
      <w:r w:rsidR="00FB613E" w:rsidRPr="006978FD">
        <w:rPr>
          <w:rFonts w:ascii="Calibri Light" w:eastAsia="Calibri" w:hAnsi="Calibri Light" w:cs="Calibri Light"/>
          <w:color w:val="auto"/>
          <w:sz w:val="22"/>
          <w:szCs w:val="22"/>
          <w:lang w:val="en-US"/>
        </w:rPr>
        <w:t xml:space="preserve"> &amp;</w:t>
      </w:r>
      <w:r w:rsidRPr="006978FD">
        <w:rPr>
          <w:rFonts w:ascii="Calibri Light" w:eastAsia="Calibri" w:hAnsi="Calibri Light" w:cs="Calibri Light"/>
          <w:color w:val="auto"/>
          <w:sz w:val="22"/>
          <w:szCs w:val="22"/>
          <w:lang w:val="en-US"/>
        </w:rPr>
        <w:t xml:space="preserve"> Dobson, S. (2002). Managerial efficiency and human capital: an application to English association football. </w:t>
      </w:r>
      <w:r w:rsidRPr="006978FD">
        <w:rPr>
          <w:rFonts w:ascii="Calibri Light" w:eastAsia="Calibri" w:hAnsi="Calibri Light" w:cs="Calibri Light"/>
          <w:i/>
          <w:iCs/>
          <w:color w:val="auto"/>
          <w:sz w:val="22"/>
          <w:szCs w:val="22"/>
          <w:lang w:val="en-US"/>
        </w:rPr>
        <w:t>Managerial and Decision Economics</w:t>
      </w:r>
      <w:r w:rsidRPr="006978FD">
        <w:rPr>
          <w:rFonts w:ascii="Calibri Light" w:eastAsia="Calibri" w:hAnsi="Calibri Light" w:cs="Calibri Light"/>
          <w:color w:val="auto"/>
          <w:sz w:val="22"/>
          <w:szCs w:val="22"/>
          <w:lang w:val="en-US"/>
        </w:rPr>
        <w:t xml:space="preserve">, </w:t>
      </w:r>
      <w:r w:rsidRPr="006978FD">
        <w:rPr>
          <w:rFonts w:ascii="Calibri Light" w:eastAsia="Calibri" w:hAnsi="Calibri Light" w:cs="Calibri Light"/>
          <w:i/>
          <w:iCs/>
          <w:color w:val="auto"/>
          <w:sz w:val="22"/>
          <w:szCs w:val="22"/>
          <w:lang w:val="en-US"/>
        </w:rPr>
        <w:t>23</w:t>
      </w:r>
      <w:r w:rsidRPr="006978FD">
        <w:rPr>
          <w:rFonts w:ascii="Calibri Light" w:eastAsia="Calibri" w:hAnsi="Calibri Light" w:cs="Calibri Light"/>
          <w:color w:val="auto"/>
          <w:sz w:val="22"/>
          <w:szCs w:val="22"/>
          <w:lang w:val="en-US"/>
        </w:rPr>
        <w:t xml:space="preserve">(8), 471–486. </w:t>
      </w:r>
      <w:hyperlink r:id="rId36" w:history="1">
        <w:r w:rsidRPr="006978FD">
          <w:rPr>
            <w:rFonts w:ascii="Calibri Light" w:eastAsia="Calibri" w:hAnsi="Calibri Light" w:cs="Calibri Light"/>
            <w:color w:val="auto"/>
            <w:sz w:val="22"/>
            <w:szCs w:val="22"/>
            <w:lang w:val="en-US"/>
          </w:rPr>
          <w:t>https://doi.org/10.1002/mde.1098</w:t>
        </w:r>
      </w:hyperlink>
    </w:p>
    <w:p w14:paraId="31693F27" w14:textId="2DA89562" w:rsidR="00BE2CA2" w:rsidRPr="006978FD" w:rsidRDefault="00BE2CA2" w:rsidP="006978FD">
      <w:pPr>
        <w:spacing w:line="360" w:lineRule="auto"/>
        <w:jc w:val="both"/>
        <w:rPr>
          <w:rFonts w:ascii="Calibri Light" w:eastAsia="Calibri" w:hAnsi="Calibri Light" w:cs="Calibri Light"/>
          <w:color w:val="auto"/>
          <w:sz w:val="22"/>
          <w:szCs w:val="22"/>
          <w:lang w:val="en-US"/>
        </w:rPr>
      </w:pPr>
    </w:p>
    <w:p w14:paraId="37779EC1" w14:textId="496600C4" w:rsidR="00BE2CA2" w:rsidRPr="006978FD" w:rsidRDefault="00BE2CA2" w:rsidP="006978FD">
      <w:pPr>
        <w:spacing w:line="360" w:lineRule="auto"/>
        <w:jc w:val="both"/>
        <w:rPr>
          <w:rFonts w:ascii="Calibri Light" w:eastAsia="Calibri" w:hAnsi="Calibri Light" w:cs="Calibri Light"/>
          <w:color w:val="auto"/>
          <w:sz w:val="22"/>
          <w:szCs w:val="22"/>
        </w:rPr>
      </w:pPr>
      <w:r w:rsidRPr="006978FD">
        <w:rPr>
          <w:rFonts w:ascii="Calibri Light" w:eastAsia="Calibri" w:hAnsi="Calibri Light" w:cs="Calibri Light"/>
          <w:color w:val="auto"/>
          <w:sz w:val="22"/>
          <w:szCs w:val="22"/>
        </w:rPr>
        <w:t>Dejonghe, T. &amp; Lagae, W. (2002). Het Europese voetbal: een economische benadering en analyse. </w:t>
      </w:r>
      <w:r w:rsidRPr="006978FD">
        <w:rPr>
          <w:rFonts w:ascii="Calibri Light" w:eastAsia="Calibri" w:hAnsi="Calibri Light" w:cs="Calibri Light"/>
          <w:i/>
          <w:iCs/>
          <w:color w:val="auto"/>
          <w:sz w:val="22"/>
          <w:szCs w:val="22"/>
        </w:rPr>
        <w:t>Economische Didactiek</w:t>
      </w:r>
      <w:r w:rsidRPr="006978FD">
        <w:rPr>
          <w:rFonts w:ascii="Calibri Light" w:eastAsia="Calibri" w:hAnsi="Calibri Light" w:cs="Calibri Light"/>
          <w:color w:val="auto"/>
          <w:sz w:val="22"/>
          <w:szCs w:val="22"/>
        </w:rPr>
        <w:t>, </w:t>
      </w:r>
      <w:r w:rsidRPr="006978FD">
        <w:rPr>
          <w:rFonts w:ascii="Calibri Light" w:eastAsia="Calibri" w:hAnsi="Calibri Light" w:cs="Calibri Light"/>
          <w:i/>
          <w:iCs/>
          <w:color w:val="auto"/>
          <w:sz w:val="22"/>
          <w:szCs w:val="22"/>
        </w:rPr>
        <w:t>35</w:t>
      </w:r>
      <w:r w:rsidRPr="006978FD">
        <w:rPr>
          <w:rFonts w:ascii="Calibri Light" w:eastAsia="Calibri" w:hAnsi="Calibri Light" w:cs="Calibri Light"/>
          <w:color w:val="auto"/>
          <w:sz w:val="22"/>
          <w:szCs w:val="22"/>
        </w:rPr>
        <w:t>(4), 28–35.</w:t>
      </w:r>
    </w:p>
    <w:p w14:paraId="22D4FFAA"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6060D58D" w14:textId="18291BBB" w:rsidR="00314ADF" w:rsidRPr="006978FD" w:rsidRDefault="00314ADF" w:rsidP="006978FD">
      <w:pPr>
        <w:spacing w:line="360" w:lineRule="auto"/>
        <w:jc w:val="both"/>
        <w:rPr>
          <w:rFonts w:ascii="Calibri Light" w:eastAsia="Calibri" w:hAnsi="Calibri Light" w:cs="Calibri Light"/>
          <w:color w:val="auto"/>
          <w:sz w:val="22"/>
          <w:szCs w:val="22"/>
        </w:rPr>
      </w:pPr>
      <w:r w:rsidRPr="006978FD">
        <w:rPr>
          <w:rFonts w:ascii="Calibri Light" w:eastAsia="Calibri" w:hAnsi="Calibri Light" w:cs="Calibri Light"/>
          <w:color w:val="auto"/>
          <w:sz w:val="22"/>
          <w:szCs w:val="22"/>
          <w:lang w:val="en-US"/>
        </w:rPr>
        <w:t>Dejonghe, T.</w:t>
      </w:r>
      <w:r w:rsidR="00FB613E" w:rsidRPr="006978FD">
        <w:rPr>
          <w:rFonts w:ascii="Calibri Light" w:eastAsia="Calibri" w:hAnsi="Calibri Light" w:cs="Calibri Light"/>
          <w:color w:val="auto"/>
          <w:sz w:val="22"/>
          <w:szCs w:val="22"/>
          <w:lang w:val="en-US"/>
        </w:rPr>
        <w:t xml:space="preserve"> &amp;</w:t>
      </w:r>
      <w:r w:rsidRPr="006978FD">
        <w:rPr>
          <w:rFonts w:ascii="Calibri Light" w:eastAsia="Calibri" w:hAnsi="Calibri Light" w:cs="Calibri Light"/>
          <w:color w:val="auto"/>
          <w:sz w:val="22"/>
          <w:szCs w:val="22"/>
          <w:lang w:val="en-US"/>
        </w:rPr>
        <w:t xml:space="preserve"> Vandeweghe, H. (2006). Belgian Football. </w:t>
      </w:r>
      <w:r w:rsidRPr="006978FD">
        <w:rPr>
          <w:rFonts w:ascii="Calibri Light" w:eastAsia="Calibri" w:hAnsi="Calibri Light" w:cs="Calibri Light"/>
          <w:i/>
          <w:iCs/>
          <w:color w:val="auto"/>
          <w:sz w:val="22"/>
          <w:szCs w:val="22"/>
          <w:lang w:val="en-US"/>
        </w:rPr>
        <w:t>Journal of Sports Economics</w:t>
      </w:r>
      <w:r w:rsidRPr="006978FD">
        <w:rPr>
          <w:rFonts w:ascii="Calibri Light" w:eastAsia="Calibri" w:hAnsi="Calibri Light" w:cs="Calibri Light"/>
          <w:color w:val="auto"/>
          <w:sz w:val="22"/>
          <w:szCs w:val="22"/>
          <w:lang w:val="en-US"/>
        </w:rPr>
        <w:t xml:space="preserve">, </w:t>
      </w:r>
      <w:r w:rsidRPr="006978FD">
        <w:rPr>
          <w:rFonts w:ascii="Calibri Light" w:eastAsia="Calibri" w:hAnsi="Calibri Light" w:cs="Calibri Light"/>
          <w:i/>
          <w:iCs/>
          <w:color w:val="auto"/>
          <w:sz w:val="22"/>
          <w:szCs w:val="22"/>
          <w:lang w:val="en-US"/>
        </w:rPr>
        <w:t>7</w:t>
      </w:r>
      <w:r w:rsidRPr="006978FD">
        <w:rPr>
          <w:rFonts w:ascii="Calibri Light" w:eastAsia="Calibri" w:hAnsi="Calibri Light" w:cs="Calibri Light"/>
          <w:color w:val="auto"/>
          <w:sz w:val="22"/>
          <w:szCs w:val="22"/>
          <w:lang w:val="en-US"/>
        </w:rPr>
        <w:t xml:space="preserve">(1), 105–113. </w:t>
      </w:r>
      <w:hyperlink r:id="rId37" w:history="1">
        <w:r w:rsidRPr="006978FD">
          <w:rPr>
            <w:rFonts w:ascii="Calibri Light" w:eastAsia="Calibri" w:hAnsi="Calibri Light" w:cs="Calibri Light"/>
            <w:color w:val="auto"/>
            <w:sz w:val="22"/>
            <w:szCs w:val="22"/>
          </w:rPr>
          <w:t>https://doi.org/10.1177/1527002505283022</w:t>
        </w:r>
      </w:hyperlink>
    </w:p>
    <w:p w14:paraId="7DED7648" w14:textId="77777777" w:rsidR="00314ADF" w:rsidRPr="006978FD" w:rsidRDefault="00314ADF" w:rsidP="006978FD">
      <w:pPr>
        <w:spacing w:line="360" w:lineRule="auto"/>
        <w:jc w:val="both"/>
        <w:rPr>
          <w:rFonts w:ascii="Calibri Light" w:eastAsia="Calibri" w:hAnsi="Calibri Light" w:cs="Calibri Light"/>
          <w:color w:val="auto"/>
          <w:sz w:val="22"/>
          <w:szCs w:val="22"/>
        </w:rPr>
      </w:pPr>
    </w:p>
    <w:p w14:paraId="365E6B2B" w14:textId="0A76D259" w:rsidR="00314ADF" w:rsidRPr="006978FD" w:rsidRDefault="00627266" w:rsidP="006978FD">
      <w:pPr>
        <w:spacing w:line="360" w:lineRule="auto"/>
        <w:jc w:val="both"/>
        <w:rPr>
          <w:rFonts w:ascii="Calibri Light" w:eastAsia="Calibri" w:hAnsi="Calibri Light" w:cs="Calibri Light"/>
          <w:color w:val="auto"/>
          <w:sz w:val="22"/>
          <w:szCs w:val="22"/>
        </w:rPr>
      </w:pPr>
      <w:r w:rsidRPr="006978FD">
        <w:rPr>
          <w:rFonts w:ascii="Calibri Light" w:eastAsia="Calibri" w:hAnsi="Calibri Light" w:cs="Calibri Light"/>
          <w:color w:val="auto"/>
          <w:sz w:val="22"/>
          <w:szCs w:val="22"/>
        </w:rPr>
        <w:t>Delmotte, J., Lamberts, M., Sels, L. &amp; Van Hootegem, G. (2002). Zijn KMO's ook klein in het belonen van hun medewerkers? </w:t>
      </w:r>
      <w:r w:rsidRPr="006978FD">
        <w:rPr>
          <w:rFonts w:ascii="Calibri Light" w:eastAsia="Calibri" w:hAnsi="Calibri Light" w:cs="Calibri Light"/>
          <w:i/>
          <w:iCs/>
          <w:color w:val="auto"/>
          <w:sz w:val="22"/>
          <w:szCs w:val="22"/>
        </w:rPr>
        <w:t>Personeelszaken</w:t>
      </w:r>
      <w:r w:rsidRPr="006978FD">
        <w:rPr>
          <w:rFonts w:ascii="Calibri Light" w:eastAsia="Calibri" w:hAnsi="Calibri Light" w:cs="Calibri Light"/>
          <w:color w:val="auto"/>
          <w:sz w:val="22"/>
          <w:szCs w:val="22"/>
        </w:rPr>
        <w:t>, </w:t>
      </w:r>
      <w:r w:rsidRPr="006978FD">
        <w:rPr>
          <w:rFonts w:ascii="Calibri Light" w:eastAsia="Calibri" w:hAnsi="Calibri Light" w:cs="Calibri Light"/>
          <w:i/>
          <w:iCs/>
          <w:color w:val="auto"/>
          <w:sz w:val="22"/>
          <w:szCs w:val="22"/>
        </w:rPr>
        <w:t>3</w:t>
      </w:r>
      <w:r w:rsidRPr="006978FD">
        <w:rPr>
          <w:rFonts w:ascii="Calibri Light" w:eastAsia="Calibri" w:hAnsi="Calibri Light" w:cs="Calibri Light"/>
          <w:color w:val="auto"/>
          <w:sz w:val="22"/>
          <w:szCs w:val="22"/>
        </w:rPr>
        <w:t>(5), 23–31.</w:t>
      </w:r>
    </w:p>
    <w:p w14:paraId="4079257F" w14:textId="02A05A2C" w:rsidR="007D21A0" w:rsidRPr="006978FD" w:rsidRDefault="007D21A0" w:rsidP="006978FD">
      <w:pPr>
        <w:spacing w:line="360" w:lineRule="auto"/>
        <w:jc w:val="both"/>
        <w:rPr>
          <w:rFonts w:ascii="Calibri Light" w:eastAsia="Calibri" w:hAnsi="Calibri Light" w:cs="Calibri Light"/>
          <w:color w:val="auto"/>
          <w:sz w:val="22"/>
          <w:szCs w:val="22"/>
          <w:lang w:val="en-US"/>
        </w:rPr>
      </w:pPr>
    </w:p>
    <w:p w14:paraId="69D5033D" w14:textId="670AB46F" w:rsidR="007D21A0" w:rsidRPr="007D21A0" w:rsidRDefault="007D21A0" w:rsidP="006978FD">
      <w:pPr>
        <w:spacing w:line="360" w:lineRule="auto"/>
        <w:jc w:val="both"/>
        <w:rPr>
          <w:rFonts w:ascii="Calibri Light" w:eastAsia="Calibri" w:hAnsi="Calibri Light" w:cs="Calibri Light"/>
          <w:color w:val="auto"/>
          <w:sz w:val="22"/>
          <w:szCs w:val="22"/>
        </w:rPr>
      </w:pPr>
      <w:r w:rsidRPr="007D21A0">
        <w:rPr>
          <w:rFonts w:ascii="Calibri Light" w:eastAsia="Calibri" w:hAnsi="Calibri Light" w:cs="Calibri Light"/>
          <w:color w:val="auto"/>
          <w:sz w:val="22"/>
          <w:szCs w:val="22"/>
        </w:rPr>
        <w:t xml:space="preserve">Donald, W. E., Baruch, Y. &amp; Ashleigh, M. (2017). The undergraduate self-perception of employability: human capital, careers advice, and career ownership. </w:t>
      </w:r>
      <w:r w:rsidRPr="007D21A0">
        <w:rPr>
          <w:rFonts w:ascii="Calibri Light" w:eastAsia="Calibri" w:hAnsi="Calibri Light" w:cs="Calibri Light"/>
          <w:i/>
          <w:iCs/>
          <w:color w:val="auto"/>
          <w:sz w:val="22"/>
          <w:szCs w:val="22"/>
        </w:rPr>
        <w:t>Studies in Higher Education</w:t>
      </w:r>
      <w:r w:rsidRPr="007D21A0">
        <w:rPr>
          <w:rFonts w:ascii="Calibri Light" w:eastAsia="Calibri" w:hAnsi="Calibri Light" w:cs="Calibri Light"/>
          <w:color w:val="auto"/>
          <w:sz w:val="22"/>
          <w:szCs w:val="22"/>
        </w:rPr>
        <w:t xml:space="preserve">, </w:t>
      </w:r>
      <w:r w:rsidRPr="007D21A0">
        <w:rPr>
          <w:rFonts w:ascii="Calibri Light" w:eastAsia="Calibri" w:hAnsi="Calibri Light" w:cs="Calibri Light"/>
          <w:i/>
          <w:iCs/>
          <w:color w:val="auto"/>
          <w:sz w:val="22"/>
          <w:szCs w:val="22"/>
        </w:rPr>
        <w:t>44</w:t>
      </w:r>
      <w:r w:rsidRPr="007D21A0">
        <w:rPr>
          <w:rFonts w:ascii="Calibri Light" w:eastAsia="Calibri" w:hAnsi="Calibri Light" w:cs="Calibri Light"/>
          <w:color w:val="auto"/>
          <w:sz w:val="22"/>
          <w:szCs w:val="22"/>
        </w:rPr>
        <w:t>(4), 599–614. https://doi.org/10.1080/03075079.2017.1387107</w:t>
      </w:r>
    </w:p>
    <w:p w14:paraId="2D7CBBDF"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254015CE" w14:textId="5673E5FD" w:rsidR="00314ADF" w:rsidRPr="006978FD" w:rsidRDefault="00314ADF" w:rsidP="006978FD">
      <w:pPr>
        <w:spacing w:line="360" w:lineRule="auto"/>
        <w:jc w:val="both"/>
        <w:rPr>
          <w:rFonts w:ascii="Calibri Light" w:eastAsia="Calibri" w:hAnsi="Calibri Light" w:cs="Calibri Light"/>
          <w:color w:val="auto"/>
          <w:sz w:val="22"/>
          <w:szCs w:val="22"/>
          <w:lang w:val="en-US"/>
        </w:rPr>
      </w:pPr>
      <w:r w:rsidRPr="006978FD">
        <w:rPr>
          <w:rFonts w:ascii="Calibri Light" w:eastAsia="Calibri" w:hAnsi="Calibri Light" w:cs="Calibri Light"/>
          <w:color w:val="auto"/>
          <w:sz w:val="22"/>
          <w:szCs w:val="22"/>
          <w:lang w:val="en-US"/>
        </w:rPr>
        <w:lastRenderedPageBreak/>
        <w:t>Feltovich, P. J., Prietula, M. J.</w:t>
      </w:r>
      <w:r w:rsidR="00FB613E" w:rsidRPr="006978FD">
        <w:rPr>
          <w:rFonts w:ascii="Calibri Light" w:eastAsia="Calibri" w:hAnsi="Calibri Light" w:cs="Calibri Light"/>
          <w:color w:val="auto"/>
          <w:sz w:val="22"/>
          <w:szCs w:val="22"/>
          <w:lang w:val="en-US"/>
        </w:rPr>
        <w:t xml:space="preserve"> &amp;</w:t>
      </w:r>
      <w:r w:rsidRPr="006978FD">
        <w:rPr>
          <w:rFonts w:ascii="Calibri Light" w:eastAsia="Calibri" w:hAnsi="Calibri Light" w:cs="Calibri Light"/>
          <w:color w:val="auto"/>
          <w:sz w:val="22"/>
          <w:szCs w:val="22"/>
          <w:lang w:val="en-US"/>
        </w:rPr>
        <w:t xml:space="preserve"> </w:t>
      </w:r>
      <w:r w:rsidR="00092FD3" w:rsidRPr="006978FD">
        <w:rPr>
          <w:rFonts w:ascii="Calibri Light" w:eastAsia="Calibri" w:hAnsi="Calibri Light" w:cs="Calibri Light"/>
          <w:color w:val="auto"/>
          <w:sz w:val="22"/>
          <w:szCs w:val="22"/>
          <w:lang w:val="en-US"/>
        </w:rPr>
        <w:t xml:space="preserve">Anders </w:t>
      </w:r>
      <w:r w:rsidRPr="006978FD">
        <w:rPr>
          <w:rFonts w:ascii="Calibri Light" w:eastAsia="Calibri" w:hAnsi="Calibri Light" w:cs="Calibri Light"/>
          <w:color w:val="auto"/>
          <w:sz w:val="22"/>
          <w:szCs w:val="22"/>
          <w:lang w:val="en-US"/>
        </w:rPr>
        <w:t xml:space="preserve">Ericsson, K. (2006). Studies of Expertise from Psychological Perspectives. </w:t>
      </w:r>
      <w:r w:rsidRPr="006978FD">
        <w:rPr>
          <w:rFonts w:ascii="Calibri Light" w:eastAsia="Calibri" w:hAnsi="Calibri Light" w:cs="Calibri Light"/>
          <w:i/>
          <w:iCs/>
          <w:color w:val="auto"/>
          <w:sz w:val="22"/>
          <w:szCs w:val="22"/>
          <w:lang w:val="en-US"/>
        </w:rPr>
        <w:t>The Cambridge Handbook of Expertise and Expert Performance</w:t>
      </w:r>
      <w:r w:rsidRPr="006978FD">
        <w:rPr>
          <w:rFonts w:ascii="Calibri Light" w:eastAsia="Calibri" w:hAnsi="Calibri Light" w:cs="Calibri Light"/>
          <w:color w:val="auto"/>
          <w:sz w:val="22"/>
          <w:szCs w:val="22"/>
          <w:lang w:val="en-US"/>
        </w:rPr>
        <w:t xml:space="preserve">, 41–68. </w:t>
      </w:r>
      <w:hyperlink r:id="rId38" w:history="1">
        <w:r w:rsidRPr="006978FD">
          <w:rPr>
            <w:rFonts w:ascii="Calibri Light" w:eastAsia="Calibri" w:hAnsi="Calibri Light" w:cs="Calibri Light"/>
            <w:color w:val="auto"/>
            <w:sz w:val="22"/>
            <w:szCs w:val="22"/>
            <w:lang w:val="en-US"/>
          </w:rPr>
          <w:t>https://doi.org/10.1017/cbo9780511816796.004</w:t>
        </w:r>
      </w:hyperlink>
    </w:p>
    <w:p w14:paraId="0314ED8D"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54E9FEB5" w14:textId="4A287856" w:rsidR="00314ADF" w:rsidRPr="006978FD" w:rsidRDefault="00314ADF" w:rsidP="006978FD">
      <w:pPr>
        <w:spacing w:line="360" w:lineRule="auto"/>
        <w:jc w:val="both"/>
        <w:rPr>
          <w:rFonts w:ascii="Calibri Light" w:eastAsia="Calibri" w:hAnsi="Calibri Light" w:cs="Calibri Light"/>
          <w:color w:val="auto"/>
          <w:sz w:val="22"/>
          <w:szCs w:val="22"/>
          <w:lang w:val="en-GB"/>
        </w:rPr>
      </w:pPr>
      <w:r w:rsidRPr="006978FD">
        <w:rPr>
          <w:rFonts w:ascii="Calibri Light" w:eastAsia="Calibri" w:hAnsi="Calibri Light" w:cs="Calibri Light"/>
          <w:color w:val="auto"/>
          <w:sz w:val="22"/>
          <w:szCs w:val="22"/>
          <w:lang w:val="en-GB"/>
        </w:rPr>
        <w:t>Fifield, D., Burrows, T.</w:t>
      </w:r>
      <w:r w:rsidR="00FB613E" w:rsidRPr="006978FD">
        <w:rPr>
          <w:rFonts w:ascii="Calibri Light" w:eastAsia="Calibri" w:hAnsi="Calibri Light" w:cs="Calibri Light"/>
          <w:color w:val="auto"/>
          <w:sz w:val="22"/>
          <w:szCs w:val="22"/>
          <w:lang w:val="en-GB"/>
        </w:rPr>
        <w:t xml:space="preserve"> &amp;</w:t>
      </w:r>
      <w:r w:rsidRPr="006978FD">
        <w:rPr>
          <w:rFonts w:ascii="Calibri Light" w:eastAsia="Calibri" w:hAnsi="Calibri Light" w:cs="Calibri Light"/>
          <w:color w:val="auto"/>
          <w:sz w:val="22"/>
          <w:szCs w:val="22"/>
          <w:lang w:val="en-GB"/>
        </w:rPr>
        <w:t xml:space="preserve"> Pearce, J. (2021, 28 april). </w:t>
      </w:r>
      <w:r w:rsidRPr="006978FD">
        <w:rPr>
          <w:rFonts w:ascii="Calibri Light" w:eastAsia="Calibri" w:hAnsi="Calibri Light" w:cs="Calibri Light"/>
          <w:i/>
          <w:iCs/>
          <w:color w:val="auto"/>
          <w:sz w:val="22"/>
          <w:szCs w:val="22"/>
          <w:lang w:val="en-GB"/>
        </w:rPr>
        <w:t>The English clubs shifting away from hiring big names fresh from their playing days and turning to academy coaches</w:t>
      </w:r>
      <w:r w:rsidRPr="006978FD">
        <w:rPr>
          <w:rFonts w:ascii="Calibri Light" w:eastAsia="Calibri" w:hAnsi="Calibri Light" w:cs="Calibri Light"/>
          <w:color w:val="auto"/>
          <w:sz w:val="22"/>
          <w:szCs w:val="22"/>
          <w:lang w:val="en-GB"/>
        </w:rPr>
        <w:t xml:space="preserve"> </w:t>
      </w:r>
      <w:r w:rsidR="000E609D" w:rsidRPr="006978FD">
        <w:rPr>
          <w:rFonts w:ascii="Calibri Light" w:eastAsia="Calibri" w:hAnsi="Calibri Light" w:cs="Calibri Light"/>
          <w:i/>
          <w:color w:val="auto"/>
          <w:sz w:val="22"/>
          <w:szCs w:val="22"/>
        </w:rPr>
        <w:t xml:space="preserve">. </w:t>
      </w:r>
      <w:r w:rsidR="000E609D" w:rsidRPr="006978FD">
        <w:rPr>
          <w:rFonts w:ascii="Calibri Light" w:eastAsia="Calibri" w:hAnsi="Calibri Light" w:cs="Calibri Light"/>
          <w:color w:val="auto"/>
          <w:sz w:val="22"/>
          <w:szCs w:val="22"/>
        </w:rPr>
        <w:t xml:space="preserve">Geraadpleegd op 1 mei 2021 van </w:t>
      </w:r>
      <w:r w:rsidRPr="006978FD">
        <w:rPr>
          <w:rFonts w:ascii="Calibri Light" w:eastAsia="Calibri" w:hAnsi="Calibri Light" w:cs="Calibri Light"/>
          <w:color w:val="auto"/>
          <w:sz w:val="22"/>
          <w:szCs w:val="22"/>
          <w:lang w:val="en-GB"/>
        </w:rPr>
        <w:t xml:space="preserve">The Athletic. </w:t>
      </w:r>
      <w:hyperlink r:id="rId39" w:history="1">
        <w:r w:rsidRPr="006978FD">
          <w:rPr>
            <w:rFonts w:ascii="Calibri Light" w:eastAsia="Calibri" w:hAnsi="Calibri Light" w:cs="Calibri Light"/>
            <w:color w:val="auto"/>
            <w:sz w:val="22"/>
            <w:szCs w:val="22"/>
            <w:lang w:val="en-GB"/>
          </w:rPr>
          <w:t>https://theathletic.com/2519529/2021/04/28/academy-coaches-senior-club-football/</w:t>
        </w:r>
      </w:hyperlink>
    </w:p>
    <w:p w14:paraId="7F194E6B"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08E25809" w14:textId="5D30613B" w:rsidR="00314ADF" w:rsidRPr="006978FD" w:rsidRDefault="00314ADF" w:rsidP="006978FD">
      <w:pPr>
        <w:spacing w:line="360" w:lineRule="auto"/>
        <w:jc w:val="both"/>
        <w:rPr>
          <w:rFonts w:ascii="Calibri Light" w:eastAsia="Calibri" w:hAnsi="Calibri Light" w:cs="Calibri Light"/>
          <w:color w:val="auto"/>
          <w:sz w:val="22"/>
          <w:szCs w:val="22"/>
          <w:lang w:val="en-US"/>
        </w:rPr>
      </w:pPr>
      <w:r w:rsidRPr="006978FD">
        <w:rPr>
          <w:rFonts w:ascii="Calibri Light" w:eastAsia="Calibri" w:hAnsi="Calibri Light" w:cs="Calibri Light"/>
          <w:color w:val="auto"/>
          <w:sz w:val="22"/>
          <w:szCs w:val="22"/>
          <w:lang w:val="en-US"/>
        </w:rPr>
        <w:t>Filho, E., Gershgoren, L., Basevitch, I.</w:t>
      </w:r>
      <w:r w:rsidR="00FB613E" w:rsidRPr="006978FD">
        <w:rPr>
          <w:rFonts w:ascii="Calibri Light" w:eastAsia="Calibri" w:hAnsi="Calibri Light" w:cs="Calibri Light"/>
          <w:color w:val="auto"/>
          <w:sz w:val="22"/>
          <w:szCs w:val="22"/>
          <w:lang w:val="en-US"/>
        </w:rPr>
        <w:t xml:space="preserve"> &amp;</w:t>
      </w:r>
      <w:r w:rsidRPr="006978FD">
        <w:rPr>
          <w:rFonts w:ascii="Calibri Light" w:eastAsia="Calibri" w:hAnsi="Calibri Light" w:cs="Calibri Light"/>
          <w:color w:val="auto"/>
          <w:sz w:val="22"/>
          <w:szCs w:val="22"/>
          <w:lang w:val="en-US"/>
        </w:rPr>
        <w:t xml:space="preserve"> Tenenbaum, G. (2014). Profile of high-performing college soccer teams: An exploratory multi-level analysis. </w:t>
      </w:r>
      <w:r w:rsidRPr="006978FD">
        <w:rPr>
          <w:rFonts w:ascii="Calibri Light" w:eastAsia="Calibri" w:hAnsi="Calibri Light" w:cs="Calibri Light"/>
          <w:i/>
          <w:iCs/>
          <w:color w:val="auto"/>
          <w:sz w:val="22"/>
          <w:szCs w:val="22"/>
          <w:lang w:val="en-US"/>
        </w:rPr>
        <w:t>Psychology of Sport and Exercise</w:t>
      </w:r>
      <w:r w:rsidRPr="006978FD">
        <w:rPr>
          <w:rFonts w:ascii="Calibri Light" w:eastAsia="Calibri" w:hAnsi="Calibri Light" w:cs="Calibri Light"/>
          <w:color w:val="auto"/>
          <w:sz w:val="22"/>
          <w:szCs w:val="22"/>
          <w:lang w:val="en-US"/>
        </w:rPr>
        <w:t xml:space="preserve">, </w:t>
      </w:r>
      <w:r w:rsidRPr="006978FD">
        <w:rPr>
          <w:rFonts w:ascii="Calibri Light" w:eastAsia="Calibri" w:hAnsi="Calibri Light" w:cs="Calibri Light"/>
          <w:i/>
          <w:iCs/>
          <w:color w:val="auto"/>
          <w:sz w:val="22"/>
          <w:szCs w:val="22"/>
          <w:lang w:val="en-US"/>
        </w:rPr>
        <w:t>15</w:t>
      </w:r>
      <w:r w:rsidRPr="006978FD">
        <w:rPr>
          <w:rFonts w:ascii="Calibri Light" w:eastAsia="Calibri" w:hAnsi="Calibri Light" w:cs="Calibri Light"/>
          <w:color w:val="auto"/>
          <w:sz w:val="22"/>
          <w:szCs w:val="22"/>
          <w:lang w:val="en-US"/>
        </w:rPr>
        <w:t xml:space="preserve">(5), 559–568. </w:t>
      </w:r>
      <w:hyperlink r:id="rId40" w:history="1">
        <w:r w:rsidRPr="006978FD">
          <w:rPr>
            <w:rFonts w:ascii="Calibri Light" w:eastAsia="Calibri" w:hAnsi="Calibri Light" w:cs="Calibri Light"/>
            <w:color w:val="auto"/>
            <w:sz w:val="22"/>
            <w:szCs w:val="22"/>
            <w:lang w:val="en-US"/>
          </w:rPr>
          <w:t>https://doi.org/10.1016/j.psychsport.2014.05.008</w:t>
        </w:r>
      </w:hyperlink>
    </w:p>
    <w:p w14:paraId="37BE33C2" w14:textId="77777777" w:rsidR="00314ADF" w:rsidRPr="006978FD" w:rsidRDefault="00314ADF" w:rsidP="006978FD">
      <w:pPr>
        <w:spacing w:line="360" w:lineRule="auto"/>
        <w:jc w:val="both"/>
        <w:rPr>
          <w:rFonts w:ascii="Calibri Light" w:eastAsia="Calibri" w:hAnsi="Calibri Light" w:cs="Calibri Light"/>
          <w:color w:val="auto"/>
          <w:sz w:val="22"/>
          <w:szCs w:val="22"/>
          <w:lang w:val="en-GB"/>
        </w:rPr>
      </w:pPr>
    </w:p>
    <w:p w14:paraId="16D4757E" w14:textId="0DAB2C22" w:rsidR="00314ADF" w:rsidRPr="006978FD" w:rsidRDefault="00314ADF" w:rsidP="006978FD">
      <w:pPr>
        <w:spacing w:line="360" w:lineRule="auto"/>
        <w:jc w:val="both"/>
        <w:rPr>
          <w:rFonts w:ascii="Calibri Light" w:eastAsia="Calibri" w:hAnsi="Calibri Light" w:cs="Calibri Light"/>
          <w:color w:val="auto"/>
          <w:sz w:val="22"/>
          <w:szCs w:val="22"/>
          <w:lang w:val="en-GB"/>
        </w:rPr>
      </w:pPr>
      <w:r w:rsidRPr="006978FD">
        <w:rPr>
          <w:rFonts w:ascii="Calibri Light" w:eastAsia="Calibri" w:hAnsi="Calibri Light" w:cs="Calibri Light"/>
          <w:color w:val="auto"/>
          <w:sz w:val="22"/>
          <w:szCs w:val="22"/>
          <w:lang w:val="en-GB"/>
        </w:rPr>
        <w:t xml:space="preserve">Galariotis, E., Germain, C. &amp; Zopounidis, C. (2017). A combined methodology for the concurrent evaluation of the business, financial and sports performance of football clubs: the case of France. </w:t>
      </w:r>
      <w:r w:rsidRPr="006978FD">
        <w:rPr>
          <w:rFonts w:ascii="Calibri Light" w:eastAsia="Calibri" w:hAnsi="Calibri Light" w:cs="Calibri Light"/>
          <w:i/>
          <w:iCs/>
          <w:color w:val="auto"/>
          <w:sz w:val="22"/>
          <w:szCs w:val="22"/>
          <w:lang w:val="en-GB"/>
        </w:rPr>
        <w:t>Annals of Operations Research</w:t>
      </w:r>
      <w:r w:rsidRPr="006978FD">
        <w:rPr>
          <w:rFonts w:ascii="Calibri Light" w:eastAsia="Calibri" w:hAnsi="Calibri Light" w:cs="Calibri Light"/>
          <w:color w:val="auto"/>
          <w:sz w:val="22"/>
          <w:szCs w:val="22"/>
          <w:lang w:val="en-GB"/>
        </w:rPr>
        <w:t xml:space="preserve">, </w:t>
      </w:r>
      <w:r w:rsidRPr="006978FD">
        <w:rPr>
          <w:rFonts w:ascii="Calibri Light" w:eastAsia="Calibri" w:hAnsi="Calibri Light" w:cs="Calibri Light"/>
          <w:i/>
          <w:iCs/>
          <w:color w:val="auto"/>
          <w:sz w:val="22"/>
          <w:szCs w:val="22"/>
          <w:lang w:val="en-GB"/>
        </w:rPr>
        <w:t>266</w:t>
      </w:r>
      <w:r w:rsidRPr="006978FD">
        <w:rPr>
          <w:rFonts w:ascii="Calibri Light" w:eastAsia="Calibri" w:hAnsi="Calibri Light" w:cs="Calibri Light"/>
          <w:color w:val="auto"/>
          <w:sz w:val="22"/>
          <w:szCs w:val="22"/>
          <w:lang w:val="en-GB"/>
        </w:rPr>
        <w:t xml:space="preserve">(1–2), 589–612. </w:t>
      </w:r>
      <w:hyperlink r:id="rId41" w:history="1">
        <w:r w:rsidRPr="006978FD">
          <w:rPr>
            <w:rFonts w:ascii="Calibri Light" w:eastAsia="Calibri" w:hAnsi="Calibri Light" w:cs="Calibri Light"/>
            <w:color w:val="auto"/>
            <w:sz w:val="22"/>
            <w:szCs w:val="22"/>
            <w:lang w:val="en-GB"/>
          </w:rPr>
          <w:t>https://doi.org/10.1007/s10479-017-2631-z</w:t>
        </w:r>
      </w:hyperlink>
    </w:p>
    <w:p w14:paraId="79D2DA36"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043E5423" w14:textId="233E99EC" w:rsidR="004B2184" w:rsidRPr="004B2184" w:rsidRDefault="004B2184" w:rsidP="006978FD">
      <w:pPr>
        <w:spacing w:line="360" w:lineRule="auto"/>
        <w:jc w:val="both"/>
        <w:rPr>
          <w:rFonts w:ascii="Calibri Light" w:eastAsia="Calibri" w:hAnsi="Calibri Light" w:cs="Calibri Light"/>
          <w:color w:val="auto"/>
          <w:sz w:val="22"/>
          <w:szCs w:val="22"/>
        </w:rPr>
      </w:pPr>
      <w:r w:rsidRPr="004B2184">
        <w:rPr>
          <w:rFonts w:ascii="Calibri Light" w:eastAsia="Calibri" w:hAnsi="Calibri Light" w:cs="Calibri Light"/>
          <w:color w:val="auto"/>
          <w:sz w:val="22"/>
          <w:szCs w:val="22"/>
        </w:rPr>
        <w:t>Gattiker, U. E.</w:t>
      </w:r>
      <w:r w:rsidR="00FB613E" w:rsidRPr="006978FD">
        <w:rPr>
          <w:rFonts w:ascii="Calibri Light" w:eastAsia="Calibri" w:hAnsi="Calibri Light" w:cs="Calibri Light"/>
          <w:color w:val="auto"/>
          <w:sz w:val="22"/>
          <w:szCs w:val="22"/>
        </w:rPr>
        <w:t xml:space="preserve"> &amp;</w:t>
      </w:r>
      <w:r w:rsidRPr="004B2184">
        <w:rPr>
          <w:rFonts w:ascii="Calibri Light" w:eastAsia="Calibri" w:hAnsi="Calibri Light" w:cs="Calibri Light"/>
          <w:color w:val="auto"/>
          <w:sz w:val="22"/>
          <w:szCs w:val="22"/>
        </w:rPr>
        <w:t xml:space="preserve"> Larwood, L. (1988). Predictors for Managers’ Career Mobility, Success, and Satisfaction. </w:t>
      </w:r>
      <w:r w:rsidRPr="004B2184">
        <w:rPr>
          <w:rFonts w:ascii="Calibri Light" w:eastAsia="Calibri" w:hAnsi="Calibri Light" w:cs="Calibri Light"/>
          <w:i/>
          <w:iCs/>
          <w:color w:val="auto"/>
          <w:sz w:val="22"/>
          <w:szCs w:val="22"/>
        </w:rPr>
        <w:t>Human Relations</w:t>
      </w:r>
      <w:r w:rsidRPr="004B2184">
        <w:rPr>
          <w:rFonts w:ascii="Calibri Light" w:eastAsia="Calibri" w:hAnsi="Calibri Light" w:cs="Calibri Light"/>
          <w:color w:val="auto"/>
          <w:sz w:val="22"/>
          <w:szCs w:val="22"/>
        </w:rPr>
        <w:t xml:space="preserve">, </w:t>
      </w:r>
      <w:r w:rsidRPr="004B2184">
        <w:rPr>
          <w:rFonts w:ascii="Calibri Light" w:eastAsia="Calibri" w:hAnsi="Calibri Light" w:cs="Calibri Light"/>
          <w:i/>
          <w:iCs/>
          <w:color w:val="auto"/>
          <w:sz w:val="22"/>
          <w:szCs w:val="22"/>
        </w:rPr>
        <w:t>41</w:t>
      </w:r>
      <w:r w:rsidRPr="004B2184">
        <w:rPr>
          <w:rFonts w:ascii="Calibri Light" w:eastAsia="Calibri" w:hAnsi="Calibri Light" w:cs="Calibri Light"/>
          <w:color w:val="auto"/>
          <w:sz w:val="22"/>
          <w:szCs w:val="22"/>
        </w:rPr>
        <w:t>(8), 569–591. https://doi.org/10.1177/001872678804100801</w:t>
      </w:r>
    </w:p>
    <w:p w14:paraId="5508BB57"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4B07D0CC" w14:textId="7C6BB5D5" w:rsidR="00314ADF" w:rsidRPr="006978FD" w:rsidRDefault="00314ADF" w:rsidP="006978FD">
      <w:pPr>
        <w:spacing w:line="360" w:lineRule="auto"/>
        <w:jc w:val="both"/>
        <w:rPr>
          <w:rFonts w:ascii="Calibri Light" w:eastAsia="Calibri" w:hAnsi="Calibri Light" w:cs="Calibri Light"/>
          <w:color w:val="auto"/>
          <w:sz w:val="22"/>
          <w:szCs w:val="22"/>
          <w:lang w:val="en-US"/>
        </w:rPr>
      </w:pPr>
      <w:bookmarkStart w:id="56" w:name="_Hlk65350297"/>
      <w:r w:rsidRPr="006978FD">
        <w:rPr>
          <w:rFonts w:ascii="Calibri Light" w:eastAsia="Calibri" w:hAnsi="Calibri Light" w:cs="Calibri Light"/>
          <w:color w:val="auto"/>
          <w:sz w:val="22"/>
          <w:szCs w:val="22"/>
          <w:lang w:val="en-US"/>
        </w:rPr>
        <w:t>Gilbert, W. D.</w:t>
      </w:r>
      <w:r w:rsidR="00FB613E" w:rsidRPr="006978FD">
        <w:rPr>
          <w:rFonts w:ascii="Calibri Light" w:eastAsia="Calibri" w:hAnsi="Calibri Light" w:cs="Calibri Light"/>
          <w:color w:val="auto"/>
          <w:sz w:val="22"/>
          <w:szCs w:val="22"/>
          <w:lang w:val="en-US"/>
        </w:rPr>
        <w:t xml:space="preserve"> &amp;</w:t>
      </w:r>
      <w:r w:rsidRPr="006978FD">
        <w:rPr>
          <w:rFonts w:ascii="Calibri Light" w:eastAsia="Calibri" w:hAnsi="Calibri Light" w:cs="Calibri Light"/>
          <w:color w:val="auto"/>
          <w:sz w:val="22"/>
          <w:szCs w:val="22"/>
          <w:lang w:val="en-US"/>
        </w:rPr>
        <w:t xml:space="preserve"> Trudel, P. (2001</w:t>
      </w:r>
      <w:r w:rsidR="00BE2CA2" w:rsidRPr="006978FD">
        <w:rPr>
          <w:rFonts w:ascii="Calibri Light" w:eastAsia="Calibri" w:hAnsi="Calibri Light" w:cs="Calibri Light"/>
          <w:color w:val="auto"/>
          <w:sz w:val="22"/>
          <w:szCs w:val="22"/>
          <w:lang w:val="en-US"/>
        </w:rPr>
        <w:t>a</w:t>
      </w:r>
      <w:r w:rsidRPr="006978FD">
        <w:rPr>
          <w:rFonts w:ascii="Calibri Light" w:eastAsia="Calibri" w:hAnsi="Calibri Light" w:cs="Calibri Light"/>
          <w:color w:val="auto"/>
          <w:sz w:val="22"/>
          <w:szCs w:val="22"/>
          <w:lang w:val="en-US"/>
        </w:rPr>
        <w:t>)</w:t>
      </w:r>
      <w:bookmarkEnd w:id="56"/>
      <w:r w:rsidRPr="006978FD">
        <w:rPr>
          <w:rFonts w:ascii="Calibri Light" w:eastAsia="Calibri" w:hAnsi="Calibri Light" w:cs="Calibri Light"/>
          <w:color w:val="auto"/>
          <w:sz w:val="22"/>
          <w:szCs w:val="22"/>
          <w:lang w:val="en-US"/>
        </w:rPr>
        <w:t>. Learning to Coach through Experience: Conditions that Influence Reflection</w:t>
      </w:r>
      <w:r w:rsidRPr="006978FD">
        <w:rPr>
          <w:rFonts w:ascii="Calibri Light" w:eastAsia="Calibri" w:hAnsi="Calibri Light" w:cs="Calibri Light"/>
          <w:i/>
          <w:iCs/>
          <w:color w:val="auto"/>
          <w:sz w:val="22"/>
          <w:szCs w:val="22"/>
          <w:lang w:val="en-US"/>
        </w:rPr>
        <w:t xml:space="preserve"> Journal of Teaching in Physical Education</w:t>
      </w:r>
      <w:r w:rsidRPr="006978FD">
        <w:rPr>
          <w:rFonts w:ascii="Calibri Light" w:eastAsia="Calibri" w:hAnsi="Calibri Light" w:cs="Calibri Light"/>
          <w:color w:val="auto"/>
          <w:sz w:val="22"/>
          <w:szCs w:val="22"/>
          <w:lang w:val="en-US"/>
        </w:rPr>
        <w:t xml:space="preserve">, </w:t>
      </w:r>
      <w:r w:rsidRPr="006978FD">
        <w:rPr>
          <w:rFonts w:ascii="Calibri Light" w:eastAsia="Calibri" w:hAnsi="Calibri Light" w:cs="Calibri Light"/>
          <w:i/>
          <w:iCs/>
          <w:color w:val="auto"/>
          <w:sz w:val="22"/>
          <w:szCs w:val="22"/>
          <w:lang w:val="en-US"/>
        </w:rPr>
        <w:t>62</w:t>
      </w:r>
      <w:r w:rsidRPr="006978FD">
        <w:rPr>
          <w:rFonts w:ascii="Calibri Light" w:eastAsia="Calibri" w:hAnsi="Calibri Light" w:cs="Calibri Light"/>
          <w:color w:val="auto"/>
          <w:sz w:val="22"/>
          <w:szCs w:val="22"/>
          <w:lang w:val="en-US"/>
        </w:rPr>
        <w:t xml:space="preserve">(1), 32–43. </w:t>
      </w:r>
    </w:p>
    <w:p w14:paraId="05E1F3EF"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4857D8C9" w14:textId="4B2BA95C" w:rsidR="00314ADF" w:rsidRPr="006978FD" w:rsidRDefault="00314ADF" w:rsidP="006978FD">
      <w:pPr>
        <w:spacing w:line="360" w:lineRule="auto"/>
        <w:jc w:val="both"/>
        <w:rPr>
          <w:rFonts w:ascii="Calibri Light" w:eastAsia="Calibri" w:hAnsi="Calibri Light" w:cs="Calibri Light"/>
          <w:color w:val="auto"/>
          <w:sz w:val="22"/>
          <w:szCs w:val="22"/>
          <w:lang w:val="en-US"/>
        </w:rPr>
      </w:pPr>
      <w:bookmarkStart w:id="57" w:name="_Hlk65351773"/>
      <w:r w:rsidRPr="006978FD">
        <w:rPr>
          <w:rFonts w:ascii="Calibri Light" w:eastAsia="Calibri" w:hAnsi="Calibri Light" w:cs="Calibri Light"/>
          <w:color w:val="auto"/>
          <w:sz w:val="22"/>
          <w:szCs w:val="22"/>
          <w:lang w:val="it-IT"/>
        </w:rPr>
        <w:t>Gilbert, W. D.</w:t>
      </w:r>
      <w:r w:rsidR="00FB613E" w:rsidRPr="006978FD">
        <w:rPr>
          <w:rFonts w:ascii="Calibri Light" w:eastAsia="Calibri" w:hAnsi="Calibri Light" w:cs="Calibri Light"/>
          <w:color w:val="auto"/>
          <w:sz w:val="22"/>
          <w:szCs w:val="22"/>
          <w:lang w:val="it-IT"/>
        </w:rPr>
        <w:t xml:space="preserve"> &amp;</w:t>
      </w:r>
      <w:r w:rsidRPr="006978FD">
        <w:rPr>
          <w:rFonts w:ascii="Calibri Light" w:eastAsia="Calibri" w:hAnsi="Calibri Light" w:cs="Calibri Light"/>
          <w:color w:val="auto"/>
          <w:sz w:val="22"/>
          <w:szCs w:val="22"/>
          <w:lang w:val="it-IT"/>
        </w:rPr>
        <w:t xml:space="preserve"> Trudel, P. (2001</w:t>
      </w:r>
      <w:r w:rsidR="00BE2CA2" w:rsidRPr="006978FD">
        <w:rPr>
          <w:rFonts w:ascii="Calibri Light" w:eastAsia="Calibri" w:hAnsi="Calibri Light" w:cs="Calibri Light"/>
          <w:color w:val="auto"/>
          <w:sz w:val="22"/>
          <w:szCs w:val="22"/>
          <w:lang w:val="it-IT"/>
        </w:rPr>
        <w:t>b</w:t>
      </w:r>
      <w:r w:rsidRPr="006978FD">
        <w:rPr>
          <w:rFonts w:ascii="Calibri Light" w:eastAsia="Calibri" w:hAnsi="Calibri Light" w:cs="Calibri Light"/>
          <w:color w:val="auto"/>
          <w:sz w:val="22"/>
          <w:szCs w:val="22"/>
          <w:lang w:val="it-IT"/>
        </w:rPr>
        <w:t xml:space="preserve">). </w:t>
      </w:r>
      <w:bookmarkEnd w:id="57"/>
      <w:r w:rsidRPr="006978FD">
        <w:rPr>
          <w:rFonts w:ascii="Calibri Light" w:eastAsia="Calibri" w:hAnsi="Calibri Light" w:cs="Calibri Light"/>
          <w:color w:val="auto"/>
          <w:sz w:val="22"/>
          <w:szCs w:val="22"/>
          <w:lang w:val="en-US"/>
        </w:rPr>
        <w:t xml:space="preserve">Learning to Coach through Experience: Reflection in Model Youth Sport Coaches. </w:t>
      </w:r>
      <w:r w:rsidRPr="006978FD">
        <w:rPr>
          <w:rFonts w:ascii="Calibri Light" w:eastAsia="Calibri" w:hAnsi="Calibri Light" w:cs="Calibri Light"/>
          <w:i/>
          <w:iCs/>
          <w:color w:val="auto"/>
          <w:sz w:val="22"/>
          <w:szCs w:val="22"/>
          <w:lang w:val="en-US"/>
        </w:rPr>
        <w:t>Journal of Teaching in Physical Education</w:t>
      </w:r>
      <w:r w:rsidRPr="006978FD">
        <w:rPr>
          <w:rFonts w:ascii="Calibri Light" w:eastAsia="Calibri" w:hAnsi="Calibri Light" w:cs="Calibri Light"/>
          <w:color w:val="auto"/>
          <w:sz w:val="22"/>
          <w:szCs w:val="22"/>
          <w:lang w:val="en-US"/>
        </w:rPr>
        <w:t xml:space="preserve">, </w:t>
      </w:r>
      <w:r w:rsidRPr="006978FD">
        <w:rPr>
          <w:rFonts w:ascii="Calibri Light" w:eastAsia="Calibri" w:hAnsi="Calibri Light" w:cs="Calibri Light"/>
          <w:i/>
          <w:iCs/>
          <w:color w:val="auto"/>
          <w:sz w:val="22"/>
          <w:szCs w:val="22"/>
          <w:lang w:val="en-US"/>
        </w:rPr>
        <w:t>21</w:t>
      </w:r>
      <w:r w:rsidRPr="006978FD">
        <w:rPr>
          <w:rFonts w:ascii="Calibri Light" w:eastAsia="Calibri" w:hAnsi="Calibri Light" w:cs="Calibri Light"/>
          <w:color w:val="auto"/>
          <w:sz w:val="22"/>
          <w:szCs w:val="22"/>
          <w:lang w:val="en-US"/>
        </w:rPr>
        <w:t xml:space="preserve">(1), 16–34. </w:t>
      </w:r>
      <w:hyperlink r:id="rId42" w:history="1">
        <w:r w:rsidRPr="006978FD">
          <w:rPr>
            <w:rFonts w:ascii="Calibri Light" w:eastAsia="Calibri" w:hAnsi="Calibri Light" w:cs="Calibri Light"/>
            <w:color w:val="auto"/>
            <w:sz w:val="22"/>
            <w:szCs w:val="22"/>
            <w:lang w:val="en-US"/>
          </w:rPr>
          <w:t>https://doi.org/10.1123/jtpe.21.1.16</w:t>
        </w:r>
      </w:hyperlink>
    </w:p>
    <w:p w14:paraId="6D24835D"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2CD079A7" w14:textId="4E7A5C44" w:rsidR="00314ADF" w:rsidRPr="006978FD" w:rsidRDefault="00314ADF" w:rsidP="006978FD">
      <w:pPr>
        <w:spacing w:line="360" w:lineRule="auto"/>
        <w:jc w:val="both"/>
        <w:rPr>
          <w:rFonts w:ascii="Calibri Light" w:eastAsia="Calibri" w:hAnsi="Calibri Light" w:cs="Calibri Light"/>
          <w:color w:val="auto"/>
          <w:sz w:val="22"/>
          <w:szCs w:val="22"/>
          <w:lang w:val="en-US"/>
        </w:rPr>
      </w:pPr>
      <w:r w:rsidRPr="006978FD">
        <w:rPr>
          <w:rFonts w:ascii="Calibri Light" w:eastAsia="Calibri" w:hAnsi="Calibri Light" w:cs="Calibri Light"/>
          <w:color w:val="auto"/>
          <w:sz w:val="22"/>
          <w:szCs w:val="22"/>
          <w:lang w:val="fr-FR"/>
        </w:rPr>
        <w:t>Gilbert, W., Côté, J.</w:t>
      </w:r>
      <w:r w:rsidR="00FB613E" w:rsidRPr="006978FD">
        <w:rPr>
          <w:rFonts w:ascii="Calibri Light" w:eastAsia="Calibri" w:hAnsi="Calibri Light" w:cs="Calibri Light"/>
          <w:color w:val="auto"/>
          <w:sz w:val="22"/>
          <w:szCs w:val="22"/>
          <w:lang w:val="fr-FR"/>
        </w:rPr>
        <w:t xml:space="preserve"> &amp;</w:t>
      </w:r>
      <w:r w:rsidRPr="006978FD">
        <w:rPr>
          <w:rFonts w:ascii="Calibri Light" w:eastAsia="Calibri" w:hAnsi="Calibri Light" w:cs="Calibri Light"/>
          <w:color w:val="auto"/>
          <w:sz w:val="22"/>
          <w:szCs w:val="22"/>
          <w:lang w:val="fr-FR"/>
        </w:rPr>
        <w:t xml:space="preserve"> Mallett, C. (2006). </w:t>
      </w:r>
      <w:r w:rsidRPr="006978FD">
        <w:rPr>
          <w:rFonts w:ascii="Calibri Light" w:eastAsia="Calibri" w:hAnsi="Calibri Light" w:cs="Calibri Light"/>
          <w:color w:val="auto"/>
          <w:sz w:val="22"/>
          <w:szCs w:val="22"/>
          <w:lang w:val="en-US"/>
        </w:rPr>
        <w:t xml:space="preserve">Developmental Paths and Activities of Successful Sport Coaches. </w:t>
      </w:r>
      <w:r w:rsidRPr="006978FD">
        <w:rPr>
          <w:rFonts w:ascii="Calibri Light" w:eastAsia="Calibri" w:hAnsi="Calibri Light" w:cs="Calibri Light"/>
          <w:i/>
          <w:iCs/>
          <w:color w:val="auto"/>
          <w:sz w:val="22"/>
          <w:szCs w:val="22"/>
          <w:lang w:val="en-US"/>
        </w:rPr>
        <w:t>International Journal of Sports Science &amp; Coaching</w:t>
      </w:r>
      <w:r w:rsidRPr="006978FD">
        <w:rPr>
          <w:rFonts w:ascii="Calibri Light" w:eastAsia="Calibri" w:hAnsi="Calibri Light" w:cs="Calibri Light"/>
          <w:color w:val="auto"/>
          <w:sz w:val="22"/>
          <w:szCs w:val="22"/>
          <w:lang w:val="en-US"/>
        </w:rPr>
        <w:t xml:space="preserve">, </w:t>
      </w:r>
      <w:r w:rsidRPr="006978FD">
        <w:rPr>
          <w:rFonts w:ascii="Calibri Light" w:eastAsia="Calibri" w:hAnsi="Calibri Light" w:cs="Calibri Light"/>
          <w:i/>
          <w:iCs/>
          <w:color w:val="auto"/>
          <w:sz w:val="22"/>
          <w:szCs w:val="22"/>
          <w:lang w:val="en-US"/>
        </w:rPr>
        <w:t>1</w:t>
      </w:r>
      <w:r w:rsidRPr="006978FD">
        <w:rPr>
          <w:rFonts w:ascii="Calibri Light" w:eastAsia="Calibri" w:hAnsi="Calibri Light" w:cs="Calibri Light"/>
          <w:color w:val="auto"/>
          <w:sz w:val="22"/>
          <w:szCs w:val="22"/>
          <w:lang w:val="en-US"/>
        </w:rPr>
        <w:t xml:space="preserve">(1), 69–76. </w:t>
      </w:r>
      <w:hyperlink r:id="rId43" w:history="1">
        <w:r w:rsidRPr="006978FD">
          <w:rPr>
            <w:rFonts w:ascii="Calibri Light" w:eastAsia="Calibri" w:hAnsi="Calibri Light" w:cs="Calibri Light"/>
            <w:color w:val="auto"/>
            <w:sz w:val="22"/>
            <w:szCs w:val="22"/>
            <w:lang w:val="en-US"/>
          </w:rPr>
          <w:t>https://doi.org/10.1260/174795406776338526</w:t>
        </w:r>
      </w:hyperlink>
    </w:p>
    <w:p w14:paraId="744BD8F5" w14:textId="1CCF15BC" w:rsidR="00BE2CA2" w:rsidRPr="006978FD" w:rsidRDefault="00BE2CA2" w:rsidP="006978FD">
      <w:pPr>
        <w:spacing w:line="360" w:lineRule="auto"/>
        <w:jc w:val="both"/>
        <w:rPr>
          <w:rFonts w:ascii="Calibri Light" w:eastAsia="Calibri" w:hAnsi="Calibri Light" w:cs="Calibri Light"/>
          <w:color w:val="auto"/>
          <w:sz w:val="22"/>
          <w:szCs w:val="22"/>
          <w:lang w:val="fr-FR"/>
        </w:rPr>
      </w:pPr>
    </w:p>
    <w:p w14:paraId="2E855295" w14:textId="0F3340F8" w:rsidR="00BE2CA2" w:rsidRPr="00BE2CA2" w:rsidRDefault="00BE2CA2" w:rsidP="006978FD">
      <w:pPr>
        <w:spacing w:line="360" w:lineRule="auto"/>
        <w:jc w:val="both"/>
        <w:rPr>
          <w:rFonts w:ascii="Calibri Light" w:eastAsia="Calibri" w:hAnsi="Calibri Light" w:cs="Calibri Light"/>
          <w:color w:val="auto"/>
          <w:sz w:val="22"/>
          <w:szCs w:val="22"/>
        </w:rPr>
      </w:pPr>
      <w:r w:rsidRPr="00BE2CA2">
        <w:rPr>
          <w:rFonts w:ascii="Calibri Light" w:eastAsia="Calibri" w:hAnsi="Calibri Light" w:cs="Calibri Light"/>
          <w:color w:val="auto"/>
          <w:sz w:val="22"/>
          <w:szCs w:val="22"/>
        </w:rPr>
        <w:t xml:space="preserve">Gormley, H. &amp; van Nieuwerburgh, C. (2014). Developing coaching cultures: a review of the literature. </w:t>
      </w:r>
      <w:r w:rsidRPr="00BE2CA2">
        <w:rPr>
          <w:rFonts w:ascii="Calibri Light" w:eastAsia="Calibri" w:hAnsi="Calibri Light" w:cs="Calibri Light"/>
          <w:i/>
          <w:iCs/>
          <w:color w:val="auto"/>
          <w:sz w:val="22"/>
          <w:szCs w:val="22"/>
        </w:rPr>
        <w:t>Coaching: An International Journal of Theory, Research and Practice</w:t>
      </w:r>
      <w:r w:rsidRPr="00BE2CA2">
        <w:rPr>
          <w:rFonts w:ascii="Calibri Light" w:eastAsia="Calibri" w:hAnsi="Calibri Light" w:cs="Calibri Light"/>
          <w:color w:val="auto"/>
          <w:sz w:val="22"/>
          <w:szCs w:val="22"/>
        </w:rPr>
        <w:t xml:space="preserve">, </w:t>
      </w:r>
      <w:r w:rsidRPr="00BE2CA2">
        <w:rPr>
          <w:rFonts w:ascii="Calibri Light" w:eastAsia="Calibri" w:hAnsi="Calibri Light" w:cs="Calibri Light"/>
          <w:i/>
          <w:iCs/>
          <w:color w:val="auto"/>
          <w:sz w:val="22"/>
          <w:szCs w:val="22"/>
        </w:rPr>
        <w:t>7</w:t>
      </w:r>
      <w:r w:rsidRPr="00BE2CA2">
        <w:rPr>
          <w:rFonts w:ascii="Calibri Light" w:eastAsia="Calibri" w:hAnsi="Calibri Light" w:cs="Calibri Light"/>
          <w:color w:val="auto"/>
          <w:sz w:val="22"/>
          <w:szCs w:val="22"/>
        </w:rPr>
        <w:t>(2), 90–101. https://doi.org/10.1080/17521882.2014.915863</w:t>
      </w:r>
    </w:p>
    <w:p w14:paraId="709A733D" w14:textId="77777777" w:rsidR="006978FD" w:rsidRPr="006978FD" w:rsidRDefault="006978FD" w:rsidP="006978FD">
      <w:pPr>
        <w:spacing w:line="360" w:lineRule="auto"/>
        <w:jc w:val="both"/>
        <w:rPr>
          <w:rFonts w:ascii="Calibri Light" w:eastAsia="Calibri" w:hAnsi="Calibri Light" w:cs="Calibri Light"/>
          <w:color w:val="auto"/>
          <w:sz w:val="22"/>
          <w:szCs w:val="22"/>
        </w:rPr>
      </w:pPr>
    </w:p>
    <w:p w14:paraId="521AE8E1" w14:textId="48A4AD55" w:rsidR="00627266" w:rsidRPr="00627266" w:rsidRDefault="00627266" w:rsidP="006978FD">
      <w:pPr>
        <w:spacing w:line="360" w:lineRule="auto"/>
        <w:jc w:val="both"/>
        <w:rPr>
          <w:rFonts w:ascii="Calibri Light" w:eastAsia="Calibri" w:hAnsi="Calibri Light" w:cs="Calibri Light"/>
          <w:color w:val="auto"/>
          <w:sz w:val="22"/>
          <w:szCs w:val="22"/>
        </w:rPr>
      </w:pPr>
      <w:r w:rsidRPr="00627266">
        <w:rPr>
          <w:rFonts w:ascii="Calibri Light" w:eastAsia="Calibri" w:hAnsi="Calibri Light" w:cs="Calibri Light"/>
          <w:color w:val="auto"/>
          <w:sz w:val="22"/>
          <w:szCs w:val="22"/>
        </w:rPr>
        <w:lastRenderedPageBreak/>
        <w:t>Gunz, H. P., Jalland, R. M.</w:t>
      </w:r>
      <w:r w:rsidR="00FB613E" w:rsidRPr="006978FD">
        <w:rPr>
          <w:rFonts w:ascii="Calibri Light" w:eastAsia="Calibri" w:hAnsi="Calibri Light" w:cs="Calibri Light"/>
          <w:color w:val="auto"/>
          <w:sz w:val="22"/>
          <w:szCs w:val="22"/>
        </w:rPr>
        <w:t xml:space="preserve"> &amp;</w:t>
      </w:r>
      <w:r w:rsidRPr="00627266">
        <w:rPr>
          <w:rFonts w:ascii="Calibri Light" w:eastAsia="Calibri" w:hAnsi="Calibri Light" w:cs="Calibri Light"/>
          <w:color w:val="auto"/>
          <w:sz w:val="22"/>
          <w:szCs w:val="22"/>
        </w:rPr>
        <w:t xml:space="preserve"> Evans, M. G. (1998). New strategy, wrong managers? What you need to know about career streams. </w:t>
      </w:r>
      <w:r w:rsidRPr="00627266">
        <w:rPr>
          <w:rFonts w:ascii="Calibri Light" w:eastAsia="Calibri" w:hAnsi="Calibri Light" w:cs="Calibri Light"/>
          <w:i/>
          <w:iCs/>
          <w:color w:val="auto"/>
          <w:sz w:val="22"/>
          <w:szCs w:val="22"/>
        </w:rPr>
        <w:t>Academy of Management Perspectives</w:t>
      </w:r>
      <w:r w:rsidRPr="00627266">
        <w:rPr>
          <w:rFonts w:ascii="Calibri Light" w:eastAsia="Calibri" w:hAnsi="Calibri Light" w:cs="Calibri Light"/>
          <w:color w:val="auto"/>
          <w:sz w:val="22"/>
          <w:szCs w:val="22"/>
        </w:rPr>
        <w:t xml:space="preserve">, </w:t>
      </w:r>
      <w:r w:rsidRPr="00627266">
        <w:rPr>
          <w:rFonts w:ascii="Calibri Light" w:eastAsia="Calibri" w:hAnsi="Calibri Light" w:cs="Calibri Light"/>
          <w:i/>
          <w:iCs/>
          <w:color w:val="auto"/>
          <w:sz w:val="22"/>
          <w:szCs w:val="22"/>
        </w:rPr>
        <w:t>12</w:t>
      </w:r>
      <w:r w:rsidRPr="00627266">
        <w:rPr>
          <w:rFonts w:ascii="Calibri Light" w:eastAsia="Calibri" w:hAnsi="Calibri Light" w:cs="Calibri Light"/>
          <w:color w:val="auto"/>
          <w:sz w:val="22"/>
          <w:szCs w:val="22"/>
        </w:rPr>
        <w:t>(2), 21–37. https://doi.org/10.5465/ame.1998.650514</w:t>
      </w:r>
    </w:p>
    <w:p w14:paraId="31AE2735"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180F20C3" w14:textId="77777777" w:rsidR="004E064D" w:rsidRPr="004E064D" w:rsidRDefault="004E064D" w:rsidP="006978FD">
      <w:pPr>
        <w:spacing w:line="360" w:lineRule="auto"/>
        <w:jc w:val="both"/>
        <w:rPr>
          <w:rFonts w:ascii="Calibri Light" w:eastAsia="Calibri" w:hAnsi="Calibri Light" w:cs="Calibri Light"/>
          <w:color w:val="auto"/>
          <w:sz w:val="22"/>
          <w:szCs w:val="22"/>
        </w:rPr>
      </w:pPr>
      <w:r w:rsidRPr="004E064D">
        <w:rPr>
          <w:rFonts w:ascii="Calibri Light" w:eastAsia="Calibri" w:hAnsi="Calibri Light" w:cs="Calibri Light"/>
          <w:color w:val="auto"/>
          <w:sz w:val="22"/>
          <w:szCs w:val="22"/>
        </w:rPr>
        <w:t xml:space="preserve">Hall, D. T. (1996). Protean Careers of the 21st Century. </w:t>
      </w:r>
      <w:r w:rsidRPr="004E064D">
        <w:rPr>
          <w:rFonts w:ascii="Calibri Light" w:eastAsia="Calibri" w:hAnsi="Calibri Light" w:cs="Calibri Light"/>
          <w:i/>
          <w:iCs/>
          <w:color w:val="auto"/>
          <w:sz w:val="22"/>
          <w:szCs w:val="22"/>
        </w:rPr>
        <w:t>Academy of Management Perspectives</w:t>
      </w:r>
      <w:r w:rsidRPr="004E064D">
        <w:rPr>
          <w:rFonts w:ascii="Calibri Light" w:eastAsia="Calibri" w:hAnsi="Calibri Light" w:cs="Calibri Light"/>
          <w:color w:val="auto"/>
          <w:sz w:val="22"/>
          <w:szCs w:val="22"/>
        </w:rPr>
        <w:t xml:space="preserve">, </w:t>
      </w:r>
      <w:r w:rsidRPr="004E064D">
        <w:rPr>
          <w:rFonts w:ascii="Calibri Light" w:eastAsia="Calibri" w:hAnsi="Calibri Light" w:cs="Calibri Light"/>
          <w:i/>
          <w:iCs/>
          <w:color w:val="auto"/>
          <w:sz w:val="22"/>
          <w:szCs w:val="22"/>
        </w:rPr>
        <w:t>10</w:t>
      </w:r>
      <w:r w:rsidRPr="004E064D">
        <w:rPr>
          <w:rFonts w:ascii="Calibri Light" w:eastAsia="Calibri" w:hAnsi="Calibri Light" w:cs="Calibri Light"/>
          <w:color w:val="auto"/>
          <w:sz w:val="22"/>
          <w:szCs w:val="22"/>
        </w:rPr>
        <w:t>(4), 8–16. https://doi.org/10.5465/ame.1996.3145315</w:t>
      </w:r>
    </w:p>
    <w:p w14:paraId="67C41A91" w14:textId="77777777" w:rsidR="004E064D" w:rsidRPr="006978FD" w:rsidRDefault="004E064D" w:rsidP="006978FD">
      <w:pPr>
        <w:spacing w:line="360" w:lineRule="auto"/>
        <w:jc w:val="both"/>
        <w:rPr>
          <w:rFonts w:ascii="Calibri Light" w:eastAsia="Calibri" w:hAnsi="Calibri Light" w:cs="Calibri Light"/>
          <w:color w:val="auto"/>
          <w:sz w:val="22"/>
          <w:szCs w:val="22"/>
        </w:rPr>
      </w:pPr>
    </w:p>
    <w:p w14:paraId="173279F5" w14:textId="525A282D" w:rsidR="008F414B" w:rsidRPr="006978FD" w:rsidRDefault="008F414B" w:rsidP="006978FD">
      <w:pPr>
        <w:spacing w:line="360" w:lineRule="auto"/>
        <w:jc w:val="both"/>
        <w:rPr>
          <w:rFonts w:ascii="Calibri Light" w:eastAsia="Calibri" w:hAnsi="Calibri Light" w:cs="Calibri Light"/>
          <w:color w:val="auto"/>
          <w:sz w:val="22"/>
          <w:szCs w:val="22"/>
        </w:rPr>
      </w:pPr>
      <w:r w:rsidRPr="006978FD">
        <w:rPr>
          <w:rFonts w:ascii="Calibri Light" w:eastAsia="Calibri" w:hAnsi="Calibri Light" w:cs="Calibri Light"/>
          <w:color w:val="auto"/>
          <w:sz w:val="22"/>
          <w:szCs w:val="22"/>
        </w:rPr>
        <w:t>Helsen, K., Corthouts, J., Cornelissen, J. &amp; Scheerder, J. (2018). </w:t>
      </w:r>
      <w:r w:rsidRPr="006978FD">
        <w:rPr>
          <w:rFonts w:ascii="Calibri Light" w:eastAsia="Calibri" w:hAnsi="Calibri Light" w:cs="Calibri Light"/>
          <w:i/>
          <w:iCs/>
          <w:color w:val="auto"/>
          <w:sz w:val="22"/>
          <w:szCs w:val="22"/>
        </w:rPr>
        <w:t>Een één-twee met Koning Voetbal. Een populaire doe- én kijksport in cijfers</w:t>
      </w:r>
      <w:r w:rsidRPr="006978FD">
        <w:rPr>
          <w:rFonts w:ascii="Calibri Light" w:eastAsia="Calibri" w:hAnsi="Calibri Light" w:cs="Calibri Light"/>
          <w:color w:val="auto"/>
          <w:sz w:val="22"/>
          <w:szCs w:val="22"/>
        </w:rPr>
        <w:t> (Vol. 51). KU Leuven/Onderzoeksgroep Sport- &amp; Bewegingsbeleid; Leuven.</w:t>
      </w:r>
    </w:p>
    <w:p w14:paraId="718F39DD" w14:textId="77777777" w:rsidR="00314ADF" w:rsidRPr="006978FD" w:rsidRDefault="00314ADF" w:rsidP="006978FD">
      <w:pPr>
        <w:spacing w:line="360" w:lineRule="auto"/>
        <w:jc w:val="both"/>
        <w:rPr>
          <w:rFonts w:ascii="Calibri Light" w:eastAsia="Calibri" w:hAnsi="Calibri Light" w:cs="Calibri Light"/>
          <w:color w:val="auto"/>
          <w:sz w:val="22"/>
          <w:szCs w:val="22"/>
        </w:rPr>
      </w:pPr>
    </w:p>
    <w:p w14:paraId="1EABC57A"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r w:rsidRPr="006978FD">
        <w:rPr>
          <w:rFonts w:ascii="Calibri Light" w:eastAsia="Calibri" w:hAnsi="Calibri Light" w:cs="Calibri Light"/>
          <w:color w:val="auto"/>
          <w:sz w:val="22"/>
          <w:szCs w:val="22"/>
          <w:lang w:val="en-US"/>
        </w:rPr>
        <w:t xml:space="preserve">Hope, C. (2003). When should you sack a football manager? Results from a simple model applied to the English Premiership. </w:t>
      </w:r>
      <w:r w:rsidRPr="006978FD">
        <w:rPr>
          <w:rFonts w:ascii="Calibri Light" w:eastAsia="Calibri" w:hAnsi="Calibri Light" w:cs="Calibri Light"/>
          <w:i/>
          <w:iCs/>
          <w:color w:val="auto"/>
          <w:sz w:val="22"/>
          <w:szCs w:val="22"/>
          <w:lang w:val="en-US"/>
        </w:rPr>
        <w:t>Journal of the Operational Research Society</w:t>
      </w:r>
      <w:r w:rsidRPr="006978FD">
        <w:rPr>
          <w:rFonts w:ascii="Calibri Light" w:eastAsia="Calibri" w:hAnsi="Calibri Light" w:cs="Calibri Light"/>
          <w:color w:val="auto"/>
          <w:sz w:val="22"/>
          <w:szCs w:val="22"/>
          <w:lang w:val="en-US"/>
        </w:rPr>
        <w:t xml:space="preserve">, </w:t>
      </w:r>
      <w:r w:rsidRPr="006978FD">
        <w:rPr>
          <w:rFonts w:ascii="Calibri Light" w:eastAsia="Calibri" w:hAnsi="Calibri Light" w:cs="Calibri Light"/>
          <w:i/>
          <w:iCs/>
          <w:color w:val="auto"/>
          <w:sz w:val="22"/>
          <w:szCs w:val="22"/>
          <w:lang w:val="en-US"/>
        </w:rPr>
        <w:t>54</w:t>
      </w:r>
      <w:r w:rsidRPr="006978FD">
        <w:rPr>
          <w:rFonts w:ascii="Calibri Light" w:eastAsia="Calibri" w:hAnsi="Calibri Light" w:cs="Calibri Light"/>
          <w:color w:val="auto"/>
          <w:sz w:val="22"/>
          <w:szCs w:val="22"/>
          <w:lang w:val="en-US"/>
        </w:rPr>
        <w:t xml:space="preserve">(11), 1167–1176. </w:t>
      </w:r>
      <w:hyperlink r:id="rId44" w:history="1">
        <w:r w:rsidRPr="006978FD">
          <w:rPr>
            <w:rFonts w:ascii="Calibri Light" w:eastAsia="Calibri" w:hAnsi="Calibri Light" w:cs="Calibri Light"/>
            <w:color w:val="auto"/>
            <w:sz w:val="22"/>
            <w:szCs w:val="22"/>
            <w:lang w:val="en-US"/>
          </w:rPr>
          <w:t>https://doi.org/10.1057/palgrave.jors.2601621</w:t>
        </w:r>
      </w:hyperlink>
    </w:p>
    <w:p w14:paraId="3EC3AC44"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3B5AA621" w14:textId="77777777" w:rsidR="007F5824" w:rsidRPr="007F5824" w:rsidRDefault="007F5824" w:rsidP="006978FD">
      <w:pPr>
        <w:spacing w:line="360" w:lineRule="auto"/>
        <w:jc w:val="both"/>
        <w:rPr>
          <w:rFonts w:ascii="Calibri Light" w:eastAsia="Calibri" w:hAnsi="Calibri Light" w:cs="Calibri Light"/>
          <w:color w:val="auto"/>
          <w:sz w:val="22"/>
          <w:szCs w:val="22"/>
        </w:rPr>
      </w:pPr>
      <w:r w:rsidRPr="007F5824">
        <w:rPr>
          <w:rFonts w:ascii="Calibri Light" w:eastAsia="Calibri" w:hAnsi="Calibri Light" w:cs="Calibri Light"/>
          <w:color w:val="auto"/>
          <w:sz w:val="22"/>
          <w:szCs w:val="22"/>
        </w:rPr>
        <w:t xml:space="preserve">Høigaard, R., Jones, G. W., &amp; Peters, D. M. (2008). Preferred Coach Leadership Behaviour in Elite Soccer in Relation to Success and Failure. </w:t>
      </w:r>
      <w:r w:rsidRPr="007F5824">
        <w:rPr>
          <w:rFonts w:ascii="Calibri Light" w:eastAsia="Calibri" w:hAnsi="Calibri Light" w:cs="Calibri Light"/>
          <w:i/>
          <w:iCs/>
          <w:color w:val="auto"/>
          <w:sz w:val="22"/>
          <w:szCs w:val="22"/>
        </w:rPr>
        <w:t>International Journal of Sports Science &amp; Coaching</w:t>
      </w:r>
      <w:r w:rsidRPr="007F5824">
        <w:rPr>
          <w:rFonts w:ascii="Calibri Light" w:eastAsia="Calibri" w:hAnsi="Calibri Light" w:cs="Calibri Light"/>
          <w:color w:val="auto"/>
          <w:sz w:val="22"/>
          <w:szCs w:val="22"/>
        </w:rPr>
        <w:t xml:space="preserve">, </w:t>
      </w:r>
      <w:r w:rsidRPr="007F5824">
        <w:rPr>
          <w:rFonts w:ascii="Calibri Light" w:eastAsia="Calibri" w:hAnsi="Calibri Light" w:cs="Calibri Light"/>
          <w:i/>
          <w:iCs/>
          <w:color w:val="auto"/>
          <w:sz w:val="22"/>
          <w:szCs w:val="22"/>
        </w:rPr>
        <w:t>3</w:t>
      </w:r>
      <w:r w:rsidRPr="007F5824">
        <w:rPr>
          <w:rFonts w:ascii="Calibri Light" w:eastAsia="Calibri" w:hAnsi="Calibri Light" w:cs="Calibri Light"/>
          <w:color w:val="auto"/>
          <w:sz w:val="22"/>
          <w:szCs w:val="22"/>
        </w:rPr>
        <w:t>(2), 241–250. https://doi.org/10.1260/174795408785100581</w:t>
      </w:r>
    </w:p>
    <w:p w14:paraId="700A6F1F"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5B55F0D2" w14:textId="22E137AF" w:rsidR="00314ADF" w:rsidRPr="006978FD" w:rsidRDefault="00314ADF" w:rsidP="006978FD">
      <w:pPr>
        <w:spacing w:line="360" w:lineRule="auto"/>
        <w:jc w:val="both"/>
        <w:rPr>
          <w:rFonts w:ascii="Calibri Light" w:eastAsia="Calibri" w:hAnsi="Calibri Light" w:cs="Calibri Light"/>
          <w:color w:val="auto"/>
          <w:sz w:val="22"/>
          <w:szCs w:val="22"/>
          <w:lang w:val="en-US"/>
        </w:rPr>
      </w:pPr>
      <w:r w:rsidRPr="006978FD">
        <w:rPr>
          <w:rFonts w:ascii="Calibri Light" w:eastAsia="Calibri" w:hAnsi="Calibri Light" w:cs="Calibri Light"/>
          <w:color w:val="auto"/>
          <w:sz w:val="22"/>
          <w:szCs w:val="22"/>
          <w:lang w:val="en-US"/>
        </w:rPr>
        <w:t>Iellatchitch, A., Mayrhofer, W.</w:t>
      </w:r>
      <w:r w:rsidR="00FB613E" w:rsidRPr="006978FD">
        <w:rPr>
          <w:rFonts w:ascii="Calibri Light" w:eastAsia="Calibri" w:hAnsi="Calibri Light" w:cs="Calibri Light"/>
          <w:color w:val="auto"/>
          <w:sz w:val="22"/>
          <w:szCs w:val="22"/>
          <w:lang w:val="en-US"/>
        </w:rPr>
        <w:t xml:space="preserve"> &amp;</w:t>
      </w:r>
      <w:r w:rsidRPr="006978FD">
        <w:rPr>
          <w:rFonts w:ascii="Calibri Light" w:eastAsia="Calibri" w:hAnsi="Calibri Light" w:cs="Calibri Light"/>
          <w:color w:val="auto"/>
          <w:sz w:val="22"/>
          <w:szCs w:val="22"/>
          <w:lang w:val="en-US"/>
        </w:rPr>
        <w:t xml:space="preserve"> Meyer, M. (2003). Career fields: a small step towards a grand career theory? </w:t>
      </w:r>
      <w:r w:rsidRPr="006978FD">
        <w:rPr>
          <w:rFonts w:ascii="Calibri Light" w:eastAsia="Calibri" w:hAnsi="Calibri Light" w:cs="Calibri Light"/>
          <w:i/>
          <w:iCs/>
          <w:color w:val="auto"/>
          <w:sz w:val="22"/>
          <w:szCs w:val="22"/>
          <w:lang w:val="en-US"/>
        </w:rPr>
        <w:t>The International Journal of Human Resource Management</w:t>
      </w:r>
      <w:r w:rsidRPr="006978FD">
        <w:rPr>
          <w:rFonts w:ascii="Calibri Light" w:eastAsia="Calibri" w:hAnsi="Calibri Light" w:cs="Calibri Light"/>
          <w:color w:val="auto"/>
          <w:sz w:val="22"/>
          <w:szCs w:val="22"/>
          <w:lang w:val="en-US"/>
        </w:rPr>
        <w:t xml:space="preserve">, </w:t>
      </w:r>
      <w:r w:rsidRPr="006978FD">
        <w:rPr>
          <w:rFonts w:ascii="Calibri Light" w:eastAsia="Calibri" w:hAnsi="Calibri Light" w:cs="Calibri Light"/>
          <w:i/>
          <w:iCs/>
          <w:color w:val="auto"/>
          <w:sz w:val="22"/>
          <w:szCs w:val="22"/>
          <w:lang w:val="en-US"/>
        </w:rPr>
        <w:t>14</w:t>
      </w:r>
      <w:r w:rsidRPr="006978FD">
        <w:rPr>
          <w:rFonts w:ascii="Calibri Light" w:eastAsia="Calibri" w:hAnsi="Calibri Light" w:cs="Calibri Light"/>
          <w:color w:val="auto"/>
          <w:sz w:val="22"/>
          <w:szCs w:val="22"/>
          <w:lang w:val="en-US"/>
        </w:rPr>
        <w:t xml:space="preserve">(5), 728–750. </w:t>
      </w:r>
      <w:hyperlink r:id="rId45" w:history="1">
        <w:r w:rsidRPr="006978FD">
          <w:rPr>
            <w:rFonts w:ascii="Calibri Light" w:eastAsia="Calibri" w:hAnsi="Calibri Light" w:cs="Calibri Light"/>
            <w:color w:val="auto"/>
            <w:sz w:val="22"/>
            <w:szCs w:val="22"/>
            <w:lang w:val="en-US"/>
          </w:rPr>
          <w:t>https://doi.org/10.1080/0958519032000080776</w:t>
        </w:r>
      </w:hyperlink>
    </w:p>
    <w:p w14:paraId="0B048C2C"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48822C55" w14:textId="77777777" w:rsidR="00314ADF" w:rsidRPr="006978FD" w:rsidRDefault="00314ADF" w:rsidP="006978FD">
      <w:pPr>
        <w:spacing w:line="360" w:lineRule="auto"/>
        <w:jc w:val="both"/>
        <w:rPr>
          <w:rFonts w:ascii="Calibri Light" w:eastAsia="Calibri" w:hAnsi="Calibri Light" w:cs="Calibri Light"/>
          <w:color w:val="auto"/>
          <w:sz w:val="22"/>
          <w:szCs w:val="22"/>
          <w:lang w:val="en-GB"/>
        </w:rPr>
      </w:pPr>
      <w:r w:rsidRPr="006978FD">
        <w:rPr>
          <w:rFonts w:ascii="Calibri Light" w:eastAsia="Calibri" w:hAnsi="Calibri Light" w:cs="Calibri Light"/>
          <w:color w:val="auto"/>
          <w:sz w:val="22"/>
          <w:szCs w:val="22"/>
          <w:lang w:val="en-GB"/>
        </w:rPr>
        <w:t xml:space="preserve">Ishak, S. (2015). Career Success Studies: An Examination of Indicators, Approach and Underlying Theories in Literature. </w:t>
      </w:r>
      <w:r w:rsidRPr="006978FD">
        <w:rPr>
          <w:rFonts w:ascii="Calibri Light" w:eastAsia="Calibri" w:hAnsi="Calibri Light" w:cs="Calibri Light"/>
          <w:i/>
          <w:iCs/>
          <w:color w:val="auto"/>
          <w:sz w:val="22"/>
          <w:szCs w:val="22"/>
          <w:lang w:val="en-GB"/>
        </w:rPr>
        <w:t>Science Journal of Business and Management</w:t>
      </w:r>
      <w:r w:rsidRPr="006978FD">
        <w:rPr>
          <w:rFonts w:ascii="Calibri Light" w:eastAsia="Calibri" w:hAnsi="Calibri Light" w:cs="Calibri Light"/>
          <w:color w:val="auto"/>
          <w:sz w:val="22"/>
          <w:szCs w:val="22"/>
          <w:lang w:val="en-GB"/>
        </w:rPr>
        <w:t xml:space="preserve">, </w:t>
      </w:r>
      <w:r w:rsidRPr="006978FD">
        <w:rPr>
          <w:rFonts w:ascii="Calibri Light" w:eastAsia="Calibri" w:hAnsi="Calibri Light" w:cs="Calibri Light"/>
          <w:i/>
          <w:iCs/>
          <w:color w:val="auto"/>
          <w:sz w:val="22"/>
          <w:szCs w:val="22"/>
          <w:lang w:val="en-GB"/>
        </w:rPr>
        <w:t>3</w:t>
      </w:r>
      <w:r w:rsidRPr="006978FD">
        <w:rPr>
          <w:rFonts w:ascii="Calibri Light" w:eastAsia="Calibri" w:hAnsi="Calibri Light" w:cs="Calibri Light"/>
          <w:color w:val="auto"/>
          <w:sz w:val="22"/>
          <w:szCs w:val="22"/>
          <w:lang w:val="en-GB"/>
        </w:rPr>
        <w:t xml:space="preserve">(6), 251. </w:t>
      </w:r>
      <w:hyperlink r:id="rId46" w:history="1">
        <w:r w:rsidRPr="006978FD">
          <w:rPr>
            <w:rFonts w:ascii="Calibri Light" w:eastAsia="Calibri" w:hAnsi="Calibri Light" w:cs="Calibri Light"/>
            <w:color w:val="auto"/>
            <w:sz w:val="22"/>
            <w:szCs w:val="22"/>
            <w:lang w:val="en-GB"/>
          </w:rPr>
          <w:t>https://doi.org/10.11648/j.sjbm.20150306.16</w:t>
        </w:r>
      </w:hyperlink>
    </w:p>
    <w:p w14:paraId="542E8E15"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52BFAA3C" w14:textId="0026C3AC" w:rsidR="007F5824" w:rsidRPr="006978FD" w:rsidRDefault="004E064D" w:rsidP="006978FD">
      <w:pPr>
        <w:spacing w:line="360" w:lineRule="auto"/>
        <w:jc w:val="both"/>
        <w:rPr>
          <w:rFonts w:ascii="Calibri Light" w:eastAsia="Calibri" w:hAnsi="Calibri Light" w:cs="Calibri Light"/>
          <w:color w:val="auto"/>
          <w:sz w:val="22"/>
          <w:szCs w:val="22"/>
        </w:rPr>
      </w:pPr>
      <w:r w:rsidRPr="004E064D">
        <w:rPr>
          <w:rFonts w:ascii="Calibri Light" w:eastAsia="Calibri" w:hAnsi="Calibri Light" w:cs="Calibri Light"/>
          <w:color w:val="auto"/>
          <w:sz w:val="22"/>
          <w:szCs w:val="22"/>
        </w:rPr>
        <w:t xml:space="preserve">Jaskolka, G., Beyer, J. M. &amp; Trice, H. M. (1985). Measuring and predicting managerial success. </w:t>
      </w:r>
      <w:r w:rsidRPr="004E064D">
        <w:rPr>
          <w:rFonts w:ascii="Calibri Light" w:eastAsia="Calibri" w:hAnsi="Calibri Light" w:cs="Calibri Light"/>
          <w:i/>
          <w:iCs/>
          <w:color w:val="auto"/>
          <w:sz w:val="22"/>
          <w:szCs w:val="22"/>
        </w:rPr>
        <w:t>Journal of Vocational Behavior</w:t>
      </w:r>
      <w:r w:rsidRPr="004E064D">
        <w:rPr>
          <w:rFonts w:ascii="Calibri Light" w:eastAsia="Calibri" w:hAnsi="Calibri Light" w:cs="Calibri Light"/>
          <w:color w:val="auto"/>
          <w:sz w:val="22"/>
          <w:szCs w:val="22"/>
        </w:rPr>
        <w:t xml:space="preserve">, </w:t>
      </w:r>
      <w:r w:rsidRPr="004E064D">
        <w:rPr>
          <w:rFonts w:ascii="Calibri Light" w:eastAsia="Calibri" w:hAnsi="Calibri Light" w:cs="Calibri Light"/>
          <w:i/>
          <w:iCs/>
          <w:color w:val="auto"/>
          <w:sz w:val="22"/>
          <w:szCs w:val="22"/>
        </w:rPr>
        <w:t>26</w:t>
      </w:r>
      <w:r w:rsidRPr="004E064D">
        <w:rPr>
          <w:rFonts w:ascii="Calibri Light" w:eastAsia="Calibri" w:hAnsi="Calibri Light" w:cs="Calibri Light"/>
          <w:color w:val="auto"/>
          <w:sz w:val="22"/>
          <w:szCs w:val="22"/>
        </w:rPr>
        <w:t>(2), 189–205. https://doi.org/10.1016/0001-8791(85)90018-1</w:t>
      </w:r>
    </w:p>
    <w:p w14:paraId="00AC007E" w14:textId="77777777" w:rsidR="007F5824" w:rsidRPr="006978FD" w:rsidRDefault="007F5824" w:rsidP="006978FD">
      <w:pPr>
        <w:spacing w:line="360" w:lineRule="auto"/>
        <w:jc w:val="both"/>
        <w:rPr>
          <w:rFonts w:ascii="Calibri Light" w:eastAsia="Calibri" w:hAnsi="Calibri Light" w:cs="Calibri Light"/>
          <w:color w:val="auto"/>
          <w:sz w:val="22"/>
          <w:szCs w:val="22"/>
        </w:rPr>
      </w:pPr>
    </w:p>
    <w:p w14:paraId="28019234" w14:textId="76397A53" w:rsidR="007F5824" w:rsidRPr="006978FD" w:rsidRDefault="007F5824" w:rsidP="006978FD">
      <w:pPr>
        <w:spacing w:line="360" w:lineRule="auto"/>
        <w:jc w:val="both"/>
        <w:rPr>
          <w:rFonts w:ascii="Calibri Light" w:eastAsia="Calibri" w:hAnsi="Calibri Light" w:cs="Calibri Light"/>
          <w:color w:val="auto"/>
          <w:sz w:val="22"/>
          <w:szCs w:val="22"/>
        </w:rPr>
      </w:pPr>
      <w:r w:rsidRPr="007F5824">
        <w:rPr>
          <w:rFonts w:ascii="Calibri Light" w:eastAsia="Calibri" w:hAnsi="Calibri Light" w:cs="Calibri Light"/>
          <w:color w:val="auto"/>
          <w:sz w:val="22"/>
          <w:szCs w:val="22"/>
        </w:rPr>
        <w:t xml:space="preserve">Jenkins, S. (2008). Short Book Review: Self Efficacy in Sport: Research and Strategies for Working with Athletes, Teams and Coaches. </w:t>
      </w:r>
      <w:r w:rsidRPr="007F5824">
        <w:rPr>
          <w:rFonts w:ascii="Calibri Light" w:eastAsia="Calibri" w:hAnsi="Calibri Light" w:cs="Calibri Light"/>
          <w:i/>
          <w:iCs/>
          <w:color w:val="auto"/>
          <w:sz w:val="22"/>
          <w:szCs w:val="22"/>
        </w:rPr>
        <w:t>International Journal of Sports Science &amp; Coaching</w:t>
      </w:r>
      <w:r w:rsidRPr="007F5824">
        <w:rPr>
          <w:rFonts w:ascii="Calibri Light" w:eastAsia="Calibri" w:hAnsi="Calibri Light" w:cs="Calibri Light"/>
          <w:color w:val="auto"/>
          <w:sz w:val="22"/>
          <w:szCs w:val="22"/>
        </w:rPr>
        <w:t xml:space="preserve">, </w:t>
      </w:r>
      <w:r w:rsidRPr="007F5824">
        <w:rPr>
          <w:rFonts w:ascii="Calibri Light" w:eastAsia="Calibri" w:hAnsi="Calibri Light" w:cs="Calibri Light"/>
          <w:i/>
          <w:iCs/>
          <w:color w:val="auto"/>
          <w:sz w:val="22"/>
          <w:szCs w:val="22"/>
        </w:rPr>
        <w:t>3</w:t>
      </w:r>
      <w:r w:rsidRPr="007F5824">
        <w:rPr>
          <w:rFonts w:ascii="Calibri Light" w:eastAsia="Calibri" w:hAnsi="Calibri Light" w:cs="Calibri Light"/>
          <w:color w:val="auto"/>
          <w:sz w:val="22"/>
          <w:szCs w:val="22"/>
        </w:rPr>
        <w:t>(2), 293–295. https://doi.org/10.1260/174795408785100699</w:t>
      </w:r>
    </w:p>
    <w:p w14:paraId="7D34E515" w14:textId="77777777" w:rsidR="007F5824" w:rsidRPr="006978FD" w:rsidRDefault="007F5824" w:rsidP="006978FD">
      <w:pPr>
        <w:spacing w:line="360" w:lineRule="auto"/>
        <w:jc w:val="both"/>
        <w:rPr>
          <w:rFonts w:ascii="Calibri Light" w:eastAsia="Calibri" w:hAnsi="Calibri Light" w:cs="Calibri Light"/>
          <w:color w:val="auto"/>
          <w:sz w:val="22"/>
          <w:szCs w:val="22"/>
        </w:rPr>
      </w:pPr>
    </w:p>
    <w:p w14:paraId="492B8CCF" w14:textId="5F528E95" w:rsidR="00314ADF" w:rsidRPr="006978FD" w:rsidRDefault="00314ADF" w:rsidP="006978FD">
      <w:pPr>
        <w:spacing w:line="360" w:lineRule="auto"/>
        <w:jc w:val="both"/>
        <w:rPr>
          <w:rFonts w:ascii="Calibri Light" w:eastAsia="Calibri" w:hAnsi="Calibri Light" w:cs="Calibri Light"/>
          <w:color w:val="auto"/>
          <w:sz w:val="22"/>
          <w:szCs w:val="22"/>
          <w:lang w:val="en-GB"/>
        </w:rPr>
      </w:pPr>
      <w:r w:rsidRPr="006978FD">
        <w:rPr>
          <w:rFonts w:ascii="Calibri Light" w:eastAsia="Calibri" w:hAnsi="Calibri Light" w:cs="Calibri Light"/>
          <w:color w:val="auto"/>
          <w:sz w:val="22"/>
          <w:szCs w:val="22"/>
        </w:rPr>
        <w:lastRenderedPageBreak/>
        <w:t>Jensen, J. A., Ervin, S. M.</w:t>
      </w:r>
      <w:r w:rsidR="00FB613E" w:rsidRPr="006978FD">
        <w:rPr>
          <w:rFonts w:ascii="Calibri Light" w:eastAsia="Calibri" w:hAnsi="Calibri Light" w:cs="Calibri Light"/>
          <w:color w:val="auto"/>
          <w:sz w:val="22"/>
          <w:szCs w:val="22"/>
        </w:rPr>
        <w:t xml:space="preserve"> &amp;</w:t>
      </w:r>
      <w:r w:rsidRPr="006978FD">
        <w:rPr>
          <w:rFonts w:ascii="Calibri Light" w:eastAsia="Calibri" w:hAnsi="Calibri Light" w:cs="Calibri Light"/>
          <w:color w:val="auto"/>
          <w:sz w:val="22"/>
          <w:szCs w:val="22"/>
        </w:rPr>
        <w:t xml:space="preserve"> Dittmore, S. W. (2014). </w:t>
      </w:r>
      <w:r w:rsidRPr="006978FD">
        <w:rPr>
          <w:rFonts w:ascii="Calibri Light" w:eastAsia="Calibri" w:hAnsi="Calibri Light" w:cs="Calibri Light"/>
          <w:color w:val="auto"/>
          <w:sz w:val="22"/>
          <w:szCs w:val="22"/>
          <w:lang w:val="en-GB"/>
        </w:rPr>
        <w:t xml:space="preserve">Exploring the Factors Affecting Popularity in Social Media: A Case Study of Football Bowl Subdivision Head Coaches. </w:t>
      </w:r>
      <w:r w:rsidRPr="006978FD">
        <w:rPr>
          <w:rFonts w:ascii="Calibri Light" w:eastAsia="Calibri" w:hAnsi="Calibri Light" w:cs="Calibri Light"/>
          <w:i/>
          <w:iCs/>
          <w:color w:val="auto"/>
          <w:sz w:val="22"/>
          <w:szCs w:val="22"/>
          <w:lang w:val="en-GB"/>
        </w:rPr>
        <w:t>International Journal of Sport Communication</w:t>
      </w:r>
      <w:r w:rsidRPr="006978FD">
        <w:rPr>
          <w:rFonts w:ascii="Calibri Light" w:eastAsia="Calibri" w:hAnsi="Calibri Light" w:cs="Calibri Light"/>
          <w:color w:val="auto"/>
          <w:sz w:val="22"/>
          <w:szCs w:val="22"/>
          <w:lang w:val="en-GB"/>
        </w:rPr>
        <w:t xml:space="preserve">, </w:t>
      </w:r>
      <w:r w:rsidRPr="006978FD">
        <w:rPr>
          <w:rFonts w:ascii="Calibri Light" w:eastAsia="Calibri" w:hAnsi="Calibri Light" w:cs="Calibri Light"/>
          <w:i/>
          <w:iCs/>
          <w:color w:val="auto"/>
          <w:sz w:val="22"/>
          <w:szCs w:val="22"/>
          <w:lang w:val="en-GB"/>
        </w:rPr>
        <w:t>7</w:t>
      </w:r>
      <w:r w:rsidRPr="006978FD">
        <w:rPr>
          <w:rFonts w:ascii="Calibri Light" w:eastAsia="Calibri" w:hAnsi="Calibri Light" w:cs="Calibri Light"/>
          <w:color w:val="auto"/>
          <w:sz w:val="22"/>
          <w:szCs w:val="22"/>
          <w:lang w:val="en-GB"/>
        </w:rPr>
        <w:t xml:space="preserve">(2), 261–278. </w:t>
      </w:r>
      <w:hyperlink r:id="rId47" w:history="1">
        <w:r w:rsidRPr="006978FD">
          <w:rPr>
            <w:rFonts w:ascii="Calibri Light" w:eastAsia="Calibri" w:hAnsi="Calibri Light" w:cs="Calibri Light"/>
            <w:color w:val="auto"/>
            <w:sz w:val="22"/>
            <w:szCs w:val="22"/>
            <w:lang w:val="en-GB"/>
          </w:rPr>
          <w:t>https://doi.org/10.1123/ijsc.2014-0008</w:t>
        </w:r>
      </w:hyperlink>
    </w:p>
    <w:p w14:paraId="26C5BC17"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0ACD7E7F" w14:textId="66A19BD1" w:rsidR="00314ADF" w:rsidRPr="006978FD" w:rsidRDefault="00314ADF" w:rsidP="006978FD">
      <w:pPr>
        <w:spacing w:line="360" w:lineRule="auto"/>
        <w:jc w:val="both"/>
        <w:rPr>
          <w:rFonts w:ascii="Calibri Light" w:eastAsia="Calibri" w:hAnsi="Calibri Light" w:cs="Calibri Light"/>
          <w:color w:val="auto"/>
          <w:sz w:val="22"/>
          <w:szCs w:val="22"/>
          <w:lang w:val="en-US"/>
        </w:rPr>
      </w:pPr>
      <w:r w:rsidRPr="006978FD">
        <w:rPr>
          <w:rFonts w:ascii="Calibri Light" w:eastAsia="Calibri" w:hAnsi="Calibri Light" w:cs="Calibri Light"/>
          <w:color w:val="auto"/>
          <w:sz w:val="22"/>
          <w:szCs w:val="22"/>
          <w:lang w:val="en-GB"/>
        </w:rPr>
        <w:t>Jones, R. L., Armour, K. M.</w:t>
      </w:r>
      <w:r w:rsidR="00FB613E" w:rsidRPr="006978FD">
        <w:rPr>
          <w:rFonts w:ascii="Calibri Light" w:eastAsia="Calibri" w:hAnsi="Calibri Light" w:cs="Calibri Light"/>
          <w:color w:val="auto"/>
          <w:sz w:val="22"/>
          <w:szCs w:val="22"/>
          <w:lang w:val="en-GB"/>
        </w:rPr>
        <w:t xml:space="preserve"> &amp;</w:t>
      </w:r>
      <w:r w:rsidRPr="006978FD">
        <w:rPr>
          <w:rFonts w:ascii="Calibri Light" w:eastAsia="Calibri" w:hAnsi="Calibri Light" w:cs="Calibri Light"/>
          <w:color w:val="auto"/>
          <w:sz w:val="22"/>
          <w:szCs w:val="22"/>
          <w:lang w:val="en-GB"/>
        </w:rPr>
        <w:t xml:space="preserve"> Potrac, P. (2003). </w:t>
      </w:r>
      <w:r w:rsidRPr="006978FD">
        <w:rPr>
          <w:rFonts w:ascii="Calibri Light" w:eastAsia="Calibri" w:hAnsi="Calibri Light" w:cs="Calibri Light"/>
          <w:color w:val="auto"/>
          <w:sz w:val="22"/>
          <w:szCs w:val="22"/>
          <w:lang w:val="en-US"/>
        </w:rPr>
        <w:t xml:space="preserve">Constructing Expert Knowledge: A Case Study of a Top-level Professional Soccer Coach. </w:t>
      </w:r>
      <w:r w:rsidRPr="006978FD">
        <w:rPr>
          <w:rFonts w:ascii="Calibri Light" w:eastAsia="Calibri" w:hAnsi="Calibri Light" w:cs="Calibri Light"/>
          <w:i/>
          <w:iCs/>
          <w:color w:val="auto"/>
          <w:sz w:val="22"/>
          <w:szCs w:val="22"/>
          <w:lang w:val="en-US"/>
        </w:rPr>
        <w:t>Sport, Education and Society</w:t>
      </w:r>
      <w:r w:rsidRPr="006978FD">
        <w:rPr>
          <w:rFonts w:ascii="Calibri Light" w:eastAsia="Calibri" w:hAnsi="Calibri Light" w:cs="Calibri Light"/>
          <w:color w:val="auto"/>
          <w:sz w:val="22"/>
          <w:szCs w:val="22"/>
          <w:lang w:val="en-US"/>
        </w:rPr>
        <w:t xml:space="preserve">, </w:t>
      </w:r>
      <w:r w:rsidRPr="006978FD">
        <w:rPr>
          <w:rFonts w:ascii="Calibri Light" w:eastAsia="Calibri" w:hAnsi="Calibri Light" w:cs="Calibri Light"/>
          <w:i/>
          <w:iCs/>
          <w:color w:val="auto"/>
          <w:sz w:val="22"/>
          <w:szCs w:val="22"/>
          <w:lang w:val="en-US"/>
        </w:rPr>
        <w:t>8</w:t>
      </w:r>
      <w:r w:rsidRPr="006978FD">
        <w:rPr>
          <w:rFonts w:ascii="Calibri Light" w:eastAsia="Calibri" w:hAnsi="Calibri Light" w:cs="Calibri Light"/>
          <w:color w:val="auto"/>
          <w:sz w:val="22"/>
          <w:szCs w:val="22"/>
          <w:lang w:val="en-US"/>
        </w:rPr>
        <w:t xml:space="preserve">(2), 213–229. </w:t>
      </w:r>
      <w:hyperlink r:id="rId48" w:history="1">
        <w:r w:rsidRPr="006978FD">
          <w:rPr>
            <w:rFonts w:ascii="Calibri Light" w:eastAsia="Calibri" w:hAnsi="Calibri Light" w:cs="Calibri Light"/>
            <w:color w:val="auto"/>
            <w:sz w:val="22"/>
            <w:szCs w:val="22"/>
            <w:lang w:val="en-US"/>
          </w:rPr>
          <w:t>https://doi.org/10.1080/13573320309254</w:t>
        </w:r>
      </w:hyperlink>
    </w:p>
    <w:p w14:paraId="087A9433"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619415A2"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r w:rsidRPr="006978FD">
        <w:rPr>
          <w:rFonts w:ascii="Calibri Light" w:eastAsia="Calibri" w:hAnsi="Calibri Light" w:cs="Calibri Light"/>
          <w:color w:val="auto"/>
          <w:sz w:val="22"/>
          <w:szCs w:val="22"/>
          <w:lang w:val="en-US"/>
        </w:rPr>
        <w:t xml:space="preserve">Jones, R., Armour, K. &amp; Potrac, P. (2004), </w:t>
      </w:r>
      <w:r w:rsidRPr="006978FD">
        <w:rPr>
          <w:rFonts w:ascii="Calibri Light" w:eastAsia="Calibri" w:hAnsi="Calibri Light" w:cs="Calibri Light"/>
          <w:i/>
          <w:iCs/>
          <w:color w:val="auto"/>
          <w:sz w:val="22"/>
          <w:szCs w:val="22"/>
          <w:lang w:val="en-US"/>
        </w:rPr>
        <w:t>Sports Coaching Cultures: From Practice to Theory</w:t>
      </w:r>
      <w:r w:rsidRPr="006978FD">
        <w:rPr>
          <w:rFonts w:ascii="Calibri Light" w:eastAsia="Calibri" w:hAnsi="Calibri Light" w:cs="Calibri Light"/>
          <w:color w:val="auto"/>
          <w:sz w:val="22"/>
          <w:szCs w:val="22"/>
          <w:lang w:val="en-US"/>
        </w:rPr>
        <w:t>, Routledge, London, 2004.</w:t>
      </w:r>
    </w:p>
    <w:p w14:paraId="090ECF08"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18291DF5" w14:textId="52732C2F" w:rsidR="00314ADF" w:rsidRPr="006978FD" w:rsidRDefault="00314ADF" w:rsidP="006978FD">
      <w:pPr>
        <w:spacing w:line="360" w:lineRule="auto"/>
        <w:jc w:val="both"/>
        <w:rPr>
          <w:rFonts w:ascii="Calibri Light" w:eastAsia="Calibri" w:hAnsi="Calibri Light" w:cs="Calibri Light"/>
          <w:color w:val="auto"/>
          <w:sz w:val="22"/>
          <w:szCs w:val="22"/>
          <w:lang w:val="en-US"/>
        </w:rPr>
      </w:pPr>
      <w:r w:rsidRPr="006978FD">
        <w:rPr>
          <w:rFonts w:ascii="Calibri Light" w:eastAsia="Calibri" w:hAnsi="Calibri Light" w:cs="Calibri Light"/>
          <w:color w:val="auto"/>
          <w:sz w:val="22"/>
          <w:szCs w:val="22"/>
          <w:lang w:val="en-US"/>
        </w:rPr>
        <w:t xml:space="preserve">Judge, T.A., Cable, D.M., Boudreaw, J.W. &amp; Bretz, R.D. (1995), An empirical investigation of the predictors of executive career success, </w:t>
      </w:r>
      <w:r w:rsidRPr="006978FD">
        <w:rPr>
          <w:rFonts w:ascii="Calibri Light" w:eastAsia="Calibri" w:hAnsi="Calibri Light" w:cs="Calibri Light"/>
          <w:i/>
          <w:iCs/>
          <w:color w:val="auto"/>
          <w:sz w:val="22"/>
          <w:szCs w:val="22"/>
          <w:lang w:val="en-US"/>
        </w:rPr>
        <w:t>Personnel Psychology</w:t>
      </w:r>
      <w:r w:rsidRPr="006978FD">
        <w:rPr>
          <w:rFonts w:ascii="Calibri Light" w:eastAsia="Calibri" w:hAnsi="Calibri Light" w:cs="Calibri Light"/>
          <w:color w:val="auto"/>
          <w:sz w:val="22"/>
          <w:szCs w:val="22"/>
          <w:lang w:val="en-US"/>
        </w:rPr>
        <w:t>, Vol. 48 No. 3, pp. 485-519.</w:t>
      </w:r>
      <w:r w:rsidR="004E064D" w:rsidRPr="006978FD">
        <w:rPr>
          <w:rFonts w:ascii="Calibri Light" w:hAnsi="Calibri Light" w:cs="Calibri Light"/>
          <w:color w:val="202F66"/>
          <w:sz w:val="22"/>
          <w:szCs w:val="22"/>
          <w:shd w:val="clear" w:color="auto" w:fill="E8F2FC"/>
        </w:rPr>
        <w:t xml:space="preserve"> </w:t>
      </w:r>
      <w:r w:rsidR="004E064D" w:rsidRPr="006978FD">
        <w:rPr>
          <w:rFonts w:ascii="Calibri Light" w:eastAsia="Calibri" w:hAnsi="Calibri Light" w:cs="Calibri Light"/>
          <w:color w:val="auto"/>
          <w:sz w:val="22"/>
          <w:szCs w:val="22"/>
        </w:rPr>
        <w:t>https://doi.org/10.1111/j.1744-6570.1995.tb01767.x</w:t>
      </w:r>
    </w:p>
    <w:p w14:paraId="7C6EEE62"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46BC1026"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r w:rsidRPr="006978FD">
        <w:rPr>
          <w:rFonts w:ascii="Calibri Light" w:eastAsia="Calibri" w:hAnsi="Calibri Light" w:cs="Calibri Light"/>
          <w:color w:val="auto"/>
          <w:sz w:val="22"/>
          <w:szCs w:val="22"/>
          <w:lang w:val="en-US"/>
        </w:rPr>
        <w:t xml:space="preserve">Kattuman, P., Loch, C. &amp; Kurchian, C. (2019). Management succession and success in a professional soccer team. PLoS ONE 14(3): e0212634. </w:t>
      </w:r>
      <w:hyperlink r:id="rId49" w:history="1">
        <w:r w:rsidRPr="006978FD">
          <w:rPr>
            <w:rFonts w:ascii="Calibri Light" w:eastAsia="Calibri" w:hAnsi="Calibri Light" w:cs="Calibri Light"/>
            <w:color w:val="auto"/>
            <w:sz w:val="22"/>
            <w:szCs w:val="22"/>
            <w:lang w:val="en-US"/>
          </w:rPr>
          <w:t>https://doi.org/10.1371/journal.pone.0212634</w:t>
        </w:r>
      </w:hyperlink>
    </w:p>
    <w:p w14:paraId="37C46709"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04B186F6"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r w:rsidRPr="006978FD">
        <w:rPr>
          <w:rFonts w:ascii="Calibri Light" w:eastAsia="Calibri" w:hAnsi="Calibri Light" w:cs="Calibri Light"/>
          <w:color w:val="auto"/>
          <w:sz w:val="22"/>
          <w:szCs w:val="22"/>
          <w:lang w:val="en-US"/>
        </w:rPr>
        <w:t xml:space="preserve">Kelly, S. (2008). Understanding the Role of the Football Manager in Britain and Ireland: A Weberian Approach. </w:t>
      </w:r>
      <w:r w:rsidRPr="006978FD">
        <w:rPr>
          <w:rFonts w:ascii="Calibri Light" w:eastAsia="Calibri" w:hAnsi="Calibri Light" w:cs="Calibri Light"/>
          <w:i/>
          <w:iCs/>
          <w:color w:val="auto"/>
          <w:sz w:val="22"/>
          <w:szCs w:val="22"/>
          <w:lang w:val="en-US"/>
        </w:rPr>
        <w:t>European Sport Management Quarterly</w:t>
      </w:r>
      <w:r w:rsidRPr="006978FD">
        <w:rPr>
          <w:rFonts w:ascii="Calibri Light" w:eastAsia="Calibri" w:hAnsi="Calibri Light" w:cs="Calibri Light"/>
          <w:color w:val="auto"/>
          <w:sz w:val="22"/>
          <w:szCs w:val="22"/>
          <w:lang w:val="en-US"/>
        </w:rPr>
        <w:t xml:space="preserve">, </w:t>
      </w:r>
      <w:r w:rsidRPr="006978FD">
        <w:rPr>
          <w:rFonts w:ascii="Calibri Light" w:eastAsia="Calibri" w:hAnsi="Calibri Light" w:cs="Calibri Light"/>
          <w:i/>
          <w:iCs/>
          <w:color w:val="auto"/>
          <w:sz w:val="22"/>
          <w:szCs w:val="22"/>
          <w:lang w:val="en-US"/>
        </w:rPr>
        <w:t>8</w:t>
      </w:r>
      <w:r w:rsidRPr="006978FD">
        <w:rPr>
          <w:rFonts w:ascii="Calibri Light" w:eastAsia="Calibri" w:hAnsi="Calibri Light" w:cs="Calibri Light"/>
          <w:color w:val="auto"/>
          <w:sz w:val="22"/>
          <w:szCs w:val="22"/>
          <w:lang w:val="en-US"/>
        </w:rPr>
        <w:t xml:space="preserve">(4), 399–419. </w:t>
      </w:r>
      <w:hyperlink r:id="rId50" w:history="1">
        <w:r w:rsidRPr="006978FD">
          <w:rPr>
            <w:rFonts w:ascii="Calibri Light" w:eastAsia="Calibri" w:hAnsi="Calibri Light" w:cs="Calibri Light"/>
            <w:color w:val="auto"/>
            <w:sz w:val="22"/>
            <w:szCs w:val="22"/>
            <w:lang w:val="en-US"/>
          </w:rPr>
          <w:t>https://doi.org/10.1080/16184740802461652</w:t>
        </w:r>
      </w:hyperlink>
    </w:p>
    <w:p w14:paraId="299331CF"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0EEA8CA6" w14:textId="3D8CA775" w:rsidR="00314ADF" w:rsidRPr="006978FD" w:rsidRDefault="00314ADF" w:rsidP="006978FD">
      <w:pPr>
        <w:spacing w:line="360" w:lineRule="auto"/>
        <w:jc w:val="both"/>
        <w:rPr>
          <w:rFonts w:ascii="Calibri Light" w:eastAsia="Calibri" w:hAnsi="Calibri Light" w:cs="Calibri Light"/>
          <w:color w:val="auto"/>
          <w:sz w:val="22"/>
          <w:szCs w:val="22"/>
          <w:lang w:val="en-GB"/>
        </w:rPr>
      </w:pPr>
      <w:r w:rsidRPr="006978FD">
        <w:rPr>
          <w:rFonts w:ascii="Calibri Light" w:eastAsia="Calibri" w:hAnsi="Calibri Light" w:cs="Calibri Light"/>
          <w:color w:val="auto"/>
          <w:sz w:val="22"/>
          <w:szCs w:val="22"/>
          <w:lang w:val="en-GB"/>
        </w:rPr>
        <w:t xml:space="preserve">Kelly, S. (2017). </w:t>
      </w:r>
      <w:r w:rsidRPr="006978FD">
        <w:rPr>
          <w:rFonts w:ascii="Calibri Light" w:eastAsia="Calibri" w:hAnsi="Calibri Light" w:cs="Calibri Light"/>
          <w:i/>
          <w:iCs/>
          <w:color w:val="auto"/>
          <w:sz w:val="22"/>
          <w:szCs w:val="22"/>
          <w:lang w:val="en-GB"/>
        </w:rPr>
        <w:t>The Role of the Professional Football Manager</w:t>
      </w:r>
      <w:r w:rsidRPr="006978FD">
        <w:rPr>
          <w:rFonts w:ascii="Calibri Light" w:eastAsia="Calibri" w:hAnsi="Calibri Light" w:cs="Calibri Light"/>
          <w:color w:val="auto"/>
          <w:sz w:val="22"/>
          <w:szCs w:val="22"/>
          <w:lang w:val="en-GB"/>
        </w:rPr>
        <w:t>. Taylor &amp; Francis.</w:t>
      </w:r>
    </w:p>
    <w:p w14:paraId="58010DDE" w14:textId="3B7DD9BC" w:rsidR="00FC7737" w:rsidRPr="006978FD" w:rsidRDefault="00FC7737" w:rsidP="006978FD">
      <w:pPr>
        <w:spacing w:line="360" w:lineRule="auto"/>
        <w:jc w:val="both"/>
        <w:rPr>
          <w:rFonts w:ascii="Calibri Light" w:eastAsia="Calibri" w:hAnsi="Calibri Light" w:cs="Calibri Light"/>
          <w:color w:val="auto"/>
          <w:sz w:val="22"/>
          <w:szCs w:val="22"/>
          <w:lang w:val="en-GB"/>
        </w:rPr>
      </w:pPr>
    </w:p>
    <w:p w14:paraId="1BB7B626" w14:textId="171C6700" w:rsidR="008E4DFB" w:rsidRPr="006978FD" w:rsidRDefault="008E4DFB" w:rsidP="006978FD">
      <w:pPr>
        <w:spacing w:line="360" w:lineRule="auto"/>
        <w:jc w:val="both"/>
        <w:rPr>
          <w:rFonts w:ascii="Calibri Light" w:eastAsia="Calibri" w:hAnsi="Calibri Light" w:cs="Calibri Light"/>
          <w:color w:val="auto"/>
          <w:sz w:val="22"/>
          <w:szCs w:val="22"/>
        </w:rPr>
      </w:pPr>
      <w:r w:rsidRPr="008E4DFB">
        <w:rPr>
          <w:rFonts w:ascii="Calibri Light" w:eastAsia="Calibri" w:hAnsi="Calibri Light" w:cs="Calibri Light"/>
          <w:color w:val="auto"/>
          <w:sz w:val="22"/>
          <w:szCs w:val="22"/>
        </w:rPr>
        <w:t>Kern, M.</w:t>
      </w:r>
      <w:r w:rsidR="00FB613E" w:rsidRPr="006978FD">
        <w:rPr>
          <w:rFonts w:ascii="Calibri Light" w:eastAsia="Calibri" w:hAnsi="Calibri Light" w:cs="Calibri Light"/>
          <w:color w:val="auto"/>
          <w:sz w:val="22"/>
          <w:szCs w:val="22"/>
        </w:rPr>
        <w:t xml:space="preserve"> &amp;</w:t>
      </w:r>
      <w:r w:rsidRPr="008E4DFB">
        <w:rPr>
          <w:rFonts w:ascii="Calibri Light" w:eastAsia="Calibri" w:hAnsi="Calibri Light" w:cs="Calibri Light"/>
          <w:color w:val="auto"/>
          <w:sz w:val="22"/>
          <w:szCs w:val="22"/>
        </w:rPr>
        <w:t xml:space="preserve"> Süssmuth, B. (2003). Managerial Efficiency in German Top League Soccer: A Stochastic Frontier Analysis of Club Performances on and off the Pitch. </w:t>
      </w:r>
      <w:r w:rsidRPr="008E4DFB">
        <w:rPr>
          <w:rFonts w:ascii="Calibri Light" w:eastAsia="Calibri" w:hAnsi="Calibri Light" w:cs="Calibri Light"/>
          <w:i/>
          <w:iCs/>
          <w:color w:val="auto"/>
          <w:sz w:val="22"/>
          <w:szCs w:val="22"/>
        </w:rPr>
        <w:t>SSRN Electronic Journal</w:t>
      </w:r>
      <w:r w:rsidRPr="008E4DFB">
        <w:rPr>
          <w:rFonts w:ascii="Calibri Light" w:eastAsia="Calibri" w:hAnsi="Calibri Light" w:cs="Calibri Light"/>
          <w:color w:val="auto"/>
          <w:sz w:val="22"/>
          <w:szCs w:val="22"/>
        </w:rPr>
        <w:t>. Published. https://doi.org/10.2139/ssrn.380301</w:t>
      </w:r>
    </w:p>
    <w:p w14:paraId="5722637E" w14:textId="77777777" w:rsidR="00314ADF" w:rsidRPr="006978FD" w:rsidRDefault="00314ADF" w:rsidP="006978FD">
      <w:pPr>
        <w:spacing w:line="360" w:lineRule="auto"/>
        <w:jc w:val="both"/>
        <w:rPr>
          <w:rFonts w:ascii="Calibri Light" w:eastAsia="Calibri" w:hAnsi="Calibri Light" w:cs="Calibri Light"/>
          <w:color w:val="auto"/>
          <w:sz w:val="22"/>
          <w:szCs w:val="22"/>
          <w:lang w:val="en-GB"/>
        </w:rPr>
      </w:pPr>
    </w:p>
    <w:p w14:paraId="5D4FB289" w14:textId="328F7F72" w:rsidR="00314ADF" w:rsidRPr="006978FD" w:rsidRDefault="00314ADF" w:rsidP="006978FD">
      <w:pPr>
        <w:spacing w:line="360" w:lineRule="auto"/>
        <w:jc w:val="both"/>
        <w:rPr>
          <w:rFonts w:ascii="Calibri Light" w:eastAsia="Calibri" w:hAnsi="Calibri Light" w:cs="Calibri Light"/>
          <w:color w:val="auto"/>
          <w:sz w:val="22"/>
          <w:szCs w:val="22"/>
          <w:lang w:val="en-GB"/>
        </w:rPr>
      </w:pPr>
      <w:r w:rsidRPr="006978FD">
        <w:rPr>
          <w:rFonts w:ascii="Calibri Light" w:eastAsia="Calibri" w:hAnsi="Calibri Light" w:cs="Calibri Light"/>
          <w:color w:val="auto"/>
          <w:sz w:val="22"/>
          <w:szCs w:val="22"/>
          <w:lang w:val="en-GB"/>
        </w:rPr>
        <w:t xml:space="preserve">Késenne, S. (2015). </w:t>
      </w:r>
      <w:r w:rsidRPr="006978FD">
        <w:rPr>
          <w:rFonts w:ascii="Calibri Light" w:eastAsia="Calibri" w:hAnsi="Calibri Light" w:cs="Calibri Light"/>
          <w:i/>
          <w:iCs/>
          <w:color w:val="auto"/>
          <w:sz w:val="22"/>
          <w:szCs w:val="22"/>
          <w:lang w:val="en-GB"/>
        </w:rPr>
        <w:t>The Economic Theory of Professional Team Sports: An Analytical Treatment - Second Edition</w:t>
      </w:r>
      <w:r w:rsidRPr="006978FD">
        <w:rPr>
          <w:rFonts w:ascii="Calibri Light" w:eastAsia="Calibri" w:hAnsi="Calibri Light" w:cs="Calibri Light"/>
          <w:color w:val="auto"/>
          <w:sz w:val="22"/>
          <w:szCs w:val="22"/>
          <w:lang w:val="en-GB"/>
        </w:rPr>
        <w:t xml:space="preserve"> (2</w:t>
      </w:r>
      <w:r w:rsidR="008F414B" w:rsidRPr="006978FD">
        <w:rPr>
          <w:rFonts w:ascii="Calibri Light" w:eastAsia="Calibri" w:hAnsi="Calibri Light" w:cs="Calibri Light"/>
          <w:color w:val="auto"/>
          <w:sz w:val="22"/>
          <w:szCs w:val="22"/>
          <w:lang w:val="en-GB"/>
        </w:rPr>
        <w:t xml:space="preserve"> Revised ed.</w:t>
      </w:r>
      <w:r w:rsidRPr="006978FD">
        <w:rPr>
          <w:rFonts w:ascii="Calibri Light" w:eastAsia="Calibri" w:hAnsi="Calibri Light" w:cs="Calibri Light"/>
          <w:color w:val="auto"/>
          <w:sz w:val="22"/>
          <w:szCs w:val="22"/>
          <w:lang w:val="en-GB"/>
        </w:rPr>
        <w:t>). Edward Elgar Publishing.</w:t>
      </w:r>
    </w:p>
    <w:p w14:paraId="558122D6" w14:textId="77777777" w:rsidR="00314ADF" w:rsidRPr="006978FD" w:rsidRDefault="00314ADF" w:rsidP="006978FD">
      <w:pPr>
        <w:spacing w:line="360" w:lineRule="auto"/>
        <w:jc w:val="both"/>
        <w:rPr>
          <w:rFonts w:ascii="Calibri Light" w:eastAsia="Calibri" w:hAnsi="Calibri Light" w:cs="Calibri Light"/>
          <w:color w:val="auto"/>
          <w:sz w:val="22"/>
          <w:szCs w:val="22"/>
          <w:lang w:val="en-GB"/>
        </w:rPr>
      </w:pPr>
    </w:p>
    <w:p w14:paraId="0DF2A03D" w14:textId="77777777" w:rsidR="00FC2892" w:rsidRPr="00FC2892" w:rsidRDefault="00FC2892" w:rsidP="006978FD">
      <w:pPr>
        <w:spacing w:line="360" w:lineRule="auto"/>
        <w:jc w:val="both"/>
        <w:rPr>
          <w:rFonts w:ascii="Calibri Light" w:eastAsia="Calibri" w:hAnsi="Calibri Light" w:cs="Calibri Light"/>
          <w:color w:val="auto"/>
          <w:sz w:val="22"/>
          <w:szCs w:val="22"/>
        </w:rPr>
      </w:pPr>
      <w:r w:rsidRPr="00FC2892">
        <w:rPr>
          <w:rFonts w:ascii="Calibri Light" w:eastAsia="Calibri" w:hAnsi="Calibri Light" w:cs="Calibri Light"/>
          <w:color w:val="auto"/>
          <w:sz w:val="22"/>
          <w:szCs w:val="22"/>
        </w:rPr>
        <w:t xml:space="preserve">Kirchmeyer, C. (1998). Determinants of Managerial Career Success: Evidence and Explanation of Male/Female Differences. </w:t>
      </w:r>
      <w:r w:rsidRPr="00FC2892">
        <w:rPr>
          <w:rFonts w:ascii="Calibri Light" w:eastAsia="Calibri" w:hAnsi="Calibri Light" w:cs="Calibri Light"/>
          <w:i/>
          <w:iCs/>
          <w:color w:val="auto"/>
          <w:sz w:val="22"/>
          <w:szCs w:val="22"/>
        </w:rPr>
        <w:t>Journal of Management</w:t>
      </w:r>
      <w:r w:rsidRPr="00FC2892">
        <w:rPr>
          <w:rFonts w:ascii="Calibri Light" w:eastAsia="Calibri" w:hAnsi="Calibri Light" w:cs="Calibri Light"/>
          <w:color w:val="auto"/>
          <w:sz w:val="22"/>
          <w:szCs w:val="22"/>
        </w:rPr>
        <w:t xml:space="preserve">, </w:t>
      </w:r>
      <w:r w:rsidRPr="00FC2892">
        <w:rPr>
          <w:rFonts w:ascii="Calibri Light" w:eastAsia="Calibri" w:hAnsi="Calibri Light" w:cs="Calibri Light"/>
          <w:i/>
          <w:iCs/>
          <w:color w:val="auto"/>
          <w:sz w:val="22"/>
          <w:szCs w:val="22"/>
        </w:rPr>
        <w:t>24</w:t>
      </w:r>
      <w:r w:rsidRPr="00FC2892">
        <w:rPr>
          <w:rFonts w:ascii="Calibri Light" w:eastAsia="Calibri" w:hAnsi="Calibri Light" w:cs="Calibri Light"/>
          <w:color w:val="auto"/>
          <w:sz w:val="22"/>
          <w:szCs w:val="22"/>
        </w:rPr>
        <w:t>(6), 673–692. https://doi.org/10.1177/014920639802400601</w:t>
      </w:r>
    </w:p>
    <w:p w14:paraId="512E524E" w14:textId="79185C57" w:rsidR="00BB6583" w:rsidRPr="006978FD" w:rsidRDefault="00BB6583" w:rsidP="006978FD">
      <w:pPr>
        <w:spacing w:line="360" w:lineRule="auto"/>
        <w:jc w:val="both"/>
        <w:rPr>
          <w:rFonts w:ascii="Calibri Light" w:eastAsia="Calibri" w:hAnsi="Calibri Light" w:cs="Calibri Light"/>
          <w:color w:val="auto"/>
          <w:sz w:val="22"/>
          <w:szCs w:val="22"/>
          <w:lang w:val="en-US"/>
        </w:rPr>
      </w:pPr>
    </w:p>
    <w:p w14:paraId="47CBCA84" w14:textId="77777777" w:rsidR="00BB6583" w:rsidRPr="006978FD" w:rsidRDefault="00BB6583" w:rsidP="006978FD">
      <w:pPr>
        <w:spacing w:line="360" w:lineRule="auto"/>
        <w:jc w:val="both"/>
        <w:rPr>
          <w:rFonts w:ascii="Calibri Light" w:eastAsia="Calibri" w:hAnsi="Calibri Light" w:cs="Calibri Light"/>
          <w:color w:val="auto"/>
          <w:sz w:val="22"/>
          <w:szCs w:val="22"/>
        </w:rPr>
      </w:pPr>
      <w:r w:rsidRPr="006978FD">
        <w:rPr>
          <w:rFonts w:ascii="Calibri Light" w:eastAsia="Calibri" w:hAnsi="Calibri Light" w:cs="Calibri Light"/>
          <w:color w:val="auto"/>
          <w:sz w:val="22"/>
          <w:szCs w:val="22"/>
        </w:rPr>
        <w:lastRenderedPageBreak/>
        <w:t xml:space="preserve">Koning, R. H. (2003). An econometric evaluation of the effect of firing a coach on team performance. </w:t>
      </w:r>
      <w:r w:rsidRPr="006978FD">
        <w:rPr>
          <w:rFonts w:ascii="Calibri Light" w:eastAsia="Calibri" w:hAnsi="Calibri Light" w:cs="Calibri Light"/>
          <w:i/>
          <w:iCs/>
          <w:color w:val="auto"/>
          <w:sz w:val="22"/>
          <w:szCs w:val="22"/>
        </w:rPr>
        <w:t>Applied Economics</w:t>
      </w:r>
      <w:r w:rsidRPr="006978FD">
        <w:rPr>
          <w:rFonts w:ascii="Calibri Light" w:eastAsia="Calibri" w:hAnsi="Calibri Light" w:cs="Calibri Light"/>
          <w:color w:val="auto"/>
          <w:sz w:val="22"/>
          <w:szCs w:val="22"/>
        </w:rPr>
        <w:t xml:space="preserve">, </w:t>
      </w:r>
      <w:r w:rsidRPr="006978FD">
        <w:rPr>
          <w:rFonts w:ascii="Calibri Light" w:eastAsia="Calibri" w:hAnsi="Calibri Light" w:cs="Calibri Light"/>
          <w:i/>
          <w:iCs/>
          <w:color w:val="auto"/>
          <w:sz w:val="22"/>
          <w:szCs w:val="22"/>
        </w:rPr>
        <w:t>35</w:t>
      </w:r>
      <w:r w:rsidRPr="006978FD">
        <w:rPr>
          <w:rFonts w:ascii="Calibri Light" w:eastAsia="Calibri" w:hAnsi="Calibri Light" w:cs="Calibri Light"/>
          <w:color w:val="auto"/>
          <w:sz w:val="22"/>
          <w:szCs w:val="22"/>
        </w:rPr>
        <w:t>(5), 555–564. https://doi.org/10.1080/0003684022000015946</w:t>
      </w:r>
    </w:p>
    <w:p w14:paraId="65AF4BD8"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10FD8579" w14:textId="4918CF4F" w:rsidR="00314ADF" w:rsidRPr="006978FD" w:rsidRDefault="00314ADF" w:rsidP="006978FD">
      <w:pPr>
        <w:spacing w:line="360" w:lineRule="auto"/>
        <w:jc w:val="both"/>
        <w:rPr>
          <w:rFonts w:ascii="Calibri Light" w:eastAsia="Calibri" w:hAnsi="Calibri Light" w:cs="Calibri Light"/>
          <w:color w:val="auto"/>
          <w:sz w:val="22"/>
          <w:szCs w:val="22"/>
          <w:lang w:val="en-US"/>
        </w:rPr>
      </w:pPr>
      <w:r w:rsidRPr="006978FD">
        <w:rPr>
          <w:rFonts w:ascii="Calibri Light" w:eastAsia="Calibri" w:hAnsi="Calibri Light" w:cs="Calibri Light"/>
          <w:color w:val="auto"/>
          <w:sz w:val="22"/>
          <w:szCs w:val="22"/>
        </w:rPr>
        <w:t>Leten, R.</w:t>
      </w:r>
      <w:r w:rsidR="00FB613E" w:rsidRPr="006978FD">
        <w:rPr>
          <w:rFonts w:ascii="Calibri Light" w:eastAsia="Calibri" w:hAnsi="Calibri Light" w:cs="Calibri Light"/>
          <w:color w:val="auto"/>
          <w:sz w:val="22"/>
          <w:szCs w:val="22"/>
        </w:rPr>
        <w:t xml:space="preserve"> &amp;</w:t>
      </w:r>
      <w:r w:rsidRPr="006978FD">
        <w:rPr>
          <w:rFonts w:ascii="Calibri Light" w:eastAsia="Calibri" w:hAnsi="Calibri Light" w:cs="Calibri Light"/>
          <w:color w:val="auto"/>
          <w:sz w:val="22"/>
          <w:szCs w:val="22"/>
        </w:rPr>
        <w:t xml:space="preserve"> Van Den Bosch, P. (2017). </w:t>
      </w:r>
      <w:r w:rsidRPr="006978FD">
        <w:rPr>
          <w:rFonts w:ascii="Calibri Light" w:eastAsia="Calibri" w:hAnsi="Calibri Light" w:cs="Calibri Light"/>
          <w:i/>
          <w:iCs/>
          <w:color w:val="auto"/>
          <w:sz w:val="22"/>
          <w:szCs w:val="22"/>
          <w:lang w:val="en-US"/>
        </w:rPr>
        <w:t>Act Like a Coach</w:t>
      </w:r>
      <w:r w:rsidRPr="006978FD">
        <w:rPr>
          <w:rFonts w:ascii="Calibri Light" w:eastAsia="Calibri" w:hAnsi="Calibri Light" w:cs="Calibri Light"/>
          <w:color w:val="auto"/>
          <w:sz w:val="22"/>
          <w:szCs w:val="22"/>
          <w:lang w:val="en-US"/>
        </w:rPr>
        <w:t xml:space="preserve"> (1ste editie). Macmillan Publishers.</w:t>
      </w:r>
    </w:p>
    <w:p w14:paraId="68F62AED"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46D9BA3D"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r w:rsidRPr="006978FD">
        <w:rPr>
          <w:rFonts w:ascii="Calibri Light" w:eastAsia="Calibri" w:hAnsi="Calibri Light" w:cs="Calibri Light"/>
          <w:color w:val="auto"/>
          <w:sz w:val="22"/>
          <w:szCs w:val="22"/>
          <w:lang w:val="en-US"/>
        </w:rPr>
        <w:t xml:space="preserve">Likert, R. (1967). </w:t>
      </w:r>
      <w:r w:rsidRPr="006978FD">
        <w:rPr>
          <w:rFonts w:ascii="Calibri Light" w:eastAsia="Calibri" w:hAnsi="Calibri Light" w:cs="Calibri Light"/>
          <w:i/>
          <w:iCs/>
          <w:color w:val="auto"/>
          <w:sz w:val="22"/>
          <w:szCs w:val="22"/>
          <w:lang w:val="en-US"/>
        </w:rPr>
        <w:t>The Human Organization: Its Management and Value</w:t>
      </w:r>
      <w:r w:rsidRPr="006978FD">
        <w:rPr>
          <w:rFonts w:ascii="Calibri Light" w:eastAsia="Calibri" w:hAnsi="Calibri Light" w:cs="Calibri Light"/>
          <w:color w:val="auto"/>
          <w:sz w:val="22"/>
          <w:szCs w:val="22"/>
          <w:lang w:val="en-US"/>
        </w:rPr>
        <w:t xml:space="preserve"> (1st editie). Mcgraw-Hill Book.</w:t>
      </w:r>
    </w:p>
    <w:p w14:paraId="2F9F025B"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022A1CE7"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r w:rsidRPr="006978FD">
        <w:rPr>
          <w:rFonts w:ascii="Calibri Light" w:eastAsia="Calibri" w:hAnsi="Calibri Light" w:cs="Calibri Light"/>
          <w:color w:val="auto"/>
          <w:sz w:val="22"/>
          <w:szCs w:val="22"/>
          <w:lang w:val="en-US"/>
        </w:rPr>
        <w:t xml:space="preserve">Martens, R. (2012). </w:t>
      </w:r>
      <w:r w:rsidRPr="006978FD">
        <w:rPr>
          <w:rFonts w:ascii="Calibri Light" w:eastAsia="Calibri" w:hAnsi="Calibri Light" w:cs="Calibri Light"/>
          <w:i/>
          <w:iCs/>
          <w:color w:val="auto"/>
          <w:sz w:val="22"/>
          <w:szCs w:val="22"/>
          <w:lang w:val="en-US"/>
        </w:rPr>
        <w:t>Successful Coaching</w:t>
      </w:r>
      <w:r w:rsidRPr="006978FD">
        <w:rPr>
          <w:rFonts w:ascii="Calibri Light" w:eastAsia="Calibri" w:hAnsi="Calibri Light" w:cs="Calibri Light"/>
          <w:color w:val="auto"/>
          <w:sz w:val="22"/>
          <w:szCs w:val="22"/>
          <w:lang w:val="en-US"/>
        </w:rPr>
        <w:t>. Human Kinetics.</w:t>
      </w:r>
    </w:p>
    <w:p w14:paraId="24A3741B"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7D482E1F" w14:textId="2C877070" w:rsidR="004B2184" w:rsidRPr="004B2184" w:rsidRDefault="004B2184" w:rsidP="006978FD">
      <w:pPr>
        <w:spacing w:line="360" w:lineRule="auto"/>
        <w:jc w:val="both"/>
        <w:rPr>
          <w:rFonts w:ascii="Calibri Light" w:eastAsia="Calibri" w:hAnsi="Calibri Light" w:cs="Calibri Light"/>
          <w:color w:val="auto"/>
          <w:sz w:val="22"/>
          <w:szCs w:val="22"/>
          <w:shd w:val="clear" w:color="auto" w:fill="FFFFFF"/>
        </w:rPr>
      </w:pPr>
      <w:r w:rsidRPr="004B2184">
        <w:rPr>
          <w:rFonts w:ascii="Calibri Light" w:eastAsia="Calibri" w:hAnsi="Calibri Light" w:cs="Calibri Light"/>
          <w:color w:val="auto"/>
          <w:sz w:val="22"/>
          <w:szCs w:val="22"/>
          <w:shd w:val="clear" w:color="auto" w:fill="FFFFFF"/>
        </w:rPr>
        <w:t xml:space="preserve">Mayrhofer, W., Meyer, M. &amp; Steyrer, J. (2007). Contextual Issues in the Study of Careers. </w:t>
      </w:r>
      <w:r w:rsidRPr="004B2184">
        <w:rPr>
          <w:rFonts w:ascii="Calibri Light" w:eastAsia="Calibri" w:hAnsi="Calibri Light" w:cs="Calibri Light"/>
          <w:i/>
          <w:iCs/>
          <w:color w:val="auto"/>
          <w:sz w:val="22"/>
          <w:szCs w:val="22"/>
          <w:shd w:val="clear" w:color="auto" w:fill="FFFFFF"/>
        </w:rPr>
        <w:t>Handbook of Career Studies</w:t>
      </w:r>
      <w:r w:rsidRPr="004B2184">
        <w:rPr>
          <w:rFonts w:ascii="Calibri Light" w:eastAsia="Calibri" w:hAnsi="Calibri Light" w:cs="Calibri Light"/>
          <w:color w:val="auto"/>
          <w:sz w:val="22"/>
          <w:szCs w:val="22"/>
          <w:shd w:val="clear" w:color="auto" w:fill="FFFFFF"/>
        </w:rPr>
        <w:t>, 215–240. https://doi.org/10.4135/9781412976107.n12</w:t>
      </w:r>
    </w:p>
    <w:p w14:paraId="01626C56" w14:textId="77777777" w:rsidR="004B2184" w:rsidRPr="006978FD" w:rsidRDefault="004B2184" w:rsidP="006978FD">
      <w:pPr>
        <w:spacing w:line="360" w:lineRule="auto"/>
        <w:jc w:val="both"/>
        <w:rPr>
          <w:rFonts w:ascii="Calibri Light" w:eastAsia="Calibri" w:hAnsi="Calibri Light" w:cs="Calibri Light"/>
          <w:color w:val="auto"/>
          <w:sz w:val="22"/>
          <w:szCs w:val="22"/>
          <w:shd w:val="clear" w:color="auto" w:fill="FFFFFF"/>
          <w:lang w:val="en-US"/>
        </w:rPr>
      </w:pPr>
    </w:p>
    <w:p w14:paraId="350E2803" w14:textId="029CEBEC" w:rsidR="00627266" w:rsidRPr="00627266" w:rsidRDefault="00627266" w:rsidP="006978FD">
      <w:pPr>
        <w:spacing w:line="360" w:lineRule="auto"/>
        <w:jc w:val="both"/>
        <w:rPr>
          <w:rFonts w:ascii="Calibri Light" w:eastAsia="Calibri" w:hAnsi="Calibri Light" w:cs="Calibri Light"/>
          <w:color w:val="auto"/>
          <w:sz w:val="22"/>
          <w:szCs w:val="22"/>
          <w:shd w:val="clear" w:color="auto" w:fill="FFFFFF"/>
        </w:rPr>
      </w:pPr>
      <w:r w:rsidRPr="00627266">
        <w:rPr>
          <w:rFonts w:ascii="Calibri Light" w:eastAsia="Calibri" w:hAnsi="Calibri Light" w:cs="Calibri Light"/>
          <w:color w:val="auto"/>
          <w:sz w:val="22"/>
          <w:szCs w:val="22"/>
          <w:shd w:val="clear" w:color="auto" w:fill="FFFFFF"/>
        </w:rPr>
        <w:t xml:space="preserve">McDonald, P., Brown, K. &amp; Bradley, L. (2005). Have traditional career paths given way to protean ones? </w:t>
      </w:r>
      <w:r w:rsidRPr="00627266">
        <w:rPr>
          <w:rFonts w:ascii="Calibri Light" w:eastAsia="Calibri" w:hAnsi="Calibri Light" w:cs="Calibri Light"/>
          <w:i/>
          <w:iCs/>
          <w:color w:val="auto"/>
          <w:sz w:val="22"/>
          <w:szCs w:val="22"/>
          <w:shd w:val="clear" w:color="auto" w:fill="FFFFFF"/>
        </w:rPr>
        <w:t>Career Development International</w:t>
      </w:r>
      <w:r w:rsidRPr="00627266">
        <w:rPr>
          <w:rFonts w:ascii="Calibri Light" w:eastAsia="Calibri" w:hAnsi="Calibri Light" w:cs="Calibri Light"/>
          <w:color w:val="auto"/>
          <w:sz w:val="22"/>
          <w:szCs w:val="22"/>
          <w:shd w:val="clear" w:color="auto" w:fill="FFFFFF"/>
        </w:rPr>
        <w:t xml:space="preserve">, </w:t>
      </w:r>
      <w:r w:rsidRPr="00627266">
        <w:rPr>
          <w:rFonts w:ascii="Calibri Light" w:eastAsia="Calibri" w:hAnsi="Calibri Light" w:cs="Calibri Light"/>
          <w:i/>
          <w:iCs/>
          <w:color w:val="auto"/>
          <w:sz w:val="22"/>
          <w:szCs w:val="22"/>
          <w:shd w:val="clear" w:color="auto" w:fill="FFFFFF"/>
        </w:rPr>
        <w:t>10</w:t>
      </w:r>
      <w:r w:rsidRPr="00627266">
        <w:rPr>
          <w:rFonts w:ascii="Calibri Light" w:eastAsia="Calibri" w:hAnsi="Calibri Light" w:cs="Calibri Light"/>
          <w:color w:val="auto"/>
          <w:sz w:val="22"/>
          <w:szCs w:val="22"/>
          <w:shd w:val="clear" w:color="auto" w:fill="FFFFFF"/>
        </w:rPr>
        <w:t>(2), 109–129. https://doi.org/10.1108/13620430510588310</w:t>
      </w:r>
    </w:p>
    <w:p w14:paraId="30E9FBE9" w14:textId="77777777" w:rsidR="00314ADF" w:rsidRPr="006978FD" w:rsidRDefault="00314ADF" w:rsidP="006978FD">
      <w:pPr>
        <w:spacing w:line="360" w:lineRule="auto"/>
        <w:jc w:val="both"/>
        <w:rPr>
          <w:rFonts w:ascii="Calibri Light" w:eastAsia="Calibri" w:hAnsi="Calibri Light" w:cs="Calibri Light"/>
          <w:color w:val="auto"/>
          <w:sz w:val="22"/>
          <w:szCs w:val="22"/>
          <w:shd w:val="clear" w:color="auto" w:fill="FFFFFF"/>
          <w:lang w:val="en-US"/>
        </w:rPr>
      </w:pPr>
    </w:p>
    <w:p w14:paraId="1B71DD3B" w14:textId="6608767E" w:rsidR="00314ADF" w:rsidRPr="006978FD" w:rsidRDefault="00314ADF" w:rsidP="006978FD">
      <w:pPr>
        <w:spacing w:line="360" w:lineRule="auto"/>
        <w:jc w:val="both"/>
        <w:rPr>
          <w:rFonts w:ascii="Calibri Light" w:eastAsia="Calibri" w:hAnsi="Calibri Light" w:cs="Calibri Light"/>
          <w:color w:val="auto"/>
          <w:sz w:val="22"/>
          <w:szCs w:val="22"/>
          <w:shd w:val="clear" w:color="auto" w:fill="FFFFFF"/>
          <w:lang w:val="en-US"/>
        </w:rPr>
      </w:pPr>
      <w:r w:rsidRPr="006978FD">
        <w:rPr>
          <w:rFonts w:ascii="Calibri Light" w:eastAsia="Calibri" w:hAnsi="Calibri Light" w:cs="Calibri Light"/>
          <w:color w:val="auto"/>
          <w:sz w:val="22"/>
          <w:szCs w:val="22"/>
          <w:shd w:val="clear" w:color="auto" w:fill="FFFFFF"/>
          <w:lang w:val="en-US"/>
        </w:rPr>
        <w:t>McGillivray, D.</w:t>
      </w:r>
      <w:r w:rsidR="00FB613E" w:rsidRPr="006978FD">
        <w:rPr>
          <w:rFonts w:ascii="Calibri Light" w:eastAsia="Calibri" w:hAnsi="Calibri Light" w:cs="Calibri Light"/>
          <w:color w:val="auto"/>
          <w:sz w:val="22"/>
          <w:szCs w:val="22"/>
          <w:shd w:val="clear" w:color="auto" w:fill="FFFFFF"/>
          <w:lang w:val="en-US"/>
        </w:rPr>
        <w:t xml:space="preserve"> &amp;</w:t>
      </w:r>
      <w:r w:rsidRPr="006978FD">
        <w:rPr>
          <w:rFonts w:ascii="Calibri Light" w:eastAsia="Calibri" w:hAnsi="Calibri Light" w:cs="Calibri Light"/>
          <w:color w:val="auto"/>
          <w:sz w:val="22"/>
          <w:szCs w:val="22"/>
          <w:shd w:val="clear" w:color="auto" w:fill="FFFFFF"/>
          <w:lang w:val="en-US"/>
        </w:rPr>
        <w:t xml:space="preserve"> McIntosh, A. (2006). ‘Football is My Life’: Theorizing Social Practice in the Scottish Professional Football Field. </w:t>
      </w:r>
      <w:r w:rsidRPr="006978FD">
        <w:rPr>
          <w:rFonts w:ascii="Calibri Light" w:eastAsia="Calibri" w:hAnsi="Calibri Light" w:cs="Calibri Light"/>
          <w:i/>
          <w:iCs/>
          <w:color w:val="auto"/>
          <w:sz w:val="22"/>
          <w:szCs w:val="22"/>
          <w:shd w:val="clear" w:color="auto" w:fill="FFFFFF"/>
          <w:lang w:val="en-US"/>
        </w:rPr>
        <w:t>Sport in Society</w:t>
      </w:r>
      <w:r w:rsidRPr="006978FD">
        <w:rPr>
          <w:rFonts w:ascii="Calibri Light" w:eastAsia="Calibri" w:hAnsi="Calibri Light" w:cs="Calibri Light"/>
          <w:color w:val="auto"/>
          <w:sz w:val="22"/>
          <w:szCs w:val="22"/>
          <w:shd w:val="clear" w:color="auto" w:fill="FFFFFF"/>
          <w:lang w:val="en-US"/>
        </w:rPr>
        <w:t xml:space="preserve">, </w:t>
      </w:r>
      <w:r w:rsidRPr="006978FD">
        <w:rPr>
          <w:rFonts w:ascii="Calibri Light" w:eastAsia="Calibri" w:hAnsi="Calibri Light" w:cs="Calibri Light"/>
          <w:i/>
          <w:iCs/>
          <w:color w:val="auto"/>
          <w:sz w:val="22"/>
          <w:szCs w:val="22"/>
          <w:shd w:val="clear" w:color="auto" w:fill="FFFFFF"/>
          <w:lang w:val="en-US"/>
        </w:rPr>
        <w:t>9</w:t>
      </w:r>
      <w:r w:rsidRPr="006978FD">
        <w:rPr>
          <w:rFonts w:ascii="Calibri Light" w:eastAsia="Calibri" w:hAnsi="Calibri Light" w:cs="Calibri Light"/>
          <w:color w:val="auto"/>
          <w:sz w:val="22"/>
          <w:szCs w:val="22"/>
          <w:shd w:val="clear" w:color="auto" w:fill="FFFFFF"/>
          <w:lang w:val="en-US"/>
        </w:rPr>
        <w:t xml:space="preserve">(3), 371–387. </w:t>
      </w:r>
      <w:hyperlink r:id="rId51" w:history="1">
        <w:r w:rsidRPr="006978FD">
          <w:rPr>
            <w:rFonts w:ascii="Calibri Light" w:eastAsia="Calibri" w:hAnsi="Calibri Light" w:cs="Calibri Light"/>
            <w:color w:val="auto"/>
            <w:sz w:val="22"/>
            <w:szCs w:val="22"/>
            <w:shd w:val="clear" w:color="auto" w:fill="FFFFFF"/>
            <w:lang w:val="en-US"/>
          </w:rPr>
          <w:t>https://doi.org/10.1080/17430430600673381</w:t>
        </w:r>
      </w:hyperlink>
    </w:p>
    <w:p w14:paraId="114AD0CE" w14:textId="77777777" w:rsidR="00314ADF" w:rsidRPr="006978FD" w:rsidRDefault="00314ADF" w:rsidP="006978FD">
      <w:pPr>
        <w:spacing w:line="360" w:lineRule="auto"/>
        <w:jc w:val="both"/>
        <w:rPr>
          <w:rFonts w:ascii="Calibri Light" w:eastAsia="Calibri" w:hAnsi="Calibri Light" w:cs="Calibri Light"/>
          <w:color w:val="auto"/>
          <w:sz w:val="22"/>
          <w:szCs w:val="22"/>
          <w:shd w:val="clear" w:color="auto" w:fill="FFFFFF"/>
          <w:lang w:val="en-US"/>
        </w:rPr>
      </w:pPr>
    </w:p>
    <w:p w14:paraId="3A261917" w14:textId="77777777" w:rsidR="004E064D" w:rsidRPr="004E064D" w:rsidRDefault="004E064D" w:rsidP="006978FD">
      <w:pPr>
        <w:spacing w:line="360" w:lineRule="auto"/>
        <w:jc w:val="both"/>
        <w:rPr>
          <w:rFonts w:ascii="Calibri Light" w:eastAsia="Calibri" w:hAnsi="Calibri Light" w:cs="Calibri Light"/>
          <w:color w:val="auto"/>
          <w:sz w:val="22"/>
          <w:szCs w:val="22"/>
          <w:shd w:val="clear" w:color="auto" w:fill="FFFFFF"/>
        </w:rPr>
      </w:pPr>
      <w:r w:rsidRPr="004E064D">
        <w:rPr>
          <w:rFonts w:ascii="Calibri Light" w:eastAsia="Calibri" w:hAnsi="Calibri Light" w:cs="Calibri Light"/>
          <w:color w:val="auto"/>
          <w:sz w:val="22"/>
          <w:szCs w:val="22"/>
          <w:shd w:val="clear" w:color="auto" w:fill="FFFFFF"/>
        </w:rPr>
        <w:t xml:space="preserve">Melamed, T. (1996). Career success: An assessment of a gender-specific model. </w:t>
      </w:r>
      <w:r w:rsidRPr="004E064D">
        <w:rPr>
          <w:rFonts w:ascii="Calibri Light" w:eastAsia="Calibri" w:hAnsi="Calibri Light" w:cs="Calibri Light"/>
          <w:i/>
          <w:iCs/>
          <w:color w:val="auto"/>
          <w:sz w:val="22"/>
          <w:szCs w:val="22"/>
          <w:shd w:val="clear" w:color="auto" w:fill="FFFFFF"/>
        </w:rPr>
        <w:t>Journal of Occupational and Organizational Psychology</w:t>
      </w:r>
      <w:r w:rsidRPr="004E064D">
        <w:rPr>
          <w:rFonts w:ascii="Calibri Light" w:eastAsia="Calibri" w:hAnsi="Calibri Light" w:cs="Calibri Light"/>
          <w:color w:val="auto"/>
          <w:sz w:val="22"/>
          <w:szCs w:val="22"/>
          <w:shd w:val="clear" w:color="auto" w:fill="FFFFFF"/>
        </w:rPr>
        <w:t xml:space="preserve">, </w:t>
      </w:r>
      <w:r w:rsidRPr="004E064D">
        <w:rPr>
          <w:rFonts w:ascii="Calibri Light" w:eastAsia="Calibri" w:hAnsi="Calibri Light" w:cs="Calibri Light"/>
          <w:i/>
          <w:iCs/>
          <w:color w:val="auto"/>
          <w:sz w:val="22"/>
          <w:szCs w:val="22"/>
          <w:shd w:val="clear" w:color="auto" w:fill="FFFFFF"/>
        </w:rPr>
        <w:t>69</w:t>
      </w:r>
      <w:r w:rsidRPr="004E064D">
        <w:rPr>
          <w:rFonts w:ascii="Calibri Light" w:eastAsia="Calibri" w:hAnsi="Calibri Light" w:cs="Calibri Light"/>
          <w:color w:val="auto"/>
          <w:sz w:val="22"/>
          <w:szCs w:val="22"/>
          <w:shd w:val="clear" w:color="auto" w:fill="FFFFFF"/>
        </w:rPr>
        <w:t>(3), 217–242. https://doi.org/10.1111/j.2044-8325.1996.tb00612.x</w:t>
      </w:r>
    </w:p>
    <w:p w14:paraId="704DCF96" w14:textId="77777777" w:rsidR="00314ADF" w:rsidRPr="006978FD" w:rsidRDefault="00314ADF" w:rsidP="006978FD">
      <w:pPr>
        <w:spacing w:line="360" w:lineRule="auto"/>
        <w:jc w:val="both"/>
        <w:rPr>
          <w:rFonts w:ascii="Calibri Light" w:eastAsia="Calibri" w:hAnsi="Calibri Light" w:cs="Calibri Light"/>
          <w:color w:val="auto"/>
          <w:sz w:val="22"/>
          <w:szCs w:val="22"/>
          <w:shd w:val="clear" w:color="auto" w:fill="FFFFFF"/>
          <w:lang w:val="en-US"/>
        </w:rPr>
      </w:pPr>
    </w:p>
    <w:p w14:paraId="493FAC5D" w14:textId="7A02D500" w:rsidR="00314ADF" w:rsidRPr="006978FD" w:rsidRDefault="00314ADF" w:rsidP="006978FD">
      <w:pPr>
        <w:spacing w:line="360" w:lineRule="auto"/>
        <w:jc w:val="both"/>
        <w:rPr>
          <w:rFonts w:ascii="Calibri Light" w:eastAsia="Calibri" w:hAnsi="Calibri Light" w:cs="Calibri Light"/>
          <w:color w:val="auto"/>
          <w:sz w:val="22"/>
          <w:szCs w:val="22"/>
          <w:shd w:val="clear" w:color="auto" w:fill="FFFFFF"/>
        </w:rPr>
      </w:pPr>
      <w:r w:rsidRPr="006978FD">
        <w:rPr>
          <w:rFonts w:ascii="Calibri Light" w:eastAsia="Calibri" w:hAnsi="Calibri Light" w:cs="Calibri Light"/>
          <w:color w:val="auto"/>
          <w:sz w:val="22"/>
          <w:szCs w:val="22"/>
          <w:shd w:val="clear" w:color="auto" w:fill="FFFFFF"/>
        </w:rPr>
        <w:t xml:space="preserve">Morrison, E. W. (2006). Doing the Job Well: An Investigation of Pro-Social Rule Breaking. </w:t>
      </w:r>
      <w:r w:rsidRPr="006978FD">
        <w:rPr>
          <w:rFonts w:ascii="Calibri Light" w:eastAsia="Calibri" w:hAnsi="Calibri Light" w:cs="Calibri Light"/>
          <w:i/>
          <w:iCs/>
          <w:color w:val="auto"/>
          <w:sz w:val="22"/>
          <w:szCs w:val="22"/>
          <w:shd w:val="clear" w:color="auto" w:fill="FFFFFF"/>
        </w:rPr>
        <w:t>Journal of Management</w:t>
      </w:r>
      <w:r w:rsidRPr="006978FD">
        <w:rPr>
          <w:rFonts w:ascii="Calibri Light" w:eastAsia="Calibri" w:hAnsi="Calibri Light" w:cs="Calibri Light"/>
          <w:color w:val="auto"/>
          <w:sz w:val="22"/>
          <w:szCs w:val="22"/>
          <w:shd w:val="clear" w:color="auto" w:fill="FFFFFF"/>
        </w:rPr>
        <w:t xml:space="preserve">, </w:t>
      </w:r>
      <w:r w:rsidRPr="006978FD">
        <w:rPr>
          <w:rFonts w:ascii="Calibri Light" w:eastAsia="Calibri" w:hAnsi="Calibri Light" w:cs="Calibri Light"/>
          <w:i/>
          <w:iCs/>
          <w:color w:val="auto"/>
          <w:sz w:val="22"/>
          <w:szCs w:val="22"/>
          <w:shd w:val="clear" w:color="auto" w:fill="FFFFFF"/>
        </w:rPr>
        <w:t>32</w:t>
      </w:r>
      <w:r w:rsidRPr="006978FD">
        <w:rPr>
          <w:rFonts w:ascii="Calibri Light" w:eastAsia="Calibri" w:hAnsi="Calibri Light" w:cs="Calibri Light"/>
          <w:color w:val="auto"/>
          <w:sz w:val="22"/>
          <w:szCs w:val="22"/>
          <w:shd w:val="clear" w:color="auto" w:fill="FFFFFF"/>
        </w:rPr>
        <w:t>(1), 5–28. https://doi.org/10.1177/0149206305277790</w:t>
      </w:r>
    </w:p>
    <w:p w14:paraId="59B2494D" w14:textId="77777777" w:rsidR="00314ADF" w:rsidRPr="006978FD" w:rsidRDefault="00314ADF" w:rsidP="006978FD">
      <w:pPr>
        <w:spacing w:line="360" w:lineRule="auto"/>
        <w:jc w:val="both"/>
        <w:rPr>
          <w:rFonts w:ascii="Calibri Light" w:eastAsia="Calibri" w:hAnsi="Calibri Light" w:cs="Calibri Light"/>
          <w:color w:val="auto"/>
          <w:sz w:val="22"/>
          <w:szCs w:val="22"/>
          <w:shd w:val="clear" w:color="auto" w:fill="FFFFFF"/>
        </w:rPr>
      </w:pPr>
    </w:p>
    <w:p w14:paraId="2AC4354B" w14:textId="5C1CA05A" w:rsidR="00314ADF" w:rsidRPr="006978FD" w:rsidRDefault="00314ADF" w:rsidP="006978FD">
      <w:pPr>
        <w:spacing w:line="360" w:lineRule="auto"/>
        <w:jc w:val="both"/>
        <w:rPr>
          <w:rFonts w:ascii="Calibri Light" w:eastAsia="Calibri" w:hAnsi="Calibri Light" w:cs="Calibri Light"/>
          <w:color w:val="auto"/>
          <w:sz w:val="22"/>
          <w:szCs w:val="22"/>
          <w:lang w:val="en-US"/>
        </w:rPr>
      </w:pPr>
      <w:r w:rsidRPr="006978FD">
        <w:rPr>
          <w:rFonts w:ascii="Calibri Light" w:eastAsia="Calibri" w:hAnsi="Calibri Light" w:cs="Calibri Light"/>
          <w:color w:val="auto"/>
          <w:sz w:val="22"/>
          <w:szCs w:val="22"/>
          <w:lang w:val="en-US"/>
        </w:rPr>
        <w:t>Morrow, S.</w:t>
      </w:r>
      <w:r w:rsidR="004B2184" w:rsidRPr="006978FD">
        <w:rPr>
          <w:rFonts w:ascii="Calibri Light" w:eastAsia="Calibri" w:hAnsi="Calibri Light" w:cs="Calibri Light"/>
          <w:color w:val="auto"/>
          <w:sz w:val="22"/>
          <w:szCs w:val="22"/>
          <w:lang w:val="en-US"/>
        </w:rPr>
        <w:t xml:space="preserve"> </w:t>
      </w:r>
      <w:r w:rsidRPr="006978FD">
        <w:rPr>
          <w:rFonts w:ascii="Calibri Light" w:eastAsia="Calibri" w:hAnsi="Calibri Light" w:cs="Calibri Light"/>
          <w:color w:val="auto"/>
          <w:sz w:val="22"/>
          <w:szCs w:val="22"/>
          <w:lang w:val="en-US"/>
        </w:rPr>
        <w:t xml:space="preserve">&amp; Howieson, B. (2014). The New Business of Football: A Study of Current and Aspirant Football Club Managers. </w:t>
      </w:r>
      <w:r w:rsidRPr="006978FD">
        <w:rPr>
          <w:rFonts w:ascii="Calibri Light" w:eastAsia="Calibri" w:hAnsi="Calibri Light" w:cs="Calibri Light"/>
          <w:i/>
          <w:color w:val="auto"/>
          <w:sz w:val="22"/>
          <w:szCs w:val="22"/>
          <w:lang w:val="en-US"/>
        </w:rPr>
        <w:t>Journal of Sport Management, 28(5)</w:t>
      </w:r>
      <w:r w:rsidRPr="006978FD">
        <w:rPr>
          <w:rFonts w:ascii="Calibri Light" w:eastAsia="Calibri" w:hAnsi="Calibri Light" w:cs="Calibri Light"/>
          <w:color w:val="auto"/>
          <w:sz w:val="22"/>
          <w:szCs w:val="22"/>
          <w:lang w:val="en-US"/>
        </w:rPr>
        <w:t xml:space="preserve">, 515–528. </w:t>
      </w:r>
      <w:hyperlink r:id="rId52" w:history="1">
        <w:r w:rsidRPr="006978FD">
          <w:rPr>
            <w:rFonts w:ascii="Calibri Light" w:eastAsia="Calibri" w:hAnsi="Calibri Light" w:cs="Calibri Light"/>
            <w:color w:val="auto"/>
            <w:sz w:val="22"/>
            <w:szCs w:val="22"/>
            <w:lang w:val="en-US"/>
          </w:rPr>
          <w:t>https://doi.org/10.1123/jsm.2013-0134</w:t>
        </w:r>
      </w:hyperlink>
    </w:p>
    <w:p w14:paraId="443D38FD"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7BC02B55" w14:textId="49D78A07" w:rsidR="00314ADF" w:rsidRPr="006978FD" w:rsidRDefault="00314ADF" w:rsidP="006978FD">
      <w:pPr>
        <w:spacing w:line="360" w:lineRule="auto"/>
        <w:jc w:val="both"/>
        <w:rPr>
          <w:rFonts w:ascii="Calibri Light" w:eastAsia="Calibri" w:hAnsi="Calibri Light" w:cs="Calibri Light"/>
          <w:color w:val="auto"/>
          <w:sz w:val="22"/>
          <w:szCs w:val="22"/>
        </w:rPr>
      </w:pPr>
      <w:r w:rsidRPr="006978FD">
        <w:rPr>
          <w:rFonts w:ascii="Calibri Light" w:eastAsia="Calibri" w:hAnsi="Calibri Light" w:cs="Calibri Light"/>
          <w:color w:val="auto"/>
          <w:sz w:val="22"/>
          <w:szCs w:val="22"/>
          <w:lang w:val="en-US"/>
        </w:rPr>
        <w:t>Morrow, S.</w:t>
      </w:r>
      <w:r w:rsidR="00FB613E" w:rsidRPr="006978FD">
        <w:rPr>
          <w:rFonts w:ascii="Calibri Light" w:eastAsia="Calibri" w:hAnsi="Calibri Light" w:cs="Calibri Light"/>
          <w:color w:val="auto"/>
          <w:sz w:val="22"/>
          <w:szCs w:val="22"/>
          <w:lang w:val="en-US"/>
        </w:rPr>
        <w:t xml:space="preserve"> &amp;</w:t>
      </w:r>
      <w:r w:rsidRPr="006978FD">
        <w:rPr>
          <w:rFonts w:ascii="Calibri Light" w:eastAsia="Calibri" w:hAnsi="Calibri Light" w:cs="Calibri Light"/>
          <w:color w:val="auto"/>
          <w:sz w:val="22"/>
          <w:szCs w:val="22"/>
          <w:lang w:val="en-US"/>
        </w:rPr>
        <w:t xml:space="preserve"> Howieson, B. (2018). Learning to be a professional football manager: a Bourdieusian perspective. </w:t>
      </w:r>
      <w:r w:rsidRPr="006978FD">
        <w:rPr>
          <w:rFonts w:ascii="Calibri Light" w:eastAsia="Calibri" w:hAnsi="Calibri Light" w:cs="Calibri Light"/>
          <w:i/>
          <w:iCs/>
          <w:color w:val="auto"/>
          <w:sz w:val="22"/>
          <w:szCs w:val="22"/>
        </w:rPr>
        <w:t>Managing Sport and Leisure</w:t>
      </w:r>
      <w:r w:rsidRPr="006978FD">
        <w:rPr>
          <w:rFonts w:ascii="Calibri Light" w:eastAsia="Calibri" w:hAnsi="Calibri Light" w:cs="Calibri Light"/>
          <w:color w:val="auto"/>
          <w:sz w:val="22"/>
          <w:szCs w:val="22"/>
        </w:rPr>
        <w:t xml:space="preserve">, </w:t>
      </w:r>
      <w:r w:rsidRPr="006978FD">
        <w:rPr>
          <w:rFonts w:ascii="Calibri Light" w:eastAsia="Calibri" w:hAnsi="Calibri Light" w:cs="Calibri Light"/>
          <w:i/>
          <w:iCs/>
          <w:color w:val="auto"/>
          <w:sz w:val="22"/>
          <w:szCs w:val="22"/>
        </w:rPr>
        <w:t>23</w:t>
      </w:r>
      <w:r w:rsidRPr="006978FD">
        <w:rPr>
          <w:rFonts w:ascii="Calibri Light" w:eastAsia="Calibri" w:hAnsi="Calibri Light" w:cs="Calibri Light"/>
          <w:color w:val="auto"/>
          <w:sz w:val="22"/>
          <w:szCs w:val="22"/>
        </w:rPr>
        <w:t xml:space="preserve">(1–2), 92–105. </w:t>
      </w:r>
      <w:hyperlink r:id="rId53" w:history="1">
        <w:r w:rsidRPr="006978FD">
          <w:rPr>
            <w:rFonts w:ascii="Calibri Light" w:eastAsia="Calibri" w:hAnsi="Calibri Light" w:cs="Calibri Light"/>
            <w:color w:val="auto"/>
            <w:sz w:val="22"/>
            <w:szCs w:val="22"/>
          </w:rPr>
          <w:t>https://doi.org/10.1080/23750472.2018.1452629</w:t>
        </w:r>
      </w:hyperlink>
    </w:p>
    <w:p w14:paraId="6CD710EC" w14:textId="11B11A89" w:rsidR="00B9222C" w:rsidRPr="006978FD" w:rsidRDefault="00B9222C" w:rsidP="006978FD">
      <w:pPr>
        <w:spacing w:line="360" w:lineRule="auto"/>
        <w:jc w:val="both"/>
        <w:rPr>
          <w:rFonts w:ascii="Calibri Light" w:eastAsia="Calibri" w:hAnsi="Calibri Light" w:cs="Calibri Light"/>
          <w:color w:val="auto"/>
          <w:sz w:val="22"/>
          <w:szCs w:val="22"/>
        </w:rPr>
      </w:pPr>
    </w:p>
    <w:p w14:paraId="45CCEB4B" w14:textId="1D9769F1" w:rsidR="00B9222C" w:rsidRPr="00B9222C" w:rsidRDefault="00B9222C" w:rsidP="006978FD">
      <w:pPr>
        <w:spacing w:line="360" w:lineRule="auto"/>
        <w:jc w:val="both"/>
        <w:rPr>
          <w:rFonts w:ascii="Calibri Light" w:eastAsia="Calibri" w:hAnsi="Calibri Light" w:cs="Calibri Light"/>
          <w:color w:val="auto"/>
          <w:sz w:val="22"/>
          <w:szCs w:val="22"/>
        </w:rPr>
      </w:pPr>
      <w:r w:rsidRPr="00B9222C">
        <w:rPr>
          <w:rFonts w:ascii="Calibri Light" w:eastAsia="Calibri" w:hAnsi="Calibri Light" w:cs="Calibri Light"/>
          <w:color w:val="auto"/>
          <w:sz w:val="22"/>
          <w:szCs w:val="22"/>
        </w:rPr>
        <w:t>Mortelmans, D. &amp; Dehertogh, B. (2007). </w:t>
      </w:r>
      <w:r w:rsidRPr="00B9222C">
        <w:rPr>
          <w:rFonts w:ascii="Calibri Light" w:eastAsia="Calibri" w:hAnsi="Calibri Light" w:cs="Calibri Light"/>
          <w:i/>
          <w:iCs/>
          <w:color w:val="auto"/>
          <w:sz w:val="22"/>
          <w:szCs w:val="22"/>
        </w:rPr>
        <w:t>Regressieanalyse.</w:t>
      </w:r>
      <w:r w:rsidRPr="00B9222C">
        <w:rPr>
          <w:rFonts w:ascii="Calibri Light" w:eastAsia="Calibri" w:hAnsi="Calibri Light" w:cs="Calibri Light"/>
          <w:color w:val="auto"/>
          <w:sz w:val="22"/>
          <w:szCs w:val="22"/>
        </w:rPr>
        <w:t> Leuven: Acco.</w:t>
      </w:r>
    </w:p>
    <w:p w14:paraId="164B4B86" w14:textId="77777777" w:rsidR="00314ADF" w:rsidRPr="006978FD" w:rsidRDefault="00314ADF" w:rsidP="006978FD">
      <w:pPr>
        <w:spacing w:line="360" w:lineRule="auto"/>
        <w:jc w:val="both"/>
        <w:rPr>
          <w:rFonts w:ascii="Calibri Light" w:eastAsia="Calibri" w:hAnsi="Calibri Light" w:cs="Calibri Light"/>
          <w:color w:val="auto"/>
          <w:sz w:val="22"/>
          <w:szCs w:val="22"/>
        </w:rPr>
      </w:pPr>
    </w:p>
    <w:p w14:paraId="619D2008" w14:textId="2F821E86" w:rsidR="00314ADF" w:rsidRPr="006978FD" w:rsidRDefault="00314ADF" w:rsidP="006978FD">
      <w:pPr>
        <w:spacing w:line="360" w:lineRule="auto"/>
        <w:jc w:val="both"/>
        <w:rPr>
          <w:rFonts w:ascii="Calibri Light" w:eastAsia="Calibri" w:hAnsi="Calibri Light" w:cs="Calibri Light"/>
          <w:color w:val="auto"/>
          <w:sz w:val="22"/>
          <w:szCs w:val="22"/>
        </w:rPr>
      </w:pPr>
      <w:r w:rsidRPr="006978FD">
        <w:rPr>
          <w:rFonts w:ascii="Calibri Light" w:eastAsia="Calibri" w:hAnsi="Calibri Light" w:cs="Calibri Light"/>
          <w:color w:val="auto"/>
          <w:sz w:val="22"/>
          <w:szCs w:val="22"/>
        </w:rPr>
        <w:lastRenderedPageBreak/>
        <w:t>Nederlandse Sportraad. (2019)</w:t>
      </w:r>
      <w:r w:rsidR="008F414B" w:rsidRPr="006978FD">
        <w:rPr>
          <w:rFonts w:ascii="Calibri Light" w:eastAsia="Calibri" w:hAnsi="Calibri Light" w:cs="Calibri Light"/>
          <w:color w:val="auto"/>
          <w:sz w:val="22"/>
          <w:szCs w:val="22"/>
        </w:rPr>
        <w:t xml:space="preserve">. </w:t>
      </w:r>
      <w:r w:rsidRPr="006978FD">
        <w:rPr>
          <w:rFonts w:ascii="Calibri Light" w:eastAsia="Calibri" w:hAnsi="Calibri Light" w:cs="Calibri Light"/>
          <w:i/>
          <w:color w:val="auto"/>
          <w:sz w:val="22"/>
          <w:szCs w:val="22"/>
        </w:rPr>
        <w:t>NLSPORTRAAD BEVOLKINGSONDERZOEK</w:t>
      </w:r>
      <w:r w:rsidR="008F414B" w:rsidRPr="006978FD">
        <w:rPr>
          <w:rFonts w:ascii="Calibri Light" w:eastAsia="Calibri" w:hAnsi="Calibri Light" w:cs="Calibri Light"/>
          <w:i/>
          <w:color w:val="auto"/>
          <w:sz w:val="22"/>
          <w:szCs w:val="22"/>
        </w:rPr>
        <w:t xml:space="preserve">. </w:t>
      </w:r>
      <w:r w:rsidRPr="006978FD">
        <w:rPr>
          <w:rFonts w:ascii="Calibri Light" w:eastAsia="Calibri" w:hAnsi="Calibri Light" w:cs="Calibri Light"/>
          <w:color w:val="auto"/>
          <w:sz w:val="22"/>
          <w:szCs w:val="22"/>
        </w:rPr>
        <w:t xml:space="preserve">Geraadpleegd </w:t>
      </w:r>
      <w:r w:rsidR="008F414B" w:rsidRPr="006978FD">
        <w:rPr>
          <w:rFonts w:ascii="Calibri Light" w:eastAsia="Calibri" w:hAnsi="Calibri Light" w:cs="Calibri Light"/>
          <w:color w:val="auto"/>
          <w:sz w:val="22"/>
          <w:szCs w:val="22"/>
        </w:rPr>
        <w:t>op 1 oktober 202</w:t>
      </w:r>
      <w:r w:rsidR="000E609D" w:rsidRPr="006978FD">
        <w:rPr>
          <w:rFonts w:ascii="Calibri Light" w:eastAsia="Calibri" w:hAnsi="Calibri Light" w:cs="Calibri Light"/>
          <w:color w:val="auto"/>
          <w:sz w:val="22"/>
          <w:szCs w:val="22"/>
        </w:rPr>
        <w:t>0</w:t>
      </w:r>
      <w:r w:rsidR="008F414B" w:rsidRPr="006978FD">
        <w:rPr>
          <w:rFonts w:ascii="Calibri Light" w:eastAsia="Calibri" w:hAnsi="Calibri Light" w:cs="Calibri Light"/>
          <w:color w:val="auto"/>
          <w:sz w:val="22"/>
          <w:szCs w:val="22"/>
        </w:rPr>
        <w:t xml:space="preserve"> van</w:t>
      </w:r>
      <w:r w:rsidRPr="006978FD">
        <w:rPr>
          <w:rFonts w:ascii="Calibri Light" w:eastAsia="Calibri" w:hAnsi="Calibri Light" w:cs="Calibri Light"/>
          <w:color w:val="auto"/>
          <w:sz w:val="22"/>
          <w:szCs w:val="22"/>
        </w:rPr>
        <w:t xml:space="preserve"> </w:t>
      </w:r>
      <w:hyperlink r:id="rId54" w:history="1">
        <w:r w:rsidRPr="006978FD">
          <w:rPr>
            <w:rFonts w:ascii="Calibri Light" w:eastAsia="Calibri" w:hAnsi="Calibri Light" w:cs="Calibri Light"/>
            <w:color w:val="auto"/>
            <w:sz w:val="22"/>
            <w:szCs w:val="22"/>
          </w:rPr>
          <w:t>https://www.nederlandse-sportraad.nl/documenten/publicaties/2019/12/05/onderzoek-sportbeleving</w:t>
        </w:r>
      </w:hyperlink>
    </w:p>
    <w:p w14:paraId="63E2B044" w14:textId="77777777" w:rsidR="00314ADF" w:rsidRPr="006978FD" w:rsidRDefault="00314ADF" w:rsidP="006978FD">
      <w:pPr>
        <w:spacing w:line="360" w:lineRule="auto"/>
        <w:jc w:val="both"/>
        <w:rPr>
          <w:rFonts w:ascii="Calibri Light" w:eastAsia="Calibri" w:hAnsi="Calibri Light" w:cs="Calibri Light"/>
          <w:color w:val="auto"/>
          <w:sz w:val="22"/>
          <w:szCs w:val="22"/>
        </w:rPr>
      </w:pPr>
    </w:p>
    <w:p w14:paraId="13C5D00D" w14:textId="3CE3F311" w:rsidR="00627266" w:rsidRPr="00627266" w:rsidRDefault="00627266" w:rsidP="006978FD">
      <w:pPr>
        <w:spacing w:line="360" w:lineRule="auto"/>
        <w:jc w:val="both"/>
        <w:rPr>
          <w:rFonts w:ascii="Calibri Light" w:eastAsia="Calibri" w:hAnsi="Calibri Light" w:cs="Calibri Light"/>
          <w:color w:val="auto"/>
          <w:sz w:val="22"/>
          <w:szCs w:val="22"/>
        </w:rPr>
      </w:pPr>
      <w:r w:rsidRPr="00627266">
        <w:rPr>
          <w:rFonts w:ascii="Calibri Light" w:eastAsia="Calibri" w:hAnsi="Calibri Light" w:cs="Calibri Light"/>
          <w:color w:val="auto"/>
          <w:sz w:val="22"/>
          <w:szCs w:val="22"/>
        </w:rPr>
        <w:t>Ng, T. W. H., Eby, L. T., Sorensen, K. L.</w:t>
      </w:r>
      <w:r w:rsidRPr="006978FD">
        <w:rPr>
          <w:rFonts w:ascii="Calibri Light" w:eastAsia="Calibri" w:hAnsi="Calibri Light" w:cs="Calibri Light"/>
          <w:color w:val="auto"/>
          <w:sz w:val="22"/>
          <w:szCs w:val="22"/>
        </w:rPr>
        <w:t xml:space="preserve"> </w:t>
      </w:r>
      <w:r w:rsidRPr="00627266">
        <w:rPr>
          <w:rFonts w:ascii="Calibri Light" w:eastAsia="Calibri" w:hAnsi="Calibri Light" w:cs="Calibri Light"/>
          <w:color w:val="auto"/>
          <w:sz w:val="22"/>
          <w:szCs w:val="22"/>
        </w:rPr>
        <w:t xml:space="preserve">&amp; Feldman, D. C. (2005). Predictors of objective and subjective career success: A meta-analysis. </w:t>
      </w:r>
      <w:r w:rsidRPr="00627266">
        <w:rPr>
          <w:rFonts w:ascii="Calibri Light" w:eastAsia="Calibri" w:hAnsi="Calibri Light" w:cs="Calibri Light"/>
          <w:i/>
          <w:iCs/>
          <w:color w:val="auto"/>
          <w:sz w:val="22"/>
          <w:szCs w:val="22"/>
        </w:rPr>
        <w:t>Personnel Psychology</w:t>
      </w:r>
      <w:r w:rsidRPr="00627266">
        <w:rPr>
          <w:rFonts w:ascii="Calibri Light" w:eastAsia="Calibri" w:hAnsi="Calibri Light" w:cs="Calibri Light"/>
          <w:color w:val="auto"/>
          <w:sz w:val="22"/>
          <w:szCs w:val="22"/>
        </w:rPr>
        <w:t xml:space="preserve">, </w:t>
      </w:r>
      <w:r w:rsidRPr="00627266">
        <w:rPr>
          <w:rFonts w:ascii="Calibri Light" w:eastAsia="Calibri" w:hAnsi="Calibri Light" w:cs="Calibri Light"/>
          <w:i/>
          <w:iCs/>
          <w:color w:val="auto"/>
          <w:sz w:val="22"/>
          <w:szCs w:val="22"/>
        </w:rPr>
        <w:t>58</w:t>
      </w:r>
      <w:r w:rsidRPr="00627266">
        <w:rPr>
          <w:rFonts w:ascii="Calibri Light" w:eastAsia="Calibri" w:hAnsi="Calibri Light" w:cs="Calibri Light"/>
          <w:color w:val="auto"/>
          <w:sz w:val="22"/>
          <w:szCs w:val="22"/>
        </w:rPr>
        <w:t>(2), 367–408. https://doi.org/10.1111/j.1744-6570.2005.00515.x</w:t>
      </w:r>
    </w:p>
    <w:p w14:paraId="76CBBA0C" w14:textId="77777777" w:rsidR="00314ADF" w:rsidRPr="006978FD" w:rsidRDefault="00314ADF" w:rsidP="006978FD">
      <w:pPr>
        <w:spacing w:line="360" w:lineRule="auto"/>
        <w:jc w:val="both"/>
        <w:rPr>
          <w:rFonts w:ascii="Calibri Light" w:eastAsia="Calibri" w:hAnsi="Calibri Light" w:cs="Calibri Light"/>
          <w:color w:val="auto"/>
          <w:sz w:val="22"/>
          <w:szCs w:val="22"/>
        </w:rPr>
      </w:pPr>
    </w:p>
    <w:p w14:paraId="00AD4E4E" w14:textId="780827F5" w:rsidR="00314ADF" w:rsidRPr="006978FD" w:rsidRDefault="00314ADF" w:rsidP="006978FD">
      <w:pPr>
        <w:spacing w:line="360" w:lineRule="auto"/>
        <w:jc w:val="both"/>
        <w:rPr>
          <w:rFonts w:ascii="Calibri Light" w:eastAsia="Calibri" w:hAnsi="Calibri Light" w:cs="Calibri Light"/>
          <w:color w:val="auto"/>
          <w:sz w:val="22"/>
          <w:szCs w:val="22"/>
        </w:rPr>
      </w:pPr>
      <w:r w:rsidRPr="006978FD">
        <w:rPr>
          <w:rFonts w:ascii="Calibri Light" w:eastAsia="Calibri" w:hAnsi="Calibri Light" w:cs="Calibri Light"/>
          <w:color w:val="auto"/>
          <w:sz w:val="22"/>
          <w:szCs w:val="22"/>
        </w:rPr>
        <w:t xml:space="preserve">NPO Kennis. (2018, 10 augustus). </w:t>
      </w:r>
      <w:r w:rsidRPr="006978FD">
        <w:rPr>
          <w:rFonts w:ascii="Calibri Light" w:eastAsia="Calibri" w:hAnsi="Calibri Light" w:cs="Calibri Light"/>
          <w:i/>
          <w:iCs/>
          <w:color w:val="auto"/>
          <w:sz w:val="22"/>
          <w:szCs w:val="22"/>
        </w:rPr>
        <w:t>Clubeigenaren, een vloek of een zegen?</w:t>
      </w:r>
      <w:r w:rsidR="008E4DFB" w:rsidRPr="006978FD">
        <w:rPr>
          <w:rFonts w:ascii="Calibri Light" w:eastAsia="Calibri" w:hAnsi="Calibri Light" w:cs="Calibri Light"/>
          <w:i/>
          <w:iCs/>
          <w:color w:val="auto"/>
          <w:sz w:val="22"/>
          <w:szCs w:val="22"/>
        </w:rPr>
        <w:t>.</w:t>
      </w:r>
      <w:r w:rsidRPr="006978FD">
        <w:rPr>
          <w:rFonts w:ascii="Calibri Light" w:eastAsia="Calibri" w:hAnsi="Calibri Light" w:cs="Calibri Light"/>
          <w:color w:val="auto"/>
          <w:sz w:val="22"/>
          <w:szCs w:val="22"/>
        </w:rPr>
        <w:t xml:space="preserve"> </w:t>
      </w:r>
      <w:r w:rsidR="008E4DFB" w:rsidRPr="006978FD">
        <w:rPr>
          <w:rFonts w:ascii="Calibri Light" w:eastAsia="Calibri" w:hAnsi="Calibri Light" w:cs="Calibri Light"/>
          <w:iCs/>
          <w:color w:val="auto"/>
          <w:sz w:val="22"/>
          <w:szCs w:val="22"/>
        </w:rPr>
        <w:t>Geraadpleegd op 12 november 2020 van</w:t>
      </w:r>
      <w:r w:rsidR="008E4DFB" w:rsidRPr="006978FD">
        <w:rPr>
          <w:rFonts w:ascii="Calibri Light" w:eastAsia="Calibri" w:hAnsi="Calibri Light" w:cs="Calibri Light"/>
          <w:color w:val="auto"/>
          <w:sz w:val="22"/>
          <w:szCs w:val="22"/>
        </w:rPr>
        <w:t xml:space="preserve"> </w:t>
      </w:r>
      <w:hyperlink r:id="rId55" w:history="1">
        <w:r w:rsidRPr="006978FD">
          <w:rPr>
            <w:rFonts w:ascii="Calibri Light" w:eastAsia="Calibri" w:hAnsi="Calibri Light" w:cs="Calibri Light"/>
            <w:color w:val="auto"/>
            <w:sz w:val="22"/>
            <w:szCs w:val="22"/>
          </w:rPr>
          <w:t>https://npokennis.nl/longread/7639/clubeigenaren-een-vloek-of-een-zegen</w:t>
        </w:r>
      </w:hyperlink>
    </w:p>
    <w:p w14:paraId="13A1C833" w14:textId="77777777" w:rsidR="00314ADF" w:rsidRPr="006978FD" w:rsidRDefault="00314ADF" w:rsidP="006978FD">
      <w:pPr>
        <w:spacing w:line="360" w:lineRule="auto"/>
        <w:jc w:val="both"/>
        <w:rPr>
          <w:rFonts w:ascii="Calibri Light" w:eastAsia="Calibri" w:hAnsi="Calibri Light" w:cs="Calibri Light"/>
          <w:color w:val="auto"/>
          <w:sz w:val="22"/>
          <w:szCs w:val="22"/>
        </w:rPr>
      </w:pPr>
    </w:p>
    <w:p w14:paraId="408A1968" w14:textId="407CE046" w:rsidR="00314ADF" w:rsidRPr="006978FD" w:rsidRDefault="00314ADF" w:rsidP="006978FD">
      <w:pPr>
        <w:spacing w:line="360" w:lineRule="auto"/>
        <w:jc w:val="both"/>
        <w:rPr>
          <w:rFonts w:ascii="Calibri Light" w:eastAsia="Calibri" w:hAnsi="Calibri Light" w:cs="Calibri Light"/>
          <w:color w:val="auto"/>
          <w:sz w:val="22"/>
          <w:szCs w:val="22"/>
          <w:lang w:val="en-GB"/>
        </w:rPr>
      </w:pPr>
      <w:r w:rsidRPr="006978FD">
        <w:rPr>
          <w:rFonts w:ascii="Calibri Light" w:eastAsia="Calibri" w:hAnsi="Calibri Light" w:cs="Calibri Light"/>
          <w:color w:val="auto"/>
          <w:sz w:val="22"/>
          <w:szCs w:val="22"/>
          <w:lang w:val="it-IT"/>
        </w:rPr>
        <w:t>Occhino, J., Mallett, C.</w:t>
      </w:r>
      <w:r w:rsidR="00FB613E" w:rsidRPr="006978FD">
        <w:rPr>
          <w:rFonts w:ascii="Calibri Light" w:eastAsia="Calibri" w:hAnsi="Calibri Light" w:cs="Calibri Light"/>
          <w:color w:val="auto"/>
          <w:sz w:val="22"/>
          <w:szCs w:val="22"/>
          <w:lang w:val="it-IT"/>
        </w:rPr>
        <w:t xml:space="preserve"> &amp;</w:t>
      </w:r>
      <w:r w:rsidRPr="006978FD">
        <w:rPr>
          <w:rFonts w:ascii="Calibri Light" w:eastAsia="Calibri" w:hAnsi="Calibri Light" w:cs="Calibri Light"/>
          <w:color w:val="auto"/>
          <w:sz w:val="22"/>
          <w:szCs w:val="22"/>
          <w:lang w:val="it-IT"/>
        </w:rPr>
        <w:t xml:space="preserve"> Rynne, S. (2013). </w:t>
      </w:r>
      <w:r w:rsidRPr="006978FD">
        <w:rPr>
          <w:rFonts w:ascii="Calibri Light" w:eastAsia="Calibri" w:hAnsi="Calibri Light" w:cs="Calibri Light"/>
          <w:color w:val="auto"/>
          <w:sz w:val="22"/>
          <w:szCs w:val="22"/>
          <w:lang w:val="en-GB"/>
        </w:rPr>
        <w:t xml:space="preserve">Dynamic social networks in high performance football coaching. </w:t>
      </w:r>
      <w:r w:rsidRPr="006978FD">
        <w:rPr>
          <w:rFonts w:ascii="Calibri Light" w:eastAsia="Calibri" w:hAnsi="Calibri Light" w:cs="Calibri Light"/>
          <w:i/>
          <w:iCs/>
          <w:color w:val="auto"/>
          <w:sz w:val="22"/>
          <w:szCs w:val="22"/>
          <w:lang w:val="en-GB"/>
        </w:rPr>
        <w:t>Physical Education &amp; Sport Pedagogy</w:t>
      </w:r>
      <w:r w:rsidRPr="006978FD">
        <w:rPr>
          <w:rFonts w:ascii="Calibri Light" w:eastAsia="Calibri" w:hAnsi="Calibri Light" w:cs="Calibri Light"/>
          <w:color w:val="auto"/>
          <w:sz w:val="22"/>
          <w:szCs w:val="22"/>
          <w:lang w:val="en-GB"/>
        </w:rPr>
        <w:t xml:space="preserve">, </w:t>
      </w:r>
      <w:r w:rsidRPr="006978FD">
        <w:rPr>
          <w:rFonts w:ascii="Calibri Light" w:eastAsia="Calibri" w:hAnsi="Calibri Light" w:cs="Calibri Light"/>
          <w:i/>
          <w:iCs/>
          <w:color w:val="auto"/>
          <w:sz w:val="22"/>
          <w:szCs w:val="22"/>
          <w:lang w:val="en-GB"/>
        </w:rPr>
        <w:t>18</w:t>
      </w:r>
      <w:r w:rsidRPr="006978FD">
        <w:rPr>
          <w:rFonts w:ascii="Calibri Light" w:eastAsia="Calibri" w:hAnsi="Calibri Light" w:cs="Calibri Light"/>
          <w:color w:val="auto"/>
          <w:sz w:val="22"/>
          <w:szCs w:val="22"/>
          <w:lang w:val="en-GB"/>
        </w:rPr>
        <w:t>(1), 90–102. https://doi.org/10.1080/17408989.2011.631003</w:t>
      </w:r>
    </w:p>
    <w:p w14:paraId="0CFD77B3" w14:textId="77777777" w:rsidR="00314ADF" w:rsidRPr="006978FD" w:rsidRDefault="00314ADF" w:rsidP="006978FD">
      <w:pPr>
        <w:spacing w:line="360" w:lineRule="auto"/>
        <w:jc w:val="both"/>
        <w:rPr>
          <w:rFonts w:ascii="Calibri Light" w:eastAsia="Calibri" w:hAnsi="Calibri Light" w:cs="Calibri Light"/>
          <w:color w:val="auto"/>
          <w:sz w:val="22"/>
          <w:szCs w:val="22"/>
          <w:lang w:val="en-GB"/>
        </w:rPr>
      </w:pPr>
    </w:p>
    <w:p w14:paraId="72E5BFC7" w14:textId="5E185607" w:rsidR="00314ADF" w:rsidRPr="006978FD" w:rsidRDefault="00314ADF" w:rsidP="006978FD">
      <w:pPr>
        <w:spacing w:line="360" w:lineRule="auto"/>
        <w:jc w:val="both"/>
        <w:rPr>
          <w:rFonts w:ascii="Calibri Light" w:eastAsia="Calibri" w:hAnsi="Calibri Light" w:cs="Calibri Light"/>
          <w:color w:val="auto"/>
          <w:sz w:val="22"/>
          <w:szCs w:val="22"/>
          <w:lang w:val="en-GB"/>
        </w:rPr>
      </w:pPr>
      <w:r w:rsidRPr="006978FD">
        <w:rPr>
          <w:rFonts w:ascii="Calibri Light" w:eastAsia="Calibri" w:hAnsi="Calibri Light" w:cs="Calibri Light"/>
          <w:color w:val="auto"/>
          <w:sz w:val="22"/>
          <w:szCs w:val="22"/>
          <w:lang w:val="en-GB"/>
        </w:rPr>
        <w:t>Paramio Salcines, J. L., Grady, J.</w:t>
      </w:r>
      <w:r w:rsidR="00FB613E" w:rsidRPr="006978FD">
        <w:rPr>
          <w:rFonts w:ascii="Calibri Light" w:eastAsia="Calibri" w:hAnsi="Calibri Light" w:cs="Calibri Light"/>
          <w:color w:val="auto"/>
          <w:sz w:val="22"/>
          <w:szCs w:val="22"/>
          <w:lang w:val="en-GB"/>
        </w:rPr>
        <w:t xml:space="preserve"> &amp;</w:t>
      </w:r>
      <w:r w:rsidRPr="006978FD">
        <w:rPr>
          <w:rFonts w:ascii="Calibri Light" w:eastAsia="Calibri" w:hAnsi="Calibri Light" w:cs="Calibri Light"/>
          <w:color w:val="auto"/>
          <w:sz w:val="22"/>
          <w:szCs w:val="22"/>
          <w:lang w:val="en-GB"/>
        </w:rPr>
        <w:t xml:space="preserve"> Downs, P. (2014). Growing the football game: the increasing economic and social relevance of older fans and those with disabilities in the European football industry. </w:t>
      </w:r>
      <w:r w:rsidRPr="006978FD">
        <w:rPr>
          <w:rFonts w:ascii="Calibri Light" w:eastAsia="Calibri" w:hAnsi="Calibri Light" w:cs="Calibri Light"/>
          <w:i/>
          <w:iCs/>
          <w:color w:val="auto"/>
          <w:sz w:val="22"/>
          <w:szCs w:val="22"/>
          <w:lang w:val="en-GB"/>
        </w:rPr>
        <w:t>Soccer &amp; Society</w:t>
      </w:r>
      <w:r w:rsidRPr="006978FD">
        <w:rPr>
          <w:rFonts w:ascii="Calibri Light" w:eastAsia="Calibri" w:hAnsi="Calibri Light" w:cs="Calibri Light"/>
          <w:color w:val="auto"/>
          <w:sz w:val="22"/>
          <w:szCs w:val="22"/>
          <w:lang w:val="en-GB"/>
        </w:rPr>
        <w:t xml:space="preserve">, </w:t>
      </w:r>
      <w:r w:rsidRPr="006978FD">
        <w:rPr>
          <w:rFonts w:ascii="Calibri Light" w:eastAsia="Calibri" w:hAnsi="Calibri Light" w:cs="Calibri Light"/>
          <w:i/>
          <w:iCs/>
          <w:color w:val="auto"/>
          <w:sz w:val="22"/>
          <w:szCs w:val="22"/>
          <w:lang w:val="en-GB"/>
        </w:rPr>
        <w:t>15</w:t>
      </w:r>
      <w:r w:rsidRPr="006978FD">
        <w:rPr>
          <w:rFonts w:ascii="Calibri Light" w:eastAsia="Calibri" w:hAnsi="Calibri Light" w:cs="Calibri Light"/>
          <w:color w:val="auto"/>
          <w:sz w:val="22"/>
          <w:szCs w:val="22"/>
          <w:lang w:val="en-GB"/>
        </w:rPr>
        <w:t>(6), 864–882. https://doi.org/10.1080/14660970.2014.920623</w:t>
      </w:r>
    </w:p>
    <w:p w14:paraId="51517667" w14:textId="27D65B2D"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6574A23D" w14:textId="1BCCBB09" w:rsidR="00FC7737" w:rsidRPr="006978FD" w:rsidRDefault="00FC7737" w:rsidP="006978FD">
      <w:pPr>
        <w:spacing w:line="360" w:lineRule="auto"/>
        <w:jc w:val="both"/>
        <w:rPr>
          <w:rFonts w:ascii="Calibri Light" w:eastAsia="Calibri" w:hAnsi="Calibri Light" w:cs="Calibri Light"/>
          <w:color w:val="auto"/>
          <w:sz w:val="22"/>
          <w:szCs w:val="22"/>
        </w:rPr>
      </w:pPr>
      <w:r w:rsidRPr="00FC7737">
        <w:rPr>
          <w:rFonts w:ascii="Calibri Light" w:eastAsia="Calibri" w:hAnsi="Calibri Light" w:cs="Calibri Light"/>
          <w:color w:val="auto"/>
          <w:sz w:val="22"/>
          <w:szCs w:val="22"/>
        </w:rPr>
        <w:t>Rajan, M. V.</w:t>
      </w:r>
      <w:r w:rsidRPr="006978FD">
        <w:rPr>
          <w:rFonts w:ascii="Calibri Light" w:eastAsia="Calibri" w:hAnsi="Calibri Light" w:cs="Calibri Light"/>
          <w:color w:val="auto"/>
          <w:sz w:val="22"/>
          <w:szCs w:val="22"/>
        </w:rPr>
        <w:t xml:space="preserve"> </w:t>
      </w:r>
      <w:r w:rsidRPr="00FC7737">
        <w:rPr>
          <w:rFonts w:ascii="Calibri Light" w:eastAsia="Calibri" w:hAnsi="Calibri Light" w:cs="Calibri Light"/>
          <w:color w:val="auto"/>
          <w:sz w:val="22"/>
          <w:szCs w:val="22"/>
        </w:rPr>
        <w:t xml:space="preserve">&amp; Reichelstein, S. (2009). Objective versus Subjective Indicators of Managerial Performance. </w:t>
      </w:r>
      <w:r w:rsidRPr="00FC7737">
        <w:rPr>
          <w:rFonts w:ascii="Calibri Light" w:eastAsia="Calibri" w:hAnsi="Calibri Light" w:cs="Calibri Light"/>
          <w:i/>
          <w:iCs/>
          <w:color w:val="auto"/>
          <w:sz w:val="22"/>
          <w:szCs w:val="22"/>
        </w:rPr>
        <w:t>The Accounting Review</w:t>
      </w:r>
      <w:r w:rsidRPr="00FC7737">
        <w:rPr>
          <w:rFonts w:ascii="Calibri Light" w:eastAsia="Calibri" w:hAnsi="Calibri Light" w:cs="Calibri Light"/>
          <w:color w:val="auto"/>
          <w:sz w:val="22"/>
          <w:szCs w:val="22"/>
        </w:rPr>
        <w:t xml:space="preserve">, </w:t>
      </w:r>
      <w:r w:rsidRPr="00FC7737">
        <w:rPr>
          <w:rFonts w:ascii="Calibri Light" w:eastAsia="Calibri" w:hAnsi="Calibri Light" w:cs="Calibri Light"/>
          <w:i/>
          <w:iCs/>
          <w:color w:val="auto"/>
          <w:sz w:val="22"/>
          <w:szCs w:val="22"/>
        </w:rPr>
        <w:t>84</w:t>
      </w:r>
      <w:r w:rsidRPr="00FC7737">
        <w:rPr>
          <w:rFonts w:ascii="Calibri Light" w:eastAsia="Calibri" w:hAnsi="Calibri Light" w:cs="Calibri Light"/>
          <w:color w:val="auto"/>
          <w:sz w:val="22"/>
          <w:szCs w:val="22"/>
        </w:rPr>
        <w:t>(1), 209–237. https://doi.org/10.2308/accr.2009.84.1.209</w:t>
      </w:r>
    </w:p>
    <w:p w14:paraId="5C82F4C7" w14:textId="77777777" w:rsidR="00FC7737" w:rsidRPr="006978FD" w:rsidRDefault="00FC7737" w:rsidP="006978FD">
      <w:pPr>
        <w:spacing w:line="360" w:lineRule="auto"/>
        <w:jc w:val="both"/>
        <w:rPr>
          <w:rFonts w:ascii="Calibri Light" w:eastAsia="Calibri" w:hAnsi="Calibri Light" w:cs="Calibri Light"/>
          <w:color w:val="auto"/>
          <w:sz w:val="22"/>
          <w:szCs w:val="22"/>
          <w:lang w:val="en-US"/>
        </w:rPr>
      </w:pPr>
    </w:p>
    <w:p w14:paraId="3D38204A" w14:textId="055AED72" w:rsidR="00314ADF" w:rsidRPr="006978FD" w:rsidRDefault="00314ADF" w:rsidP="006978FD">
      <w:pPr>
        <w:spacing w:line="360" w:lineRule="auto"/>
        <w:jc w:val="both"/>
        <w:rPr>
          <w:rFonts w:ascii="Calibri Light" w:eastAsia="Calibri" w:hAnsi="Calibri Light" w:cs="Calibri Light"/>
          <w:color w:val="auto"/>
          <w:sz w:val="22"/>
          <w:szCs w:val="22"/>
          <w:lang w:val="en-GB"/>
        </w:rPr>
      </w:pPr>
      <w:r w:rsidRPr="006978FD">
        <w:rPr>
          <w:rFonts w:ascii="Calibri Light" w:eastAsia="Calibri" w:hAnsi="Calibri Light" w:cs="Calibri Light"/>
          <w:color w:val="auto"/>
          <w:sz w:val="22"/>
          <w:szCs w:val="22"/>
          <w:lang w:val="en-GB"/>
        </w:rPr>
        <w:t>Rathwell, S., Bloom, G. A.</w:t>
      </w:r>
      <w:r w:rsidR="00FB613E" w:rsidRPr="006978FD">
        <w:rPr>
          <w:rFonts w:ascii="Calibri Light" w:eastAsia="Calibri" w:hAnsi="Calibri Light" w:cs="Calibri Light"/>
          <w:color w:val="auto"/>
          <w:sz w:val="22"/>
          <w:szCs w:val="22"/>
          <w:lang w:val="en-GB"/>
        </w:rPr>
        <w:t xml:space="preserve"> &amp;</w:t>
      </w:r>
      <w:r w:rsidRPr="006978FD">
        <w:rPr>
          <w:rFonts w:ascii="Calibri Light" w:eastAsia="Calibri" w:hAnsi="Calibri Light" w:cs="Calibri Light"/>
          <w:color w:val="auto"/>
          <w:sz w:val="22"/>
          <w:szCs w:val="22"/>
          <w:lang w:val="en-GB"/>
        </w:rPr>
        <w:t xml:space="preserve"> Loughead, T. M. (2014). Head Coaches’ Perceptions on the Roles, Selection, and Development of the Assistant Coach. </w:t>
      </w:r>
      <w:r w:rsidRPr="006978FD">
        <w:rPr>
          <w:rFonts w:ascii="Calibri Light" w:eastAsia="Calibri" w:hAnsi="Calibri Light" w:cs="Calibri Light"/>
          <w:i/>
          <w:iCs/>
          <w:color w:val="auto"/>
          <w:sz w:val="22"/>
          <w:szCs w:val="22"/>
          <w:lang w:val="en-GB"/>
        </w:rPr>
        <w:t>International Sport Coaching Journal</w:t>
      </w:r>
      <w:r w:rsidRPr="006978FD">
        <w:rPr>
          <w:rFonts w:ascii="Calibri Light" w:eastAsia="Calibri" w:hAnsi="Calibri Light" w:cs="Calibri Light"/>
          <w:color w:val="auto"/>
          <w:sz w:val="22"/>
          <w:szCs w:val="22"/>
          <w:lang w:val="en-GB"/>
        </w:rPr>
        <w:t xml:space="preserve">, </w:t>
      </w:r>
      <w:r w:rsidRPr="006978FD">
        <w:rPr>
          <w:rFonts w:ascii="Calibri Light" w:eastAsia="Calibri" w:hAnsi="Calibri Light" w:cs="Calibri Light"/>
          <w:i/>
          <w:iCs/>
          <w:color w:val="auto"/>
          <w:sz w:val="22"/>
          <w:szCs w:val="22"/>
          <w:lang w:val="en-GB"/>
        </w:rPr>
        <w:t>1</w:t>
      </w:r>
      <w:r w:rsidRPr="006978FD">
        <w:rPr>
          <w:rFonts w:ascii="Calibri Light" w:eastAsia="Calibri" w:hAnsi="Calibri Light" w:cs="Calibri Light"/>
          <w:color w:val="auto"/>
          <w:sz w:val="22"/>
          <w:szCs w:val="22"/>
          <w:lang w:val="en-GB"/>
        </w:rPr>
        <w:t xml:space="preserve">(1), 5–16. </w:t>
      </w:r>
      <w:hyperlink r:id="rId56" w:history="1">
        <w:r w:rsidRPr="006978FD">
          <w:rPr>
            <w:rFonts w:ascii="Calibri Light" w:eastAsia="Calibri" w:hAnsi="Calibri Light" w:cs="Calibri Light"/>
            <w:color w:val="auto"/>
            <w:sz w:val="22"/>
            <w:szCs w:val="22"/>
            <w:lang w:val="en-GB"/>
          </w:rPr>
          <w:t>https://doi.org/10.1123/iscj.2013-0008</w:t>
        </w:r>
      </w:hyperlink>
    </w:p>
    <w:p w14:paraId="279E6D09"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03C9AC45" w14:textId="087DFFF8" w:rsidR="00314ADF" w:rsidRPr="006978FD" w:rsidRDefault="00314ADF" w:rsidP="006978FD">
      <w:pPr>
        <w:spacing w:line="360" w:lineRule="auto"/>
        <w:jc w:val="both"/>
        <w:rPr>
          <w:rFonts w:ascii="Calibri Light" w:eastAsia="Calibri" w:hAnsi="Calibri Light" w:cs="Calibri Light"/>
          <w:color w:val="auto"/>
          <w:sz w:val="22"/>
          <w:szCs w:val="22"/>
          <w:lang w:val="en-GB"/>
        </w:rPr>
      </w:pPr>
      <w:bookmarkStart w:id="58" w:name="_Hlk67384067"/>
      <w:r w:rsidRPr="006978FD">
        <w:rPr>
          <w:rFonts w:ascii="Calibri Light" w:eastAsia="Calibri" w:hAnsi="Calibri Light" w:cs="Calibri Light"/>
          <w:color w:val="auto"/>
          <w:sz w:val="22"/>
          <w:szCs w:val="22"/>
          <w:lang w:val="en-GB"/>
        </w:rPr>
        <w:t>Salaga, S.</w:t>
      </w:r>
      <w:r w:rsidR="00FB613E" w:rsidRPr="006978FD">
        <w:rPr>
          <w:rFonts w:ascii="Calibri Light" w:eastAsia="Calibri" w:hAnsi="Calibri Light" w:cs="Calibri Light"/>
          <w:color w:val="auto"/>
          <w:sz w:val="22"/>
          <w:szCs w:val="22"/>
          <w:lang w:val="en-GB"/>
        </w:rPr>
        <w:t xml:space="preserve"> &amp;</w:t>
      </w:r>
      <w:r w:rsidRPr="006978FD">
        <w:rPr>
          <w:rFonts w:ascii="Calibri Light" w:eastAsia="Calibri" w:hAnsi="Calibri Light" w:cs="Calibri Light"/>
          <w:color w:val="auto"/>
          <w:sz w:val="22"/>
          <w:szCs w:val="22"/>
          <w:lang w:val="en-GB"/>
        </w:rPr>
        <w:t xml:space="preserve"> Juravich, M. (2020). </w:t>
      </w:r>
      <w:bookmarkEnd w:id="58"/>
      <w:r w:rsidRPr="006978FD">
        <w:rPr>
          <w:rFonts w:ascii="Calibri Light" w:eastAsia="Calibri" w:hAnsi="Calibri Light" w:cs="Calibri Light"/>
          <w:color w:val="auto"/>
          <w:sz w:val="22"/>
          <w:szCs w:val="22"/>
          <w:lang w:val="en-GB"/>
        </w:rPr>
        <w:t xml:space="preserve">National Football League head coach race, performance, retention, and dismissal. </w:t>
      </w:r>
      <w:r w:rsidRPr="006978FD">
        <w:rPr>
          <w:rFonts w:ascii="Calibri Light" w:eastAsia="Calibri" w:hAnsi="Calibri Light" w:cs="Calibri Light"/>
          <w:i/>
          <w:iCs/>
          <w:color w:val="auto"/>
          <w:sz w:val="22"/>
          <w:szCs w:val="22"/>
          <w:lang w:val="en-GB"/>
        </w:rPr>
        <w:t>Sport Management Review</w:t>
      </w:r>
      <w:r w:rsidRPr="006978FD">
        <w:rPr>
          <w:rFonts w:ascii="Calibri Light" w:eastAsia="Calibri" w:hAnsi="Calibri Light" w:cs="Calibri Light"/>
          <w:color w:val="auto"/>
          <w:sz w:val="22"/>
          <w:szCs w:val="22"/>
          <w:lang w:val="en-GB"/>
        </w:rPr>
        <w:t xml:space="preserve">, </w:t>
      </w:r>
      <w:r w:rsidRPr="006978FD">
        <w:rPr>
          <w:rFonts w:ascii="Calibri Light" w:eastAsia="Calibri" w:hAnsi="Calibri Light" w:cs="Calibri Light"/>
          <w:i/>
          <w:iCs/>
          <w:color w:val="auto"/>
          <w:sz w:val="22"/>
          <w:szCs w:val="22"/>
          <w:lang w:val="en-GB"/>
        </w:rPr>
        <w:t>23</w:t>
      </w:r>
      <w:r w:rsidRPr="006978FD">
        <w:rPr>
          <w:rFonts w:ascii="Calibri Light" w:eastAsia="Calibri" w:hAnsi="Calibri Light" w:cs="Calibri Light"/>
          <w:color w:val="auto"/>
          <w:sz w:val="22"/>
          <w:szCs w:val="22"/>
          <w:lang w:val="en-GB"/>
        </w:rPr>
        <w:t xml:space="preserve">(5), 978–991. </w:t>
      </w:r>
      <w:hyperlink r:id="rId57" w:history="1">
        <w:r w:rsidRPr="006978FD">
          <w:rPr>
            <w:rFonts w:ascii="Calibri Light" w:eastAsia="Calibri" w:hAnsi="Calibri Light" w:cs="Calibri Light"/>
            <w:color w:val="auto"/>
            <w:sz w:val="22"/>
            <w:szCs w:val="22"/>
            <w:lang w:val="en-GB"/>
          </w:rPr>
          <w:t>https://doi.org/10.1016/j.smr.2019.12.005</w:t>
        </w:r>
      </w:hyperlink>
    </w:p>
    <w:p w14:paraId="57E46D3C" w14:textId="713F70A2" w:rsidR="00627266" w:rsidRPr="006978FD" w:rsidRDefault="00627266" w:rsidP="006978FD">
      <w:pPr>
        <w:spacing w:line="360" w:lineRule="auto"/>
        <w:jc w:val="both"/>
        <w:rPr>
          <w:rFonts w:ascii="Calibri Light" w:eastAsia="Calibri" w:hAnsi="Calibri Light" w:cs="Calibri Light"/>
          <w:i/>
          <w:iCs/>
          <w:color w:val="auto"/>
          <w:sz w:val="22"/>
          <w:szCs w:val="22"/>
          <w:lang w:val="en-US"/>
        </w:rPr>
      </w:pPr>
    </w:p>
    <w:p w14:paraId="29D0EEE3" w14:textId="182FFE98" w:rsidR="00627266" w:rsidRPr="006978FD" w:rsidRDefault="00627266" w:rsidP="006978FD">
      <w:pPr>
        <w:spacing w:line="360" w:lineRule="auto"/>
        <w:jc w:val="both"/>
        <w:rPr>
          <w:rFonts w:ascii="Calibri Light" w:eastAsia="Calibri" w:hAnsi="Calibri Light" w:cs="Calibri Light"/>
          <w:color w:val="auto"/>
          <w:sz w:val="22"/>
          <w:szCs w:val="22"/>
        </w:rPr>
      </w:pPr>
      <w:r w:rsidRPr="00627266">
        <w:rPr>
          <w:rFonts w:ascii="Calibri Light" w:eastAsia="Calibri" w:hAnsi="Calibri Light" w:cs="Calibri Light"/>
          <w:color w:val="auto"/>
          <w:sz w:val="22"/>
          <w:szCs w:val="22"/>
        </w:rPr>
        <w:t xml:space="preserve">Salsbury, M. (2013). </w:t>
      </w:r>
      <w:r w:rsidRPr="00627266">
        <w:rPr>
          <w:rFonts w:ascii="Calibri Light" w:eastAsia="Calibri" w:hAnsi="Calibri Light" w:cs="Calibri Light"/>
          <w:i/>
          <w:iCs/>
          <w:color w:val="auto"/>
          <w:sz w:val="22"/>
          <w:szCs w:val="22"/>
        </w:rPr>
        <w:t>Human Capital Management: Leveraging Your Workforce for a Competitive Advantage</w:t>
      </w:r>
      <w:r w:rsidRPr="00627266">
        <w:rPr>
          <w:rFonts w:ascii="Calibri Light" w:eastAsia="Calibri" w:hAnsi="Calibri Light" w:cs="Calibri Light"/>
          <w:color w:val="auto"/>
          <w:sz w:val="22"/>
          <w:szCs w:val="22"/>
        </w:rPr>
        <w:t xml:space="preserve"> (1ste ed.). CreateSpace Independent Publishing Platform.</w:t>
      </w:r>
    </w:p>
    <w:p w14:paraId="21F6F1F9"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19ADA9BD" w14:textId="0C774AF5" w:rsidR="00314ADF" w:rsidRPr="006978FD" w:rsidRDefault="00314ADF" w:rsidP="006978FD">
      <w:pPr>
        <w:spacing w:line="360" w:lineRule="auto"/>
        <w:jc w:val="both"/>
        <w:rPr>
          <w:rFonts w:ascii="Calibri Light" w:eastAsia="Calibri" w:hAnsi="Calibri Light" w:cs="Calibri Light"/>
          <w:color w:val="auto"/>
          <w:sz w:val="22"/>
          <w:szCs w:val="22"/>
          <w:lang w:val="en-US"/>
        </w:rPr>
      </w:pPr>
      <w:r w:rsidRPr="006978FD">
        <w:rPr>
          <w:rFonts w:ascii="Calibri Light" w:eastAsia="Calibri" w:hAnsi="Calibri Light" w:cs="Calibri Light"/>
          <w:color w:val="auto"/>
          <w:sz w:val="22"/>
          <w:szCs w:val="22"/>
          <w:lang w:val="en-US"/>
        </w:rPr>
        <w:t>Schempp, P. G., McCullick, B. A., Grant, M. A., Foo, C.</w:t>
      </w:r>
      <w:r w:rsidR="00FB613E" w:rsidRPr="006978FD">
        <w:rPr>
          <w:rFonts w:ascii="Calibri Light" w:eastAsia="Calibri" w:hAnsi="Calibri Light" w:cs="Calibri Light"/>
          <w:color w:val="auto"/>
          <w:sz w:val="22"/>
          <w:szCs w:val="22"/>
          <w:lang w:val="en-US"/>
        </w:rPr>
        <w:t xml:space="preserve"> &amp;</w:t>
      </w:r>
      <w:r w:rsidRPr="006978FD">
        <w:rPr>
          <w:rFonts w:ascii="Calibri Light" w:eastAsia="Calibri" w:hAnsi="Calibri Light" w:cs="Calibri Light"/>
          <w:color w:val="auto"/>
          <w:sz w:val="22"/>
          <w:szCs w:val="22"/>
          <w:lang w:val="en-US"/>
        </w:rPr>
        <w:t xml:space="preserve"> Wieser, K. (2010). Professional Playing Experience Does Not Lead to Professional Coaching Success. </w:t>
      </w:r>
      <w:r w:rsidRPr="006978FD">
        <w:rPr>
          <w:rFonts w:ascii="Calibri Light" w:eastAsia="Calibri" w:hAnsi="Calibri Light" w:cs="Calibri Light"/>
          <w:i/>
          <w:iCs/>
          <w:color w:val="auto"/>
          <w:sz w:val="22"/>
          <w:szCs w:val="22"/>
          <w:lang w:val="en-US"/>
        </w:rPr>
        <w:t>Journal of Coaching Education</w:t>
      </w:r>
      <w:r w:rsidRPr="006978FD">
        <w:rPr>
          <w:rFonts w:ascii="Calibri Light" w:eastAsia="Calibri" w:hAnsi="Calibri Light" w:cs="Calibri Light"/>
          <w:color w:val="auto"/>
          <w:sz w:val="22"/>
          <w:szCs w:val="22"/>
          <w:lang w:val="en-US"/>
        </w:rPr>
        <w:t xml:space="preserve">, </w:t>
      </w:r>
      <w:r w:rsidRPr="006978FD">
        <w:rPr>
          <w:rFonts w:ascii="Calibri Light" w:eastAsia="Calibri" w:hAnsi="Calibri Light" w:cs="Calibri Light"/>
          <w:i/>
          <w:iCs/>
          <w:color w:val="auto"/>
          <w:sz w:val="22"/>
          <w:szCs w:val="22"/>
          <w:lang w:val="en-US"/>
        </w:rPr>
        <w:t>3</w:t>
      </w:r>
      <w:r w:rsidRPr="006978FD">
        <w:rPr>
          <w:rFonts w:ascii="Calibri Light" w:eastAsia="Calibri" w:hAnsi="Calibri Light" w:cs="Calibri Light"/>
          <w:color w:val="auto"/>
          <w:sz w:val="22"/>
          <w:szCs w:val="22"/>
          <w:lang w:val="en-US"/>
        </w:rPr>
        <w:t xml:space="preserve">(3), 72–82. </w:t>
      </w:r>
      <w:hyperlink r:id="rId58" w:history="1">
        <w:r w:rsidRPr="006978FD">
          <w:rPr>
            <w:rFonts w:ascii="Calibri Light" w:eastAsia="Calibri" w:hAnsi="Calibri Light" w:cs="Calibri Light"/>
            <w:color w:val="auto"/>
            <w:sz w:val="22"/>
            <w:szCs w:val="22"/>
            <w:lang w:val="en-US"/>
          </w:rPr>
          <w:t>https://doi.org/10.1123/jce.3.3.72</w:t>
        </w:r>
      </w:hyperlink>
    </w:p>
    <w:p w14:paraId="365567B1"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6725284C" w14:textId="58A83746" w:rsidR="00314ADF" w:rsidRPr="006978FD" w:rsidRDefault="00314ADF" w:rsidP="006978FD">
      <w:pPr>
        <w:spacing w:line="360" w:lineRule="auto"/>
        <w:jc w:val="both"/>
        <w:rPr>
          <w:rFonts w:ascii="Calibri Light" w:eastAsia="Calibri" w:hAnsi="Calibri Light" w:cs="Calibri Light"/>
          <w:color w:val="auto"/>
          <w:sz w:val="22"/>
          <w:szCs w:val="22"/>
          <w:lang w:val="en-US"/>
        </w:rPr>
      </w:pPr>
      <w:r w:rsidRPr="006978FD">
        <w:rPr>
          <w:rFonts w:ascii="Calibri Light" w:eastAsia="Calibri" w:hAnsi="Calibri Light" w:cs="Calibri Light"/>
          <w:color w:val="auto"/>
          <w:sz w:val="22"/>
          <w:szCs w:val="22"/>
          <w:lang w:val="en-US"/>
        </w:rPr>
        <w:lastRenderedPageBreak/>
        <w:t xml:space="preserve">Schinkel, W. (2007). Sociological Discourse of the Relational: The Cases of Bourdieu &amp; Latour. </w:t>
      </w:r>
      <w:r w:rsidRPr="006978FD">
        <w:rPr>
          <w:rFonts w:ascii="Calibri Light" w:eastAsia="Calibri" w:hAnsi="Calibri Light" w:cs="Calibri Light"/>
          <w:i/>
          <w:iCs/>
          <w:color w:val="auto"/>
          <w:sz w:val="22"/>
          <w:szCs w:val="22"/>
          <w:lang w:val="en-US"/>
        </w:rPr>
        <w:t>The Sociological Review</w:t>
      </w:r>
      <w:r w:rsidRPr="006978FD">
        <w:rPr>
          <w:rFonts w:ascii="Calibri Light" w:eastAsia="Calibri" w:hAnsi="Calibri Light" w:cs="Calibri Light"/>
          <w:color w:val="auto"/>
          <w:sz w:val="22"/>
          <w:szCs w:val="22"/>
          <w:lang w:val="en-US"/>
        </w:rPr>
        <w:t xml:space="preserve">, </w:t>
      </w:r>
      <w:r w:rsidRPr="006978FD">
        <w:rPr>
          <w:rFonts w:ascii="Calibri Light" w:eastAsia="Calibri" w:hAnsi="Calibri Light" w:cs="Calibri Light"/>
          <w:i/>
          <w:iCs/>
          <w:color w:val="auto"/>
          <w:sz w:val="22"/>
          <w:szCs w:val="22"/>
          <w:lang w:val="en-US"/>
        </w:rPr>
        <w:t>55</w:t>
      </w:r>
      <w:r w:rsidRPr="006978FD">
        <w:rPr>
          <w:rFonts w:ascii="Calibri Light" w:eastAsia="Calibri" w:hAnsi="Calibri Light" w:cs="Calibri Light"/>
          <w:color w:val="auto"/>
          <w:sz w:val="22"/>
          <w:szCs w:val="22"/>
          <w:lang w:val="en-US"/>
        </w:rPr>
        <w:t xml:space="preserve">(4), 707–729. </w:t>
      </w:r>
      <w:hyperlink r:id="rId59" w:history="1">
        <w:r w:rsidRPr="006978FD">
          <w:rPr>
            <w:rFonts w:ascii="Calibri Light" w:eastAsia="Calibri" w:hAnsi="Calibri Light" w:cs="Calibri Light"/>
            <w:color w:val="auto"/>
            <w:sz w:val="22"/>
            <w:szCs w:val="22"/>
            <w:lang w:val="en-US"/>
          </w:rPr>
          <w:t>https://doi.org/10.1111/j.1467-954x.2007.00749.x</w:t>
        </w:r>
      </w:hyperlink>
    </w:p>
    <w:p w14:paraId="50AE476E" w14:textId="77777777" w:rsidR="00314ADF" w:rsidRPr="006978FD" w:rsidRDefault="00314ADF" w:rsidP="006978FD">
      <w:pPr>
        <w:spacing w:line="360" w:lineRule="auto"/>
        <w:jc w:val="both"/>
        <w:rPr>
          <w:rFonts w:ascii="Calibri Light" w:eastAsia="Calibri" w:hAnsi="Calibri Light" w:cs="Calibri Light"/>
          <w:color w:val="auto"/>
          <w:sz w:val="22"/>
          <w:szCs w:val="22"/>
          <w:lang w:val="en-GB"/>
        </w:rPr>
      </w:pPr>
    </w:p>
    <w:p w14:paraId="48F71BB4" w14:textId="43A3C6BD" w:rsidR="00314ADF" w:rsidRPr="006978FD" w:rsidRDefault="00314ADF" w:rsidP="006978FD">
      <w:pPr>
        <w:spacing w:line="360" w:lineRule="auto"/>
        <w:jc w:val="both"/>
        <w:rPr>
          <w:rFonts w:ascii="Calibri Light" w:eastAsia="Calibri" w:hAnsi="Calibri Light" w:cs="Calibri Light"/>
          <w:color w:val="auto"/>
          <w:sz w:val="22"/>
          <w:szCs w:val="22"/>
        </w:rPr>
      </w:pPr>
      <w:r w:rsidRPr="006978FD">
        <w:rPr>
          <w:rFonts w:ascii="Calibri Light" w:eastAsia="Calibri" w:hAnsi="Calibri Light" w:cs="Calibri Light"/>
          <w:color w:val="auto"/>
          <w:sz w:val="22"/>
          <w:szCs w:val="22"/>
        </w:rPr>
        <w:t>Sluismans, S. &amp; Dejaeger, J. (2019</w:t>
      </w:r>
      <w:r w:rsidR="004B2184" w:rsidRPr="006978FD">
        <w:rPr>
          <w:rFonts w:ascii="Calibri Light" w:eastAsia="Calibri" w:hAnsi="Calibri Light" w:cs="Calibri Light"/>
          <w:color w:val="auto"/>
          <w:sz w:val="22"/>
          <w:szCs w:val="22"/>
        </w:rPr>
        <w:t>, 1 juni</w:t>
      </w:r>
      <w:r w:rsidRPr="006978FD">
        <w:rPr>
          <w:rFonts w:ascii="Calibri Light" w:eastAsia="Calibri" w:hAnsi="Calibri Light" w:cs="Calibri Light"/>
          <w:color w:val="auto"/>
          <w:sz w:val="22"/>
          <w:szCs w:val="22"/>
        </w:rPr>
        <w:t>)</w:t>
      </w:r>
      <w:r w:rsidR="004B2184" w:rsidRPr="006978FD">
        <w:rPr>
          <w:rFonts w:ascii="Calibri Light" w:eastAsia="Calibri" w:hAnsi="Calibri Light" w:cs="Calibri Light"/>
          <w:color w:val="auto"/>
          <w:sz w:val="22"/>
          <w:szCs w:val="22"/>
        </w:rPr>
        <w:t>.</w:t>
      </w:r>
      <w:r w:rsidRPr="006978FD">
        <w:rPr>
          <w:rFonts w:ascii="Calibri Light" w:eastAsia="Calibri" w:hAnsi="Calibri Light" w:cs="Calibri Light"/>
          <w:color w:val="auto"/>
          <w:sz w:val="22"/>
          <w:szCs w:val="22"/>
        </w:rPr>
        <w:t xml:space="preserve"> </w:t>
      </w:r>
      <w:r w:rsidRPr="006978FD">
        <w:rPr>
          <w:rFonts w:ascii="Calibri Light" w:eastAsia="Calibri" w:hAnsi="Calibri Light" w:cs="Calibri Light"/>
          <w:i/>
          <w:iCs/>
          <w:color w:val="auto"/>
          <w:sz w:val="22"/>
          <w:szCs w:val="22"/>
        </w:rPr>
        <w:t>Socio-economische impact studie van de Pro League op de Belgische economie</w:t>
      </w:r>
      <w:r w:rsidRPr="006978FD">
        <w:rPr>
          <w:rFonts w:ascii="Calibri Light" w:eastAsia="Calibri" w:hAnsi="Calibri Light" w:cs="Calibri Light"/>
          <w:color w:val="auto"/>
          <w:sz w:val="22"/>
          <w:szCs w:val="22"/>
        </w:rPr>
        <w:t>.</w:t>
      </w:r>
      <w:r w:rsidR="004B2184" w:rsidRPr="006978FD">
        <w:rPr>
          <w:rFonts w:ascii="Calibri Light" w:eastAsia="Calibri" w:hAnsi="Calibri Light" w:cs="Calibri Light"/>
          <w:color w:val="auto"/>
          <w:sz w:val="22"/>
          <w:szCs w:val="22"/>
        </w:rPr>
        <w:t xml:space="preserve"> Geraadpleegd op 29 september van</w:t>
      </w:r>
      <w:r w:rsidRPr="006978FD">
        <w:rPr>
          <w:rFonts w:ascii="Calibri Light" w:eastAsia="Calibri" w:hAnsi="Calibri Light" w:cs="Calibri Light"/>
          <w:color w:val="auto"/>
          <w:sz w:val="22"/>
          <w:szCs w:val="22"/>
        </w:rPr>
        <w:t xml:space="preserve"> </w:t>
      </w:r>
      <w:hyperlink r:id="rId60" w:history="1">
        <w:r w:rsidRPr="006978FD">
          <w:rPr>
            <w:rFonts w:ascii="Calibri Light" w:eastAsia="Calibri" w:hAnsi="Calibri Light" w:cs="Calibri Light"/>
            <w:color w:val="auto"/>
            <w:sz w:val="22"/>
            <w:szCs w:val="22"/>
          </w:rPr>
          <w:t>https://www2.deloitte.com/content/dam/Deloitte/be/Documents/technology-media-telecommunications/DeloittePro%20League%20brochure_NL.pdf</w:t>
        </w:r>
      </w:hyperlink>
    </w:p>
    <w:p w14:paraId="4AEEB2F0" w14:textId="77777777" w:rsidR="00314ADF" w:rsidRPr="006978FD" w:rsidRDefault="00314ADF" w:rsidP="006978FD">
      <w:pPr>
        <w:spacing w:line="360" w:lineRule="auto"/>
        <w:jc w:val="both"/>
        <w:rPr>
          <w:rFonts w:ascii="Calibri Light" w:eastAsia="Calibri" w:hAnsi="Calibri Light" w:cs="Calibri Light"/>
          <w:color w:val="auto"/>
          <w:sz w:val="22"/>
          <w:szCs w:val="22"/>
        </w:rPr>
      </w:pPr>
    </w:p>
    <w:p w14:paraId="42538644" w14:textId="25CAFB98" w:rsidR="00314ADF" w:rsidRPr="006978FD" w:rsidRDefault="00314ADF" w:rsidP="006978FD">
      <w:pPr>
        <w:spacing w:line="360" w:lineRule="auto"/>
        <w:jc w:val="both"/>
        <w:rPr>
          <w:rFonts w:ascii="Calibri Light" w:eastAsia="Calibri" w:hAnsi="Calibri Light" w:cs="Calibri Light"/>
          <w:color w:val="auto"/>
          <w:sz w:val="22"/>
          <w:szCs w:val="22"/>
        </w:rPr>
      </w:pPr>
      <w:r w:rsidRPr="006978FD">
        <w:rPr>
          <w:rFonts w:ascii="Calibri Light" w:eastAsia="Times New Roman" w:hAnsi="Calibri Light" w:cs="Calibri Light"/>
          <w:color w:val="auto"/>
          <w:sz w:val="22"/>
          <w:szCs w:val="22"/>
          <w:lang w:eastAsia="nl-BE"/>
        </w:rPr>
        <w:t xml:space="preserve">Sporza (2020, </w:t>
      </w:r>
      <w:r w:rsidR="00EC5793" w:rsidRPr="006978FD">
        <w:rPr>
          <w:rFonts w:ascii="Calibri Light" w:eastAsia="Times New Roman" w:hAnsi="Calibri Light" w:cs="Calibri Light"/>
          <w:color w:val="auto"/>
          <w:sz w:val="22"/>
          <w:szCs w:val="22"/>
          <w:lang w:eastAsia="nl-BE"/>
        </w:rPr>
        <w:t xml:space="preserve">21 </w:t>
      </w:r>
      <w:r w:rsidRPr="006978FD">
        <w:rPr>
          <w:rFonts w:ascii="Calibri Light" w:eastAsia="Times New Roman" w:hAnsi="Calibri Light" w:cs="Calibri Light"/>
          <w:color w:val="auto"/>
          <w:sz w:val="22"/>
          <w:szCs w:val="22"/>
          <w:lang w:eastAsia="nl-BE"/>
        </w:rPr>
        <w:t>juni</w:t>
      </w:r>
      <w:r w:rsidR="00EC5793" w:rsidRPr="006978FD">
        <w:rPr>
          <w:rFonts w:ascii="Calibri Light" w:eastAsia="Times New Roman" w:hAnsi="Calibri Light" w:cs="Calibri Light"/>
          <w:color w:val="auto"/>
          <w:sz w:val="22"/>
          <w:szCs w:val="22"/>
          <w:lang w:eastAsia="nl-BE"/>
        </w:rPr>
        <w:t xml:space="preserve">). </w:t>
      </w:r>
      <w:r w:rsidRPr="006978FD">
        <w:rPr>
          <w:rFonts w:ascii="Calibri Light" w:eastAsia="Calibri" w:hAnsi="Calibri Light" w:cs="Calibri Light"/>
          <w:i/>
          <w:color w:val="auto"/>
          <w:sz w:val="22"/>
          <w:szCs w:val="22"/>
        </w:rPr>
        <w:t>Belgische trainers in opleiding vragen zich af of ze nog kansen zullen krijgen</w:t>
      </w:r>
      <w:r w:rsidR="00EC5793" w:rsidRPr="006978FD">
        <w:rPr>
          <w:rFonts w:ascii="Calibri Light" w:eastAsia="Calibri" w:hAnsi="Calibri Light" w:cs="Calibri Light"/>
          <w:i/>
          <w:color w:val="auto"/>
          <w:sz w:val="22"/>
          <w:szCs w:val="22"/>
        </w:rPr>
        <w:t xml:space="preserve">. </w:t>
      </w:r>
      <w:r w:rsidR="00EC5793" w:rsidRPr="006978FD">
        <w:rPr>
          <w:rFonts w:ascii="Calibri Light" w:eastAsia="Calibri" w:hAnsi="Calibri Light" w:cs="Calibri Light"/>
          <w:iCs/>
          <w:color w:val="auto"/>
          <w:sz w:val="22"/>
          <w:szCs w:val="22"/>
        </w:rPr>
        <w:t>Geraadpleegd op 2</w:t>
      </w:r>
      <w:r w:rsidR="008E4DFB" w:rsidRPr="006978FD">
        <w:rPr>
          <w:rFonts w:ascii="Calibri Light" w:eastAsia="Calibri" w:hAnsi="Calibri Light" w:cs="Calibri Light"/>
          <w:iCs/>
          <w:color w:val="auto"/>
          <w:sz w:val="22"/>
          <w:szCs w:val="22"/>
        </w:rPr>
        <w:t>1 augustus</w:t>
      </w:r>
      <w:r w:rsidR="008F414B" w:rsidRPr="006978FD">
        <w:rPr>
          <w:rFonts w:ascii="Calibri Light" w:eastAsia="Calibri" w:hAnsi="Calibri Light" w:cs="Calibri Light"/>
          <w:iCs/>
          <w:color w:val="auto"/>
          <w:sz w:val="22"/>
          <w:szCs w:val="22"/>
        </w:rPr>
        <w:t xml:space="preserve"> 202</w:t>
      </w:r>
      <w:r w:rsidR="008E4DFB" w:rsidRPr="006978FD">
        <w:rPr>
          <w:rFonts w:ascii="Calibri Light" w:eastAsia="Calibri" w:hAnsi="Calibri Light" w:cs="Calibri Light"/>
          <w:iCs/>
          <w:color w:val="auto"/>
          <w:sz w:val="22"/>
          <w:szCs w:val="22"/>
        </w:rPr>
        <w:t>0</w:t>
      </w:r>
      <w:r w:rsidR="008F414B" w:rsidRPr="006978FD">
        <w:rPr>
          <w:rFonts w:ascii="Calibri Light" w:eastAsia="Calibri" w:hAnsi="Calibri Light" w:cs="Calibri Light"/>
          <w:iCs/>
          <w:color w:val="auto"/>
          <w:sz w:val="22"/>
          <w:szCs w:val="22"/>
        </w:rPr>
        <w:t xml:space="preserve"> van</w:t>
      </w:r>
      <w:r w:rsidRPr="006978FD">
        <w:rPr>
          <w:rFonts w:ascii="Calibri Light" w:eastAsia="Calibri" w:hAnsi="Calibri Light" w:cs="Calibri Light"/>
          <w:color w:val="auto"/>
          <w:sz w:val="22"/>
          <w:szCs w:val="22"/>
        </w:rPr>
        <w:t xml:space="preserve"> </w:t>
      </w:r>
      <w:hyperlink r:id="rId61" w:history="1">
        <w:r w:rsidRPr="006978FD">
          <w:rPr>
            <w:rFonts w:ascii="Calibri Light" w:eastAsia="Calibri" w:hAnsi="Calibri Light" w:cs="Calibri Light"/>
            <w:color w:val="auto"/>
            <w:sz w:val="22"/>
            <w:szCs w:val="22"/>
          </w:rPr>
          <w:t>https://sporza.be/nl/2020/06/19/hoofd-trainersopleiding-kbvb-over-de-buitenlandse-coaches-in-eer/</w:t>
        </w:r>
      </w:hyperlink>
    </w:p>
    <w:p w14:paraId="227EDC3C" w14:textId="63E8BC06" w:rsidR="00E20BB0" w:rsidRPr="006978FD" w:rsidRDefault="00E20BB0" w:rsidP="006978FD">
      <w:pPr>
        <w:spacing w:line="360" w:lineRule="auto"/>
        <w:jc w:val="both"/>
        <w:rPr>
          <w:rFonts w:ascii="Calibri Light" w:eastAsia="Calibri" w:hAnsi="Calibri Light" w:cs="Calibri Light"/>
          <w:color w:val="auto"/>
          <w:sz w:val="22"/>
          <w:szCs w:val="22"/>
        </w:rPr>
      </w:pPr>
    </w:p>
    <w:p w14:paraId="4ED3462F" w14:textId="50C3A5ED" w:rsidR="00EC5793" w:rsidRPr="006978FD" w:rsidRDefault="00EC5793" w:rsidP="006978FD">
      <w:pPr>
        <w:spacing w:line="360" w:lineRule="auto"/>
        <w:jc w:val="both"/>
        <w:rPr>
          <w:rFonts w:ascii="Calibri Light" w:eastAsia="Calibri" w:hAnsi="Calibri Light" w:cs="Calibri Light"/>
          <w:color w:val="auto"/>
          <w:sz w:val="22"/>
          <w:szCs w:val="22"/>
        </w:rPr>
      </w:pPr>
      <w:r w:rsidRPr="006978FD">
        <w:rPr>
          <w:rFonts w:ascii="Calibri Light" w:eastAsia="Calibri" w:hAnsi="Calibri Light" w:cs="Calibri Light"/>
          <w:color w:val="auto"/>
          <w:sz w:val="22"/>
          <w:szCs w:val="22"/>
        </w:rPr>
        <w:t xml:space="preserve">Sporza. (2021, 7 mei). </w:t>
      </w:r>
      <w:r w:rsidRPr="006978FD">
        <w:rPr>
          <w:rFonts w:ascii="Calibri Light" w:eastAsia="Calibri" w:hAnsi="Calibri Light" w:cs="Calibri Light"/>
          <w:i/>
          <w:iCs/>
          <w:color w:val="auto"/>
          <w:sz w:val="22"/>
          <w:szCs w:val="22"/>
        </w:rPr>
        <w:t>Defour wordt trainer bij KV Mechelen</w:t>
      </w:r>
      <w:r w:rsidRPr="006978FD">
        <w:rPr>
          <w:rFonts w:ascii="Calibri Light" w:eastAsia="Calibri" w:hAnsi="Calibri Light" w:cs="Calibri Light"/>
          <w:color w:val="auto"/>
          <w:sz w:val="22"/>
          <w:szCs w:val="22"/>
        </w:rPr>
        <w:t>. Geraadpleegd op 14 mei</w:t>
      </w:r>
      <w:r w:rsidR="008F414B" w:rsidRPr="006978FD">
        <w:rPr>
          <w:rFonts w:ascii="Calibri Light" w:eastAsia="Calibri" w:hAnsi="Calibri Light" w:cs="Calibri Light"/>
          <w:color w:val="auto"/>
          <w:sz w:val="22"/>
          <w:szCs w:val="22"/>
        </w:rPr>
        <w:t xml:space="preserve"> 2021 van</w:t>
      </w:r>
      <w:r w:rsidRPr="006978FD">
        <w:rPr>
          <w:rFonts w:ascii="Calibri Light" w:eastAsia="Calibri" w:hAnsi="Calibri Light" w:cs="Calibri Light"/>
          <w:color w:val="auto"/>
          <w:sz w:val="22"/>
          <w:szCs w:val="22"/>
        </w:rPr>
        <w:t xml:space="preserve"> https://sporza.be/nl/2021/05/07/defour-wordt-trainer-bij-kv-mechelen%7E1620410232385/</w:t>
      </w:r>
    </w:p>
    <w:p w14:paraId="1952B9D2" w14:textId="77777777" w:rsidR="00314ADF" w:rsidRPr="006978FD" w:rsidRDefault="00314ADF" w:rsidP="006978FD">
      <w:pPr>
        <w:spacing w:line="360" w:lineRule="auto"/>
        <w:jc w:val="both"/>
        <w:rPr>
          <w:rFonts w:ascii="Calibri Light" w:eastAsia="Calibri" w:hAnsi="Calibri Light" w:cs="Calibri Light"/>
          <w:color w:val="auto"/>
          <w:sz w:val="22"/>
          <w:szCs w:val="22"/>
        </w:rPr>
      </w:pPr>
    </w:p>
    <w:p w14:paraId="15AF5BF9" w14:textId="02F3E710" w:rsidR="00314ADF" w:rsidRPr="006978FD" w:rsidRDefault="00314ADF" w:rsidP="006978FD">
      <w:pPr>
        <w:spacing w:line="360" w:lineRule="auto"/>
        <w:jc w:val="both"/>
        <w:rPr>
          <w:rFonts w:ascii="Calibri Light" w:eastAsia="Calibri" w:hAnsi="Calibri Light" w:cs="Calibri Light"/>
          <w:color w:val="auto"/>
          <w:sz w:val="22"/>
          <w:szCs w:val="22"/>
          <w:lang w:val="en-US"/>
        </w:rPr>
      </w:pPr>
      <w:r w:rsidRPr="006978FD">
        <w:rPr>
          <w:rFonts w:ascii="Calibri Light" w:eastAsia="Calibri" w:hAnsi="Calibri Light" w:cs="Calibri Light"/>
          <w:color w:val="auto"/>
          <w:sz w:val="22"/>
          <w:szCs w:val="22"/>
          <w:lang w:val="en-US"/>
        </w:rPr>
        <w:t>Starkes, J. L.</w:t>
      </w:r>
      <w:r w:rsidR="00FB613E" w:rsidRPr="006978FD">
        <w:rPr>
          <w:rFonts w:ascii="Calibri Light" w:eastAsia="Calibri" w:hAnsi="Calibri Light" w:cs="Calibri Light"/>
          <w:color w:val="auto"/>
          <w:sz w:val="22"/>
          <w:szCs w:val="22"/>
          <w:lang w:val="en-US"/>
        </w:rPr>
        <w:t xml:space="preserve"> &amp;</w:t>
      </w:r>
      <w:r w:rsidRPr="006978FD">
        <w:rPr>
          <w:rFonts w:ascii="Calibri Light" w:eastAsia="Calibri" w:hAnsi="Calibri Light" w:cs="Calibri Light"/>
          <w:color w:val="auto"/>
          <w:sz w:val="22"/>
          <w:szCs w:val="22"/>
          <w:lang w:val="en-US"/>
        </w:rPr>
        <w:t xml:space="preserve"> Ericsson, A. K. (2003). </w:t>
      </w:r>
      <w:r w:rsidRPr="006978FD">
        <w:rPr>
          <w:rFonts w:ascii="Calibri Light" w:eastAsia="Calibri" w:hAnsi="Calibri Light" w:cs="Calibri Light"/>
          <w:i/>
          <w:iCs/>
          <w:color w:val="auto"/>
          <w:sz w:val="22"/>
          <w:szCs w:val="22"/>
          <w:lang w:val="en-US"/>
        </w:rPr>
        <w:t>Expert Performance in Sports: Advances in Research on Sport Expertise</w:t>
      </w:r>
      <w:r w:rsidRPr="006978FD">
        <w:rPr>
          <w:rFonts w:ascii="Calibri Light" w:eastAsia="Calibri" w:hAnsi="Calibri Light" w:cs="Calibri Light"/>
          <w:color w:val="auto"/>
          <w:sz w:val="22"/>
          <w:szCs w:val="22"/>
          <w:lang w:val="en-US"/>
        </w:rPr>
        <w:t xml:space="preserve"> (</w:t>
      </w:r>
      <w:r w:rsidR="004D25D0" w:rsidRPr="006978FD">
        <w:rPr>
          <w:rFonts w:ascii="Calibri Light" w:eastAsia="Calibri" w:hAnsi="Calibri Light" w:cs="Calibri Light"/>
          <w:color w:val="auto"/>
          <w:sz w:val="22"/>
          <w:szCs w:val="22"/>
          <w:lang w:val="en-US"/>
        </w:rPr>
        <w:t xml:space="preserve">1ste </w:t>
      </w:r>
      <w:r w:rsidRPr="006978FD">
        <w:rPr>
          <w:rFonts w:ascii="Calibri Light" w:eastAsia="Calibri" w:hAnsi="Calibri Light" w:cs="Calibri Light"/>
          <w:color w:val="auto"/>
          <w:sz w:val="22"/>
          <w:szCs w:val="22"/>
          <w:lang w:val="en-US"/>
        </w:rPr>
        <w:t>editie). Human Kinetics.</w:t>
      </w:r>
    </w:p>
    <w:p w14:paraId="03681928"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0475F161" w14:textId="77777777" w:rsidR="000E609D" w:rsidRPr="000E609D" w:rsidRDefault="000E609D" w:rsidP="006978FD">
      <w:pPr>
        <w:spacing w:line="360" w:lineRule="auto"/>
        <w:jc w:val="both"/>
        <w:rPr>
          <w:rFonts w:ascii="Calibri Light" w:eastAsia="Calibri" w:hAnsi="Calibri Light" w:cs="Calibri Light"/>
          <w:color w:val="auto"/>
          <w:sz w:val="22"/>
          <w:szCs w:val="22"/>
        </w:rPr>
      </w:pPr>
      <w:r w:rsidRPr="000E609D">
        <w:rPr>
          <w:rFonts w:ascii="Calibri Light" w:eastAsia="Calibri" w:hAnsi="Calibri Light" w:cs="Calibri Light"/>
          <w:color w:val="auto"/>
          <w:sz w:val="22"/>
          <w:szCs w:val="22"/>
        </w:rPr>
        <w:t xml:space="preserve">Stauff, M. (2018). A Culture of Competition. </w:t>
      </w:r>
      <w:r w:rsidRPr="000E609D">
        <w:rPr>
          <w:rFonts w:ascii="Calibri Light" w:eastAsia="Calibri" w:hAnsi="Calibri Light" w:cs="Calibri Light"/>
          <w:i/>
          <w:iCs/>
          <w:color w:val="auto"/>
          <w:sz w:val="22"/>
          <w:szCs w:val="22"/>
        </w:rPr>
        <w:t>TMG Journal for Media History</w:t>
      </w:r>
      <w:r w:rsidRPr="000E609D">
        <w:rPr>
          <w:rFonts w:ascii="Calibri Light" w:eastAsia="Calibri" w:hAnsi="Calibri Light" w:cs="Calibri Light"/>
          <w:color w:val="auto"/>
          <w:sz w:val="22"/>
          <w:szCs w:val="22"/>
        </w:rPr>
        <w:t xml:space="preserve">, </w:t>
      </w:r>
      <w:r w:rsidRPr="000E609D">
        <w:rPr>
          <w:rFonts w:ascii="Calibri Light" w:eastAsia="Calibri" w:hAnsi="Calibri Light" w:cs="Calibri Light"/>
          <w:i/>
          <w:iCs/>
          <w:color w:val="auto"/>
          <w:sz w:val="22"/>
          <w:szCs w:val="22"/>
        </w:rPr>
        <w:t>21</w:t>
      </w:r>
      <w:r w:rsidRPr="000E609D">
        <w:rPr>
          <w:rFonts w:ascii="Calibri Light" w:eastAsia="Calibri" w:hAnsi="Calibri Light" w:cs="Calibri Light"/>
          <w:color w:val="auto"/>
          <w:sz w:val="22"/>
          <w:szCs w:val="22"/>
        </w:rPr>
        <w:t>(2), 30. https://doi.org/10.18146/2213-7653.2018.365</w:t>
      </w:r>
    </w:p>
    <w:p w14:paraId="53E68CA1"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6DF9E018" w14:textId="3AB1E008" w:rsidR="00FC7737" w:rsidRPr="00FC7737" w:rsidRDefault="00FC7737" w:rsidP="006978FD">
      <w:pPr>
        <w:spacing w:line="360" w:lineRule="auto"/>
        <w:jc w:val="both"/>
        <w:rPr>
          <w:rFonts w:ascii="Calibri Light" w:eastAsia="Calibri" w:hAnsi="Calibri Light" w:cs="Calibri Light"/>
          <w:color w:val="auto"/>
          <w:sz w:val="22"/>
          <w:szCs w:val="22"/>
        </w:rPr>
      </w:pPr>
      <w:r w:rsidRPr="00FC7737">
        <w:rPr>
          <w:rFonts w:ascii="Calibri Light" w:eastAsia="Calibri" w:hAnsi="Calibri Light" w:cs="Calibri Light"/>
          <w:color w:val="auto"/>
          <w:sz w:val="22"/>
          <w:szCs w:val="22"/>
        </w:rPr>
        <w:t>Tharenou, P., Latimer, S.</w:t>
      </w:r>
      <w:r w:rsidR="00FB613E" w:rsidRPr="006978FD">
        <w:rPr>
          <w:rFonts w:ascii="Calibri Light" w:eastAsia="Calibri" w:hAnsi="Calibri Light" w:cs="Calibri Light"/>
          <w:color w:val="auto"/>
          <w:sz w:val="22"/>
          <w:szCs w:val="22"/>
        </w:rPr>
        <w:t xml:space="preserve"> &amp;</w:t>
      </w:r>
      <w:r w:rsidRPr="00FC7737">
        <w:rPr>
          <w:rFonts w:ascii="Calibri Light" w:eastAsia="Calibri" w:hAnsi="Calibri Light" w:cs="Calibri Light"/>
          <w:color w:val="auto"/>
          <w:sz w:val="22"/>
          <w:szCs w:val="22"/>
        </w:rPr>
        <w:t xml:space="preserve"> Conroy, D. (1994). How do you Make it to the Top? An Examination of Influences on Women’s and Men’s Managerial Advancement. </w:t>
      </w:r>
      <w:r w:rsidRPr="00FC7737">
        <w:rPr>
          <w:rFonts w:ascii="Calibri Light" w:eastAsia="Calibri" w:hAnsi="Calibri Light" w:cs="Calibri Light"/>
          <w:i/>
          <w:iCs/>
          <w:color w:val="auto"/>
          <w:sz w:val="22"/>
          <w:szCs w:val="22"/>
        </w:rPr>
        <w:t>Academy of Management Journal</w:t>
      </w:r>
      <w:r w:rsidRPr="00FC7737">
        <w:rPr>
          <w:rFonts w:ascii="Calibri Light" w:eastAsia="Calibri" w:hAnsi="Calibri Light" w:cs="Calibri Light"/>
          <w:color w:val="auto"/>
          <w:sz w:val="22"/>
          <w:szCs w:val="22"/>
        </w:rPr>
        <w:t xml:space="preserve">, </w:t>
      </w:r>
      <w:r w:rsidRPr="00FC7737">
        <w:rPr>
          <w:rFonts w:ascii="Calibri Light" w:eastAsia="Calibri" w:hAnsi="Calibri Light" w:cs="Calibri Light"/>
          <w:i/>
          <w:iCs/>
          <w:color w:val="auto"/>
          <w:sz w:val="22"/>
          <w:szCs w:val="22"/>
        </w:rPr>
        <w:t>37</w:t>
      </w:r>
      <w:r w:rsidRPr="00FC7737">
        <w:rPr>
          <w:rFonts w:ascii="Calibri Light" w:eastAsia="Calibri" w:hAnsi="Calibri Light" w:cs="Calibri Light"/>
          <w:color w:val="auto"/>
          <w:sz w:val="22"/>
          <w:szCs w:val="22"/>
        </w:rPr>
        <w:t>(4), 899–931. https://doi.org/10.5465/256604</w:t>
      </w:r>
    </w:p>
    <w:p w14:paraId="35C27A3A"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00D7E06F" w14:textId="2A06B920" w:rsidR="00314ADF" w:rsidRPr="006978FD" w:rsidRDefault="00314ADF" w:rsidP="006978FD">
      <w:pPr>
        <w:spacing w:line="360" w:lineRule="auto"/>
        <w:jc w:val="both"/>
        <w:rPr>
          <w:rFonts w:ascii="Calibri Light" w:eastAsia="Calibri" w:hAnsi="Calibri Light" w:cs="Calibri Light"/>
          <w:color w:val="auto"/>
          <w:sz w:val="22"/>
          <w:szCs w:val="22"/>
        </w:rPr>
      </w:pPr>
      <w:bookmarkStart w:id="59" w:name="_Hlk65352419"/>
      <w:r w:rsidRPr="006978FD">
        <w:rPr>
          <w:rFonts w:ascii="Calibri Light" w:eastAsia="Calibri" w:hAnsi="Calibri Light" w:cs="Calibri Light"/>
          <w:color w:val="auto"/>
          <w:sz w:val="22"/>
          <w:szCs w:val="22"/>
          <w:lang w:val="en-US"/>
        </w:rPr>
        <w:t>UEFA (2019</w:t>
      </w:r>
      <w:bookmarkEnd w:id="59"/>
      <w:r w:rsidRPr="006978FD">
        <w:rPr>
          <w:rFonts w:ascii="Calibri Light" w:eastAsia="Calibri" w:hAnsi="Calibri Light" w:cs="Calibri Light"/>
          <w:color w:val="auto"/>
          <w:sz w:val="22"/>
          <w:szCs w:val="22"/>
          <w:lang w:val="en-US"/>
        </w:rPr>
        <w:t xml:space="preserve">, 23 augustus). </w:t>
      </w:r>
      <w:r w:rsidRPr="006978FD">
        <w:rPr>
          <w:rFonts w:ascii="Calibri Light" w:eastAsia="Calibri" w:hAnsi="Calibri Light" w:cs="Calibri Light"/>
          <w:i/>
          <w:iCs/>
          <w:color w:val="auto"/>
          <w:sz w:val="22"/>
          <w:szCs w:val="22"/>
          <w:lang w:val="en-US"/>
        </w:rPr>
        <w:t>How the club coefficients are calculated</w:t>
      </w:r>
      <w:r w:rsidRPr="006978FD">
        <w:rPr>
          <w:rFonts w:ascii="Calibri Light" w:eastAsia="Calibri" w:hAnsi="Calibri Light" w:cs="Calibri Light"/>
          <w:color w:val="auto"/>
          <w:sz w:val="22"/>
          <w:szCs w:val="22"/>
          <w:lang w:val="en-US"/>
        </w:rPr>
        <w:t xml:space="preserve">. </w:t>
      </w:r>
      <w:r w:rsidR="00BE2CA2" w:rsidRPr="006978FD">
        <w:rPr>
          <w:rFonts w:ascii="Calibri Light" w:eastAsia="Calibri" w:hAnsi="Calibri Light" w:cs="Calibri Light"/>
          <w:iCs/>
          <w:color w:val="auto"/>
          <w:sz w:val="22"/>
          <w:szCs w:val="22"/>
        </w:rPr>
        <w:t xml:space="preserve">Geraadpleegd op 28 november 2020 van </w:t>
      </w:r>
      <w:hyperlink r:id="rId62" w:history="1">
        <w:r w:rsidR="00BE2CA2" w:rsidRPr="006978FD">
          <w:rPr>
            <w:rStyle w:val="Hyperlink"/>
            <w:rFonts w:ascii="Calibri Light" w:eastAsia="Calibri" w:hAnsi="Calibri Light" w:cs="Calibri Light"/>
            <w:color w:val="auto"/>
            <w:sz w:val="22"/>
            <w:szCs w:val="22"/>
            <w:u w:val="none"/>
          </w:rPr>
          <w:t>https://www.uefa.com/memberassociations/uefarankings/club/about/</w:t>
        </w:r>
      </w:hyperlink>
    </w:p>
    <w:p w14:paraId="1A085939"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101E8416" w14:textId="77777777" w:rsidR="00B80B5A" w:rsidRPr="006978FD" w:rsidRDefault="00B80B5A" w:rsidP="00B80B5A">
      <w:pPr>
        <w:spacing w:line="360" w:lineRule="auto"/>
        <w:jc w:val="both"/>
        <w:rPr>
          <w:rFonts w:ascii="Calibri Light" w:eastAsia="Calibri" w:hAnsi="Calibri Light" w:cs="Calibri Light"/>
          <w:color w:val="auto"/>
          <w:sz w:val="22"/>
          <w:szCs w:val="22"/>
        </w:rPr>
      </w:pPr>
      <w:r w:rsidRPr="006978FD">
        <w:rPr>
          <w:rFonts w:ascii="Calibri Light" w:eastAsia="Calibri" w:hAnsi="Calibri Light" w:cs="Calibri Light"/>
          <w:color w:val="auto"/>
          <w:sz w:val="22"/>
          <w:szCs w:val="22"/>
        </w:rPr>
        <w:t xml:space="preserve">van de Looij, M. (2021). </w:t>
      </w:r>
      <w:r w:rsidRPr="006978FD">
        <w:rPr>
          <w:rFonts w:ascii="Calibri Light" w:eastAsia="Calibri" w:hAnsi="Calibri Light" w:cs="Calibri Light"/>
          <w:i/>
          <w:iCs/>
          <w:color w:val="auto"/>
          <w:sz w:val="22"/>
          <w:szCs w:val="22"/>
        </w:rPr>
        <w:t>De trainer maakt het verschil</w:t>
      </w:r>
      <w:r w:rsidRPr="006978FD">
        <w:rPr>
          <w:rFonts w:ascii="Calibri Light" w:eastAsia="Calibri" w:hAnsi="Calibri Light" w:cs="Calibri Light"/>
          <w:color w:val="auto"/>
          <w:sz w:val="22"/>
          <w:szCs w:val="22"/>
        </w:rPr>
        <w:t xml:space="preserve"> (1ste ed.). Bigbusinesspublishers.</w:t>
      </w:r>
    </w:p>
    <w:p w14:paraId="1ED94450" w14:textId="77777777" w:rsidR="00B80B5A" w:rsidRDefault="00B80B5A" w:rsidP="006978FD">
      <w:pPr>
        <w:spacing w:line="360" w:lineRule="auto"/>
        <w:jc w:val="both"/>
        <w:rPr>
          <w:rFonts w:ascii="Calibri Light" w:eastAsia="Calibri" w:hAnsi="Calibri Light" w:cs="Calibri Light"/>
          <w:color w:val="auto"/>
          <w:sz w:val="22"/>
          <w:szCs w:val="22"/>
        </w:rPr>
      </w:pPr>
    </w:p>
    <w:p w14:paraId="184CA5AA" w14:textId="62D84B9A" w:rsidR="004E064D" w:rsidRPr="004E064D" w:rsidRDefault="004E064D" w:rsidP="006978FD">
      <w:pPr>
        <w:spacing w:line="360" w:lineRule="auto"/>
        <w:jc w:val="both"/>
        <w:rPr>
          <w:rFonts w:ascii="Calibri Light" w:eastAsia="Calibri" w:hAnsi="Calibri Light" w:cs="Calibri Light"/>
          <w:color w:val="auto"/>
          <w:sz w:val="22"/>
          <w:szCs w:val="22"/>
        </w:rPr>
      </w:pPr>
      <w:r w:rsidRPr="004E064D">
        <w:rPr>
          <w:rFonts w:ascii="Calibri Light" w:eastAsia="Calibri" w:hAnsi="Calibri Light" w:cs="Calibri Light"/>
          <w:color w:val="auto"/>
          <w:sz w:val="22"/>
          <w:szCs w:val="22"/>
        </w:rPr>
        <w:t xml:space="preserve">van Emmerik, H. (2004). The more you can get the better. </w:t>
      </w:r>
      <w:r w:rsidRPr="004E064D">
        <w:rPr>
          <w:rFonts w:ascii="Calibri Light" w:eastAsia="Calibri" w:hAnsi="Calibri Light" w:cs="Calibri Light"/>
          <w:i/>
          <w:iCs/>
          <w:color w:val="auto"/>
          <w:sz w:val="22"/>
          <w:szCs w:val="22"/>
        </w:rPr>
        <w:t>Career Development International</w:t>
      </w:r>
      <w:r w:rsidRPr="004E064D">
        <w:rPr>
          <w:rFonts w:ascii="Calibri Light" w:eastAsia="Calibri" w:hAnsi="Calibri Light" w:cs="Calibri Light"/>
          <w:color w:val="auto"/>
          <w:sz w:val="22"/>
          <w:szCs w:val="22"/>
        </w:rPr>
        <w:t xml:space="preserve">, </w:t>
      </w:r>
      <w:r w:rsidRPr="004E064D">
        <w:rPr>
          <w:rFonts w:ascii="Calibri Light" w:eastAsia="Calibri" w:hAnsi="Calibri Light" w:cs="Calibri Light"/>
          <w:i/>
          <w:iCs/>
          <w:color w:val="auto"/>
          <w:sz w:val="22"/>
          <w:szCs w:val="22"/>
        </w:rPr>
        <w:t>9</w:t>
      </w:r>
      <w:r w:rsidRPr="004E064D">
        <w:rPr>
          <w:rFonts w:ascii="Calibri Light" w:eastAsia="Calibri" w:hAnsi="Calibri Light" w:cs="Calibri Light"/>
          <w:color w:val="auto"/>
          <w:sz w:val="22"/>
          <w:szCs w:val="22"/>
        </w:rPr>
        <w:t>(6), 578–594. https://doi.org/10.1108/13620430410559160</w:t>
      </w:r>
    </w:p>
    <w:p w14:paraId="186FDB61"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163FD1F0" w14:textId="518D075B" w:rsidR="00314ADF" w:rsidRPr="006978FD" w:rsidRDefault="00314ADF" w:rsidP="006978FD">
      <w:pPr>
        <w:spacing w:line="360" w:lineRule="auto"/>
        <w:jc w:val="both"/>
        <w:rPr>
          <w:rFonts w:ascii="Calibri Light" w:eastAsia="Calibri" w:hAnsi="Calibri Light" w:cs="Calibri Light"/>
          <w:color w:val="auto"/>
          <w:sz w:val="22"/>
          <w:szCs w:val="22"/>
        </w:rPr>
      </w:pPr>
      <w:r w:rsidRPr="006978FD">
        <w:rPr>
          <w:rFonts w:ascii="Calibri Light" w:eastAsia="Calibri" w:hAnsi="Calibri Light" w:cs="Calibri Light"/>
          <w:color w:val="auto"/>
          <w:sz w:val="22"/>
          <w:szCs w:val="22"/>
        </w:rPr>
        <w:lastRenderedPageBreak/>
        <w:t xml:space="preserve">Voetbal Vlaanderen. (2020, september 1). </w:t>
      </w:r>
      <w:r w:rsidRPr="006978FD">
        <w:rPr>
          <w:rFonts w:ascii="Calibri Light" w:eastAsia="Calibri" w:hAnsi="Calibri Light" w:cs="Calibri Light"/>
          <w:i/>
          <w:iCs/>
          <w:color w:val="auto"/>
          <w:sz w:val="22"/>
          <w:szCs w:val="22"/>
        </w:rPr>
        <w:t>Voetbal Vlaanderen - UEFA Pro Diploma.</w:t>
      </w:r>
      <w:r w:rsidR="00743561" w:rsidRPr="006978FD">
        <w:rPr>
          <w:rFonts w:ascii="Calibri Light" w:eastAsia="Calibri" w:hAnsi="Calibri Light" w:cs="Calibri Light"/>
          <w:color w:val="auto"/>
          <w:sz w:val="22"/>
          <w:szCs w:val="22"/>
        </w:rPr>
        <w:t xml:space="preserve"> </w:t>
      </w:r>
      <w:r w:rsidR="00FB613E" w:rsidRPr="006978FD">
        <w:rPr>
          <w:rFonts w:ascii="Calibri Light" w:eastAsia="Calibri" w:hAnsi="Calibri Light" w:cs="Calibri Light"/>
          <w:iCs/>
          <w:color w:val="auto"/>
          <w:sz w:val="22"/>
          <w:szCs w:val="22"/>
        </w:rPr>
        <w:t>Geraadpleegd op 1 oktober 2020 van</w:t>
      </w:r>
      <w:r w:rsidRPr="006978FD">
        <w:rPr>
          <w:rFonts w:ascii="Calibri Light" w:eastAsia="Calibri" w:hAnsi="Calibri Light" w:cs="Calibri Light"/>
          <w:color w:val="auto"/>
          <w:sz w:val="22"/>
          <w:szCs w:val="22"/>
        </w:rPr>
        <w:t xml:space="preserve"> </w:t>
      </w:r>
      <w:hyperlink r:id="rId63" w:history="1">
        <w:r w:rsidRPr="006978FD">
          <w:rPr>
            <w:rFonts w:ascii="Calibri Light" w:eastAsia="Calibri" w:hAnsi="Calibri Light" w:cs="Calibri Light"/>
            <w:color w:val="auto"/>
            <w:sz w:val="22"/>
            <w:szCs w:val="22"/>
          </w:rPr>
          <w:t>https://www.voetbalvlaanderen.be/trainer/basisopleidingen-trainer/veldvoetbal/uefa-pro-diploma</w:t>
        </w:r>
      </w:hyperlink>
    </w:p>
    <w:p w14:paraId="2965926C" w14:textId="57440777" w:rsidR="00314ADF" w:rsidRPr="006978FD" w:rsidRDefault="00314ADF" w:rsidP="006978FD">
      <w:pPr>
        <w:spacing w:line="360" w:lineRule="auto"/>
        <w:jc w:val="both"/>
        <w:rPr>
          <w:rFonts w:ascii="Calibri Light" w:eastAsia="Calibri" w:hAnsi="Calibri Light" w:cs="Calibri Light"/>
          <w:color w:val="auto"/>
          <w:sz w:val="22"/>
          <w:szCs w:val="22"/>
        </w:rPr>
      </w:pPr>
    </w:p>
    <w:p w14:paraId="38AEEF7C" w14:textId="77777777" w:rsidR="00314ADF" w:rsidRPr="006978FD" w:rsidRDefault="00314ADF" w:rsidP="006978FD">
      <w:pPr>
        <w:spacing w:line="360" w:lineRule="auto"/>
        <w:jc w:val="both"/>
        <w:rPr>
          <w:rFonts w:ascii="Calibri Light" w:eastAsia="Calibri" w:hAnsi="Calibri Light" w:cs="Calibri Light"/>
          <w:color w:val="auto"/>
          <w:sz w:val="22"/>
          <w:szCs w:val="22"/>
          <w:lang w:val="en-GB"/>
        </w:rPr>
      </w:pPr>
      <w:r w:rsidRPr="006978FD">
        <w:rPr>
          <w:rFonts w:ascii="Calibri Light" w:eastAsia="Calibri" w:hAnsi="Calibri Light" w:cs="Calibri Light"/>
          <w:color w:val="auto"/>
          <w:sz w:val="22"/>
          <w:szCs w:val="22"/>
          <w:lang w:val="en-GB"/>
        </w:rPr>
        <w:t xml:space="preserve">Wagg, S. (2007). Angels of Us All? Football Management, Globalization and the Politics of Celebrity. </w:t>
      </w:r>
      <w:r w:rsidRPr="006978FD">
        <w:rPr>
          <w:rFonts w:ascii="Calibri Light" w:eastAsia="Calibri" w:hAnsi="Calibri Light" w:cs="Calibri Light"/>
          <w:i/>
          <w:iCs/>
          <w:color w:val="auto"/>
          <w:sz w:val="22"/>
          <w:szCs w:val="22"/>
          <w:lang w:val="en-GB"/>
        </w:rPr>
        <w:t>Soccer &amp; Society</w:t>
      </w:r>
      <w:r w:rsidRPr="006978FD">
        <w:rPr>
          <w:rFonts w:ascii="Calibri Light" w:eastAsia="Calibri" w:hAnsi="Calibri Light" w:cs="Calibri Light"/>
          <w:color w:val="auto"/>
          <w:sz w:val="22"/>
          <w:szCs w:val="22"/>
          <w:lang w:val="en-GB"/>
        </w:rPr>
        <w:t xml:space="preserve">, </w:t>
      </w:r>
      <w:r w:rsidRPr="006978FD">
        <w:rPr>
          <w:rFonts w:ascii="Calibri Light" w:eastAsia="Calibri" w:hAnsi="Calibri Light" w:cs="Calibri Light"/>
          <w:i/>
          <w:iCs/>
          <w:color w:val="auto"/>
          <w:sz w:val="22"/>
          <w:szCs w:val="22"/>
          <w:lang w:val="en-GB"/>
        </w:rPr>
        <w:t>8</w:t>
      </w:r>
      <w:r w:rsidRPr="006978FD">
        <w:rPr>
          <w:rFonts w:ascii="Calibri Light" w:eastAsia="Calibri" w:hAnsi="Calibri Light" w:cs="Calibri Light"/>
          <w:color w:val="auto"/>
          <w:sz w:val="22"/>
          <w:szCs w:val="22"/>
          <w:lang w:val="en-GB"/>
        </w:rPr>
        <w:t xml:space="preserve">(4), 440–458. </w:t>
      </w:r>
      <w:hyperlink r:id="rId64" w:history="1">
        <w:r w:rsidRPr="006978FD">
          <w:rPr>
            <w:rFonts w:ascii="Calibri Light" w:eastAsia="Calibri" w:hAnsi="Calibri Light" w:cs="Calibri Light"/>
            <w:color w:val="auto"/>
            <w:sz w:val="22"/>
            <w:szCs w:val="22"/>
            <w:lang w:val="en-GB"/>
          </w:rPr>
          <w:t>https://doi.org/10.1080/14660970701440725</w:t>
        </w:r>
      </w:hyperlink>
    </w:p>
    <w:p w14:paraId="2A262F01" w14:textId="77777777" w:rsidR="00314ADF" w:rsidRPr="006978FD" w:rsidRDefault="00314ADF" w:rsidP="006978FD">
      <w:pPr>
        <w:spacing w:line="360" w:lineRule="auto"/>
        <w:jc w:val="both"/>
        <w:rPr>
          <w:rFonts w:ascii="Calibri Light" w:eastAsia="Calibri" w:hAnsi="Calibri Light" w:cs="Calibri Light"/>
          <w:color w:val="auto"/>
          <w:sz w:val="22"/>
          <w:szCs w:val="22"/>
          <w:lang w:val="en-US"/>
        </w:rPr>
      </w:pPr>
    </w:p>
    <w:p w14:paraId="15E613BB" w14:textId="0A688BD7" w:rsidR="00314ADF" w:rsidRPr="006978FD" w:rsidRDefault="00314ADF" w:rsidP="006978FD">
      <w:pPr>
        <w:spacing w:line="360" w:lineRule="auto"/>
        <w:jc w:val="both"/>
        <w:rPr>
          <w:rFonts w:ascii="Calibri Light" w:eastAsia="Calibri" w:hAnsi="Calibri Light" w:cs="Calibri Light"/>
          <w:color w:val="auto"/>
          <w:sz w:val="22"/>
          <w:szCs w:val="22"/>
          <w:lang w:val="en-GB"/>
        </w:rPr>
      </w:pPr>
      <w:r w:rsidRPr="006978FD">
        <w:rPr>
          <w:rFonts w:ascii="Calibri Light" w:eastAsia="Calibri" w:hAnsi="Calibri Light" w:cs="Calibri Light"/>
          <w:color w:val="auto"/>
          <w:sz w:val="22"/>
          <w:szCs w:val="22"/>
          <w:lang w:val="en-US"/>
        </w:rPr>
        <w:t>Wang, J.</w:t>
      </w:r>
      <w:r w:rsidR="00FB613E" w:rsidRPr="006978FD">
        <w:rPr>
          <w:rFonts w:ascii="Calibri Light" w:eastAsia="Calibri" w:hAnsi="Calibri Light" w:cs="Calibri Light"/>
          <w:color w:val="auto"/>
          <w:sz w:val="22"/>
          <w:szCs w:val="22"/>
          <w:lang w:val="en-US"/>
        </w:rPr>
        <w:t xml:space="preserve"> &amp;</w:t>
      </w:r>
      <w:r w:rsidRPr="006978FD">
        <w:rPr>
          <w:rFonts w:ascii="Calibri Light" w:eastAsia="Calibri" w:hAnsi="Calibri Light" w:cs="Calibri Light"/>
          <w:color w:val="auto"/>
          <w:sz w:val="22"/>
          <w:szCs w:val="22"/>
          <w:lang w:val="en-US"/>
        </w:rPr>
        <w:t xml:space="preserve"> Straub, W. F. (2012). An Investigation into the Coaching Approach of a Successful World Class Soccer Coach: Anson Dorrance. </w:t>
      </w:r>
      <w:r w:rsidRPr="006978FD">
        <w:rPr>
          <w:rFonts w:ascii="Calibri Light" w:eastAsia="Calibri" w:hAnsi="Calibri Light" w:cs="Calibri Light"/>
          <w:i/>
          <w:iCs/>
          <w:color w:val="auto"/>
          <w:sz w:val="22"/>
          <w:szCs w:val="22"/>
          <w:lang w:val="en-GB"/>
        </w:rPr>
        <w:t>International Journal of Sports Science &amp; Coaching</w:t>
      </w:r>
      <w:r w:rsidRPr="006978FD">
        <w:rPr>
          <w:rFonts w:ascii="Calibri Light" w:eastAsia="Calibri" w:hAnsi="Calibri Light" w:cs="Calibri Light"/>
          <w:color w:val="auto"/>
          <w:sz w:val="22"/>
          <w:szCs w:val="22"/>
          <w:lang w:val="en-GB"/>
        </w:rPr>
        <w:t xml:space="preserve">, </w:t>
      </w:r>
      <w:r w:rsidRPr="006978FD">
        <w:rPr>
          <w:rFonts w:ascii="Calibri Light" w:eastAsia="Calibri" w:hAnsi="Calibri Light" w:cs="Calibri Light"/>
          <w:i/>
          <w:iCs/>
          <w:color w:val="auto"/>
          <w:sz w:val="22"/>
          <w:szCs w:val="22"/>
          <w:lang w:val="en-GB"/>
        </w:rPr>
        <w:t>7</w:t>
      </w:r>
      <w:r w:rsidRPr="006978FD">
        <w:rPr>
          <w:rFonts w:ascii="Calibri Light" w:eastAsia="Calibri" w:hAnsi="Calibri Light" w:cs="Calibri Light"/>
          <w:color w:val="auto"/>
          <w:sz w:val="22"/>
          <w:szCs w:val="22"/>
          <w:lang w:val="en-GB"/>
        </w:rPr>
        <w:t xml:space="preserve">(3), 431–447. </w:t>
      </w:r>
      <w:hyperlink r:id="rId65" w:history="1">
        <w:r w:rsidRPr="006978FD">
          <w:rPr>
            <w:rFonts w:ascii="Calibri Light" w:eastAsia="Calibri" w:hAnsi="Calibri Light" w:cs="Calibri Light"/>
            <w:color w:val="auto"/>
            <w:sz w:val="22"/>
            <w:szCs w:val="22"/>
            <w:lang w:val="en-GB"/>
          </w:rPr>
          <w:t>https://doi.org/10.1260/1747-9541.7.3.431</w:t>
        </w:r>
      </w:hyperlink>
    </w:p>
    <w:p w14:paraId="368FA2A8" w14:textId="77777777" w:rsidR="00314ADF" w:rsidRPr="006978FD" w:rsidRDefault="00314ADF" w:rsidP="006978FD">
      <w:pPr>
        <w:spacing w:line="360" w:lineRule="auto"/>
        <w:jc w:val="both"/>
        <w:rPr>
          <w:rFonts w:ascii="Calibri Light" w:eastAsia="Calibri" w:hAnsi="Calibri Light" w:cs="Calibri Light"/>
          <w:color w:val="auto"/>
          <w:sz w:val="22"/>
          <w:szCs w:val="22"/>
          <w:lang w:val="en-GB"/>
        </w:rPr>
      </w:pPr>
    </w:p>
    <w:p w14:paraId="3F5FE9F0" w14:textId="77777777" w:rsidR="00314ADF" w:rsidRPr="006978FD" w:rsidRDefault="00314ADF" w:rsidP="006978FD">
      <w:pPr>
        <w:spacing w:line="360" w:lineRule="auto"/>
        <w:jc w:val="both"/>
        <w:rPr>
          <w:rFonts w:ascii="Calibri Light" w:eastAsia="Calibri" w:hAnsi="Calibri Light" w:cs="Calibri Light"/>
          <w:color w:val="auto"/>
          <w:sz w:val="22"/>
          <w:szCs w:val="22"/>
          <w:lang w:val="en-GB"/>
        </w:rPr>
      </w:pPr>
      <w:r w:rsidRPr="006978FD">
        <w:rPr>
          <w:rFonts w:ascii="Calibri Light" w:eastAsia="Calibri" w:hAnsi="Calibri Light" w:cs="Calibri Light"/>
          <w:color w:val="auto"/>
          <w:sz w:val="22"/>
          <w:szCs w:val="22"/>
          <w:lang w:val="en-GB"/>
        </w:rPr>
        <w:t xml:space="preserve">Yamamoto, H. (2006). The relationship between employees’ inter‐organizational career orientation and their career strategies. </w:t>
      </w:r>
      <w:r w:rsidRPr="006978FD">
        <w:rPr>
          <w:rFonts w:ascii="Calibri Light" w:eastAsia="Calibri" w:hAnsi="Calibri Light" w:cs="Calibri Light"/>
          <w:i/>
          <w:iCs/>
          <w:color w:val="auto"/>
          <w:sz w:val="22"/>
          <w:szCs w:val="22"/>
          <w:lang w:val="en-GB"/>
        </w:rPr>
        <w:t>Career Development International</w:t>
      </w:r>
      <w:r w:rsidRPr="006978FD">
        <w:rPr>
          <w:rFonts w:ascii="Calibri Light" w:eastAsia="Calibri" w:hAnsi="Calibri Light" w:cs="Calibri Light"/>
          <w:color w:val="auto"/>
          <w:sz w:val="22"/>
          <w:szCs w:val="22"/>
          <w:lang w:val="en-GB"/>
        </w:rPr>
        <w:t xml:space="preserve">, </w:t>
      </w:r>
      <w:r w:rsidRPr="006978FD">
        <w:rPr>
          <w:rFonts w:ascii="Calibri Light" w:eastAsia="Calibri" w:hAnsi="Calibri Light" w:cs="Calibri Light"/>
          <w:i/>
          <w:iCs/>
          <w:color w:val="auto"/>
          <w:sz w:val="22"/>
          <w:szCs w:val="22"/>
          <w:lang w:val="en-GB"/>
        </w:rPr>
        <w:t>11</w:t>
      </w:r>
      <w:r w:rsidRPr="006978FD">
        <w:rPr>
          <w:rFonts w:ascii="Calibri Light" w:eastAsia="Calibri" w:hAnsi="Calibri Light" w:cs="Calibri Light"/>
          <w:color w:val="auto"/>
          <w:sz w:val="22"/>
          <w:szCs w:val="22"/>
          <w:lang w:val="en-GB"/>
        </w:rPr>
        <w:t xml:space="preserve">(3), 243–264. </w:t>
      </w:r>
      <w:hyperlink r:id="rId66" w:history="1">
        <w:r w:rsidRPr="006978FD">
          <w:rPr>
            <w:rFonts w:ascii="Calibri Light" w:eastAsia="Calibri" w:hAnsi="Calibri Light" w:cs="Calibri Light"/>
            <w:color w:val="auto"/>
            <w:sz w:val="22"/>
            <w:szCs w:val="22"/>
            <w:lang w:val="en-GB"/>
          </w:rPr>
          <w:t>https://doi.org/10.1108/13620430610661768</w:t>
        </w:r>
      </w:hyperlink>
    </w:p>
    <w:p w14:paraId="5D9E6D09" w14:textId="77777777" w:rsidR="00314ADF" w:rsidRPr="006978FD" w:rsidRDefault="00314ADF" w:rsidP="006978FD">
      <w:pPr>
        <w:spacing w:line="360" w:lineRule="auto"/>
        <w:jc w:val="both"/>
        <w:rPr>
          <w:rFonts w:ascii="Calibri Light" w:eastAsia="Calibri" w:hAnsi="Calibri Light" w:cs="Calibri Light"/>
          <w:color w:val="auto"/>
          <w:sz w:val="22"/>
          <w:szCs w:val="22"/>
          <w:lang w:val="en-GB"/>
        </w:rPr>
      </w:pPr>
    </w:p>
    <w:p w14:paraId="21C9CBBC" w14:textId="383B0313" w:rsidR="00314ADF" w:rsidRPr="006978FD" w:rsidRDefault="00314ADF" w:rsidP="006978FD">
      <w:pPr>
        <w:spacing w:line="360" w:lineRule="auto"/>
        <w:jc w:val="both"/>
        <w:rPr>
          <w:rFonts w:ascii="Calibri Light" w:eastAsia="Calibri" w:hAnsi="Calibri Light" w:cs="Calibri Light"/>
          <w:color w:val="auto"/>
          <w:sz w:val="22"/>
          <w:szCs w:val="22"/>
          <w:lang w:val="en-GB"/>
        </w:rPr>
      </w:pPr>
      <w:r w:rsidRPr="006978FD">
        <w:rPr>
          <w:rFonts w:ascii="Calibri Light" w:eastAsia="Calibri" w:hAnsi="Calibri Light" w:cs="Calibri Light"/>
          <w:color w:val="auto"/>
          <w:sz w:val="22"/>
          <w:szCs w:val="22"/>
          <w:lang w:val="en-GB"/>
        </w:rPr>
        <w:t>Zhang, J. J., Kim, E., Mastromartino, B., Qian, T. Y.</w:t>
      </w:r>
      <w:r w:rsidR="00FB613E" w:rsidRPr="006978FD">
        <w:rPr>
          <w:rFonts w:ascii="Calibri Light" w:eastAsia="Calibri" w:hAnsi="Calibri Light" w:cs="Calibri Light"/>
          <w:color w:val="auto"/>
          <w:sz w:val="22"/>
          <w:szCs w:val="22"/>
          <w:lang w:val="en-GB"/>
        </w:rPr>
        <w:t xml:space="preserve"> &amp;</w:t>
      </w:r>
      <w:r w:rsidRPr="006978FD">
        <w:rPr>
          <w:rFonts w:ascii="Calibri Light" w:eastAsia="Calibri" w:hAnsi="Calibri Light" w:cs="Calibri Light"/>
          <w:color w:val="auto"/>
          <w:sz w:val="22"/>
          <w:szCs w:val="22"/>
          <w:lang w:val="en-GB"/>
        </w:rPr>
        <w:t xml:space="preserve"> Nauright, J. (2018). The sport industry in growing economies: critical issues and challenges. </w:t>
      </w:r>
      <w:r w:rsidRPr="006978FD">
        <w:rPr>
          <w:rFonts w:ascii="Calibri Light" w:eastAsia="Calibri" w:hAnsi="Calibri Light" w:cs="Calibri Light"/>
          <w:i/>
          <w:iCs/>
          <w:color w:val="auto"/>
          <w:sz w:val="22"/>
          <w:szCs w:val="22"/>
          <w:lang w:val="en-GB"/>
        </w:rPr>
        <w:t>International Journal of Sports Marketing and Sponsorship</w:t>
      </w:r>
      <w:r w:rsidRPr="006978FD">
        <w:rPr>
          <w:rFonts w:ascii="Calibri Light" w:eastAsia="Calibri" w:hAnsi="Calibri Light" w:cs="Calibri Light"/>
          <w:color w:val="auto"/>
          <w:sz w:val="22"/>
          <w:szCs w:val="22"/>
          <w:lang w:val="en-GB"/>
        </w:rPr>
        <w:t xml:space="preserve">, </w:t>
      </w:r>
      <w:r w:rsidRPr="006978FD">
        <w:rPr>
          <w:rFonts w:ascii="Calibri Light" w:eastAsia="Calibri" w:hAnsi="Calibri Light" w:cs="Calibri Light"/>
          <w:i/>
          <w:iCs/>
          <w:color w:val="auto"/>
          <w:sz w:val="22"/>
          <w:szCs w:val="22"/>
          <w:lang w:val="en-GB"/>
        </w:rPr>
        <w:t>19</w:t>
      </w:r>
      <w:r w:rsidRPr="006978FD">
        <w:rPr>
          <w:rFonts w:ascii="Calibri Light" w:eastAsia="Calibri" w:hAnsi="Calibri Light" w:cs="Calibri Light"/>
          <w:color w:val="auto"/>
          <w:sz w:val="22"/>
          <w:szCs w:val="22"/>
          <w:lang w:val="en-GB"/>
        </w:rPr>
        <w:t xml:space="preserve">(2), 110–126. </w:t>
      </w:r>
      <w:hyperlink r:id="rId67" w:history="1">
        <w:r w:rsidRPr="006978FD">
          <w:rPr>
            <w:rFonts w:ascii="Calibri Light" w:eastAsia="Calibri" w:hAnsi="Calibri Light" w:cs="Calibri Light"/>
            <w:color w:val="auto"/>
            <w:sz w:val="22"/>
            <w:szCs w:val="22"/>
            <w:lang w:val="en-GB"/>
          </w:rPr>
          <w:t>https://doi.org/10.1108/ijsms-03-2018-0023</w:t>
        </w:r>
      </w:hyperlink>
    </w:p>
    <w:p w14:paraId="5599C07D" w14:textId="77777777" w:rsidR="00314ADF" w:rsidRPr="00314ADF" w:rsidRDefault="00314ADF" w:rsidP="00314ADF">
      <w:pPr>
        <w:spacing w:after="160" w:line="259" w:lineRule="auto"/>
        <w:rPr>
          <w:rFonts w:ascii="Calibri" w:eastAsia="Calibri" w:hAnsi="Calibri" w:cs="Times New Roman"/>
          <w:color w:val="auto"/>
          <w:sz w:val="22"/>
          <w:szCs w:val="22"/>
          <w:lang w:val="en-GB"/>
        </w:rPr>
      </w:pPr>
    </w:p>
    <w:p w14:paraId="067A6969" w14:textId="77777777" w:rsidR="00314ADF" w:rsidRPr="00314ADF" w:rsidRDefault="00314ADF" w:rsidP="00314ADF">
      <w:pPr>
        <w:spacing w:after="160" w:line="259" w:lineRule="auto"/>
        <w:rPr>
          <w:rFonts w:ascii="Calibri" w:eastAsia="Calibri" w:hAnsi="Calibri" w:cs="Times New Roman"/>
          <w:color w:val="auto"/>
          <w:sz w:val="22"/>
          <w:szCs w:val="22"/>
          <w:lang w:val="en-GB"/>
        </w:rPr>
      </w:pPr>
    </w:p>
    <w:p w14:paraId="67AAE1FE" w14:textId="040F5680" w:rsidR="00314ADF" w:rsidRDefault="00314ADF" w:rsidP="00314ADF">
      <w:pPr>
        <w:spacing w:line="360" w:lineRule="auto"/>
        <w:jc w:val="both"/>
        <w:rPr>
          <w:rFonts w:ascii="Calibri" w:eastAsia="Calibri" w:hAnsi="Calibri" w:cs="Times New Roman"/>
          <w:color w:val="auto"/>
          <w:sz w:val="22"/>
          <w:szCs w:val="22"/>
          <w:lang w:val="en-GB"/>
        </w:rPr>
      </w:pPr>
    </w:p>
    <w:p w14:paraId="5B76304F" w14:textId="77777777" w:rsidR="00743561" w:rsidRDefault="00743561" w:rsidP="00314ADF">
      <w:pPr>
        <w:spacing w:line="360" w:lineRule="auto"/>
        <w:jc w:val="both"/>
        <w:rPr>
          <w:sz w:val="22"/>
          <w:szCs w:val="22"/>
        </w:rPr>
      </w:pPr>
    </w:p>
    <w:p w14:paraId="7A7F3394" w14:textId="7CEAB736" w:rsidR="00314ADF" w:rsidRDefault="00314ADF" w:rsidP="00314ADF">
      <w:pPr>
        <w:spacing w:line="360" w:lineRule="auto"/>
        <w:jc w:val="both"/>
        <w:rPr>
          <w:sz w:val="22"/>
          <w:szCs w:val="22"/>
        </w:rPr>
      </w:pPr>
    </w:p>
    <w:p w14:paraId="53839BF6" w14:textId="503A0B22" w:rsidR="00314ADF" w:rsidRDefault="00314ADF" w:rsidP="00314ADF">
      <w:pPr>
        <w:spacing w:line="360" w:lineRule="auto"/>
        <w:jc w:val="both"/>
        <w:rPr>
          <w:sz w:val="22"/>
          <w:szCs w:val="22"/>
        </w:rPr>
      </w:pPr>
    </w:p>
    <w:p w14:paraId="5DC9FDC7" w14:textId="2919A0BF" w:rsidR="000D27AF" w:rsidRDefault="000D27AF" w:rsidP="00314ADF">
      <w:pPr>
        <w:spacing w:line="360" w:lineRule="auto"/>
        <w:jc w:val="both"/>
        <w:rPr>
          <w:sz w:val="22"/>
          <w:szCs w:val="22"/>
        </w:rPr>
      </w:pPr>
    </w:p>
    <w:p w14:paraId="573896FA" w14:textId="53A130EB" w:rsidR="000D27AF" w:rsidRDefault="000D27AF" w:rsidP="00314ADF">
      <w:pPr>
        <w:spacing w:line="360" w:lineRule="auto"/>
        <w:jc w:val="both"/>
        <w:rPr>
          <w:sz w:val="22"/>
          <w:szCs w:val="22"/>
        </w:rPr>
      </w:pPr>
    </w:p>
    <w:p w14:paraId="69DE7884" w14:textId="16C2554B" w:rsidR="0086302A" w:rsidRDefault="0086302A" w:rsidP="00314ADF">
      <w:pPr>
        <w:spacing w:line="360" w:lineRule="auto"/>
        <w:jc w:val="both"/>
        <w:rPr>
          <w:sz w:val="22"/>
          <w:szCs w:val="22"/>
        </w:rPr>
      </w:pPr>
    </w:p>
    <w:p w14:paraId="384EE2F5" w14:textId="485D53C4" w:rsidR="0086302A" w:rsidRDefault="0086302A" w:rsidP="00314ADF">
      <w:pPr>
        <w:spacing w:line="360" w:lineRule="auto"/>
        <w:jc w:val="both"/>
        <w:rPr>
          <w:sz w:val="22"/>
          <w:szCs w:val="22"/>
        </w:rPr>
      </w:pPr>
    </w:p>
    <w:p w14:paraId="3F637027" w14:textId="64D25BDC" w:rsidR="006978FD" w:rsidRDefault="006978FD" w:rsidP="00314ADF">
      <w:pPr>
        <w:spacing w:line="360" w:lineRule="auto"/>
        <w:jc w:val="both"/>
        <w:rPr>
          <w:sz w:val="22"/>
          <w:szCs w:val="22"/>
        </w:rPr>
      </w:pPr>
    </w:p>
    <w:p w14:paraId="751B0300" w14:textId="284F0F69" w:rsidR="006978FD" w:rsidRDefault="006978FD" w:rsidP="00314ADF">
      <w:pPr>
        <w:spacing w:line="360" w:lineRule="auto"/>
        <w:jc w:val="both"/>
        <w:rPr>
          <w:sz w:val="22"/>
          <w:szCs w:val="22"/>
        </w:rPr>
      </w:pPr>
    </w:p>
    <w:p w14:paraId="7C0F0515" w14:textId="674303F1" w:rsidR="006978FD" w:rsidRDefault="006978FD" w:rsidP="00314ADF">
      <w:pPr>
        <w:spacing w:line="360" w:lineRule="auto"/>
        <w:jc w:val="both"/>
        <w:rPr>
          <w:sz w:val="22"/>
          <w:szCs w:val="22"/>
        </w:rPr>
      </w:pPr>
    </w:p>
    <w:p w14:paraId="10FB2492" w14:textId="0DB6BDB9" w:rsidR="006978FD" w:rsidRDefault="006978FD" w:rsidP="00314ADF">
      <w:pPr>
        <w:spacing w:line="360" w:lineRule="auto"/>
        <w:jc w:val="both"/>
        <w:rPr>
          <w:sz w:val="22"/>
          <w:szCs w:val="22"/>
        </w:rPr>
      </w:pPr>
    </w:p>
    <w:p w14:paraId="36991D07" w14:textId="2AFB5F93" w:rsidR="006978FD" w:rsidRDefault="006978FD" w:rsidP="00314ADF">
      <w:pPr>
        <w:spacing w:line="360" w:lineRule="auto"/>
        <w:jc w:val="both"/>
        <w:rPr>
          <w:sz w:val="22"/>
          <w:szCs w:val="22"/>
        </w:rPr>
      </w:pPr>
    </w:p>
    <w:p w14:paraId="088E4F91" w14:textId="568F13E3" w:rsidR="006978FD" w:rsidRDefault="006978FD" w:rsidP="00314ADF">
      <w:pPr>
        <w:spacing w:line="360" w:lineRule="auto"/>
        <w:jc w:val="both"/>
        <w:rPr>
          <w:sz w:val="22"/>
          <w:szCs w:val="22"/>
        </w:rPr>
      </w:pPr>
    </w:p>
    <w:p w14:paraId="49FADDBB" w14:textId="381928D9" w:rsidR="006978FD" w:rsidRDefault="006978FD" w:rsidP="00314ADF">
      <w:pPr>
        <w:spacing w:line="360" w:lineRule="auto"/>
        <w:jc w:val="both"/>
        <w:rPr>
          <w:sz w:val="22"/>
          <w:szCs w:val="22"/>
        </w:rPr>
      </w:pPr>
    </w:p>
    <w:p w14:paraId="5E049D5D" w14:textId="03B3F19C" w:rsidR="00314ADF" w:rsidRDefault="00417FD6" w:rsidP="0086302A">
      <w:pPr>
        <w:pStyle w:val="Kop1"/>
        <w:spacing w:before="0"/>
      </w:pPr>
      <w:bookmarkStart w:id="60" w:name="_Toc73224131"/>
      <w:r>
        <w:lastRenderedPageBreak/>
        <w:t>Bijlagen</w:t>
      </w:r>
      <w:bookmarkEnd w:id="60"/>
    </w:p>
    <w:p w14:paraId="647E21E6" w14:textId="77777777" w:rsidR="000D27AF" w:rsidRPr="00B63BBF" w:rsidRDefault="000D27AF" w:rsidP="00B63BBF">
      <w:pPr>
        <w:pStyle w:val="Geenafstand"/>
      </w:pPr>
      <w:bookmarkStart w:id="61" w:name="_Toc73394791"/>
      <w:bookmarkStart w:id="62" w:name="_Hlk73176979"/>
      <w:r w:rsidRPr="00B63BBF">
        <w:t>Bijlage 1: Coaches in de Jupiler Pro League (eerste divisie België) bij aanvang seizoen 2020-2021</w:t>
      </w:r>
      <w:bookmarkEnd w:id="61"/>
    </w:p>
    <w:tbl>
      <w:tblPr>
        <w:tblStyle w:val="Tabelraster10"/>
        <w:tblpPr w:leftFromText="141" w:rightFromText="141" w:vertAnchor="page" w:horzAnchor="margin" w:tblpY="2737"/>
        <w:tblW w:w="9351" w:type="dxa"/>
        <w:tblLook w:val="04A0" w:firstRow="1" w:lastRow="0" w:firstColumn="1" w:lastColumn="0" w:noHBand="0" w:noVBand="1"/>
      </w:tblPr>
      <w:tblGrid>
        <w:gridCol w:w="3286"/>
        <w:gridCol w:w="2319"/>
        <w:gridCol w:w="1795"/>
        <w:gridCol w:w="1951"/>
      </w:tblGrid>
      <w:tr w:rsidR="000D27AF" w:rsidRPr="00314ADF" w14:paraId="1FB93088" w14:textId="77777777" w:rsidTr="000D27AF">
        <w:trPr>
          <w:trHeight w:hRule="exact" w:val="567"/>
        </w:trPr>
        <w:tc>
          <w:tcPr>
            <w:tcW w:w="3286" w:type="dxa"/>
          </w:tcPr>
          <w:bookmarkEnd w:id="62"/>
          <w:p w14:paraId="590801FE"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Club</w:t>
            </w:r>
          </w:p>
        </w:tc>
        <w:tc>
          <w:tcPr>
            <w:tcW w:w="2319" w:type="dxa"/>
          </w:tcPr>
          <w:p w14:paraId="23415666"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Coach</w:t>
            </w:r>
          </w:p>
        </w:tc>
        <w:tc>
          <w:tcPr>
            <w:tcW w:w="1795" w:type="dxa"/>
          </w:tcPr>
          <w:p w14:paraId="1C9C5AD4"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Nationaliteit</w:t>
            </w:r>
          </w:p>
        </w:tc>
        <w:tc>
          <w:tcPr>
            <w:tcW w:w="1951" w:type="dxa"/>
          </w:tcPr>
          <w:p w14:paraId="35552D57"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Ex-profvoetballer</w:t>
            </w:r>
          </w:p>
        </w:tc>
      </w:tr>
      <w:tr w:rsidR="000D27AF" w:rsidRPr="00314ADF" w14:paraId="5435146B" w14:textId="77777777" w:rsidTr="000D27AF">
        <w:trPr>
          <w:trHeight w:hRule="exact" w:val="567"/>
        </w:trPr>
        <w:tc>
          <w:tcPr>
            <w:tcW w:w="3286" w:type="dxa"/>
            <w:shd w:val="clear" w:color="auto" w:fill="auto"/>
          </w:tcPr>
          <w:p w14:paraId="1E87A7A7"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68" w:tooltip="Royal Antwerp FC" w:history="1">
              <w:r w:rsidR="000D27AF" w:rsidRPr="00314ADF">
                <w:rPr>
                  <w:rFonts w:ascii="Calibri Light" w:eastAsia="Calibri" w:hAnsi="Calibri Light" w:cs="Calibri Light"/>
                  <w:color w:val="auto"/>
                  <w:sz w:val="22"/>
                  <w:szCs w:val="22"/>
                </w:rPr>
                <w:t>Royal Antwerp FC</w:t>
              </w:r>
            </w:hyperlink>
          </w:p>
        </w:tc>
        <w:tc>
          <w:tcPr>
            <w:tcW w:w="2319" w:type="dxa"/>
            <w:shd w:val="clear" w:color="auto" w:fill="auto"/>
          </w:tcPr>
          <w:p w14:paraId="553767C4"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69" w:tooltip="Ivan Leko" w:history="1">
              <w:r w:rsidR="000D27AF" w:rsidRPr="00314ADF">
                <w:rPr>
                  <w:rFonts w:ascii="Calibri Light" w:eastAsia="Calibri" w:hAnsi="Calibri Light" w:cs="Calibri Light"/>
                  <w:color w:val="auto"/>
                  <w:sz w:val="22"/>
                  <w:szCs w:val="22"/>
                </w:rPr>
                <w:t>Ivan Leko</w:t>
              </w:r>
            </w:hyperlink>
          </w:p>
        </w:tc>
        <w:tc>
          <w:tcPr>
            <w:tcW w:w="1795" w:type="dxa"/>
            <w:shd w:val="clear" w:color="auto" w:fill="auto"/>
          </w:tcPr>
          <w:p w14:paraId="4994A996"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Kroaat</w:t>
            </w:r>
          </w:p>
        </w:tc>
        <w:tc>
          <w:tcPr>
            <w:tcW w:w="1951" w:type="dxa"/>
          </w:tcPr>
          <w:p w14:paraId="673AC219"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Ja</w:t>
            </w:r>
          </w:p>
        </w:tc>
      </w:tr>
      <w:tr w:rsidR="000D27AF" w:rsidRPr="00314ADF" w14:paraId="3CC9039E" w14:textId="77777777" w:rsidTr="000D27AF">
        <w:trPr>
          <w:trHeight w:hRule="exact" w:val="567"/>
        </w:trPr>
        <w:tc>
          <w:tcPr>
            <w:tcW w:w="3286" w:type="dxa"/>
            <w:shd w:val="clear" w:color="auto" w:fill="auto"/>
          </w:tcPr>
          <w:p w14:paraId="135D36D3"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70" w:history="1">
              <w:r w:rsidR="000D27AF" w:rsidRPr="00314ADF">
                <w:rPr>
                  <w:rFonts w:ascii="Calibri Light" w:eastAsia="Calibri" w:hAnsi="Calibri Light" w:cs="Calibri Light"/>
                  <w:color w:val="auto"/>
                  <w:sz w:val="22"/>
                  <w:szCs w:val="22"/>
                </w:rPr>
                <w:t>Club Brugge</w:t>
              </w:r>
            </w:hyperlink>
          </w:p>
        </w:tc>
        <w:tc>
          <w:tcPr>
            <w:tcW w:w="2319" w:type="dxa"/>
            <w:shd w:val="clear" w:color="auto" w:fill="auto"/>
          </w:tcPr>
          <w:p w14:paraId="7A0CE9FB"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71" w:tooltip="Philippe Clement" w:history="1">
              <w:r w:rsidR="000D27AF" w:rsidRPr="00314ADF">
                <w:rPr>
                  <w:rFonts w:ascii="Calibri Light" w:eastAsia="Calibri" w:hAnsi="Calibri Light" w:cs="Calibri Light"/>
                  <w:color w:val="auto"/>
                  <w:sz w:val="22"/>
                  <w:szCs w:val="22"/>
                </w:rPr>
                <w:t>Philippe Clement</w:t>
              </w:r>
            </w:hyperlink>
          </w:p>
        </w:tc>
        <w:tc>
          <w:tcPr>
            <w:tcW w:w="1795" w:type="dxa"/>
            <w:shd w:val="clear" w:color="auto" w:fill="auto"/>
          </w:tcPr>
          <w:p w14:paraId="5C793E43"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Belg</w:t>
            </w:r>
          </w:p>
        </w:tc>
        <w:tc>
          <w:tcPr>
            <w:tcW w:w="1951" w:type="dxa"/>
          </w:tcPr>
          <w:p w14:paraId="325688C0"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Ja</w:t>
            </w:r>
          </w:p>
        </w:tc>
      </w:tr>
      <w:tr w:rsidR="000D27AF" w:rsidRPr="00314ADF" w14:paraId="478105C2" w14:textId="77777777" w:rsidTr="000D27AF">
        <w:trPr>
          <w:trHeight w:hRule="exact" w:val="567"/>
        </w:trPr>
        <w:tc>
          <w:tcPr>
            <w:tcW w:w="3286" w:type="dxa"/>
            <w:shd w:val="clear" w:color="auto" w:fill="auto"/>
          </w:tcPr>
          <w:p w14:paraId="069CA463"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72" w:tooltip="KAA Gent (voetbalclub)" w:history="1">
              <w:r w:rsidR="000D27AF" w:rsidRPr="00314ADF">
                <w:rPr>
                  <w:rFonts w:ascii="Calibri Light" w:eastAsia="Calibri" w:hAnsi="Calibri Light" w:cs="Calibri Light"/>
                  <w:color w:val="auto"/>
                  <w:sz w:val="22"/>
                  <w:szCs w:val="22"/>
                </w:rPr>
                <w:t>KAA Gent</w:t>
              </w:r>
            </w:hyperlink>
          </w:p>
        </w:tc>
        <w:tc>
          <w:tcPr>
            <w:tcW w:w="2319" w:type="dxa"/>
            <w:shd w:val="clear" w:color="auto" w:fill="auto"/>
          </w:tcPr>
          <w:p w14:paraId="425B113A"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73" w:history="1">
              <w:r w:rsidR="000D27AF" w:rsidRPr="00314ADF">
                <w:rPr>
                  <w:rFonts w:ascii="Calibri Light" w:eastAsia="Calibri" w:hAnsi="Calibri Light" w:cs="Calibri Light"/>
                  <w:color w:val="auto"/>
                  <w:sz w:val="22"/>
                  <w:szCs w:val="22"/>
                </w:rPr>
                <w:t>Jess Thorup</w:t>
              </w:r>
            </w:hyperlink>
          </w:p>
        </w:tc>
        <w:tc>
          <w:tcPr>
            <w:tcW w:w="1795" w:type="dxa"/>
            <w:shd w:val="clear" w:color="auto" w:fill="auto"/>
          </w:tcPr>
          <w:p w14:paraId="3AB0BECE"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Deen</w:t>
            </w:r>
          </w:p>
        </w:tc>
        <w:tc>
          <w:tcPr>
            <w:tcW w:w="1951" w:type="dxa"/>
          </w:tcPr>
          <w:p w14:paraId="2994AB6C"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Ja</w:t>
            </w:r>
          </w:p>
        </w:tc>
      </w:tr>
      <w:tr w:rsidR="000D27AF" w:rsidRPr="00314ADF" w14:paraId="72524F71" w14:textId="77777777" w:rsidTr="000D27AF">
        <w:trPr>
          <w:trHeight w:hRule="exact" w:val="567"/>
        </w:trPr>
        <w:tc>
          <w:tcPr>
            <w:tcW w:w="3286" w:type="dxa"/>
            <w:shd w:val="clear" w:color="auto" w:fill="auto"/>
          </w:tcPr>
          <w:p w14:paraId="3BC6ADCE"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74" w:tooltip="Cercle Brugge" w:history="1">
              <w:r w:rsidR="000D27AF" w:rsidRPr="00314ADF">
                <w:rPr>
                  <w:rFonts w:ascii="Calibri Light" w:eastAsia="Calibri" w:hAnsi="Calibri Light" w:cs="Calibri Light"/>
                  <w:color w:val="auto"/>
                  <w:sz w:val="22"/>
                  <w:szCs w:val="22"/>
                </w:rPr>
                <w:t>Cercle Brugge</w:t>
              </w:r>
            </w:hyperlink>
          </w:p>
        </w:tc>
        <w:tc>
          <w:tcPr>
            <w:tcW w:w="2319" w:type="dxa"/>
            <w:shd w:val="clear" w:color="auto" w:fill="auto"/>
          </w:tcPr>
          <w:p w14:paraId="500698DE"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75" w:history="1">
              <w:r w:rsidR="000D27AF" w:rsidRPr="00314ADF">
                <w:rPr>
                  <w:rFonts w:ascii="Calibri Light" w:eastAsia="Calibri" w:hAnsi="Calibri Light" w:cs="Calibri Light"/>
                  <w:color w:val="auto"/>
                  <w:sz w:val="22"/>
                  <w:szCs w:val="22"/>
                </w:rPr>
                <w:t>Paul Clement</w:t>
              </w:r>
            </w:hyperlink>
          </w:p>
        </w:tc>
        <w:tc>
          <w:tcPr>
            <w:tcW w:w="1795" w:type="dxa"/>
            <w:shd w:val="clear" w:color="auto" w:fill="auto"/>
          </w:tcPr>
          <w:p w14:paraId="28235F1B"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Engelsman</w:t>
            </w:r>
          </w:p>
        </w:tc>
        <w:tc>
          <w:tcPr>
            <w:tcW w:w="1951" w:type="dxa"/>
          </w:tcPr>
          <w:p w14:paraId="70045C35"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Nee</w:t>
            </w:r>
          </w:p>
        </w:tc>
      </w:tr>
      <w:tr w:rsidR="000D27AF" w:rsidRPr="00314ADF" w14:paraId="0B5DD706" w14:textId="77777777" w:rsidTr="000D27AF">
        <w:trPr>
          <w:trHeight w:hRule="exact" w:val="567"/>
        </w:trPr>
        <w:tc>
          <w:tcPr>
            <w:tcW w:w="3286" w:type="dxa"/>
            <w:shd w:val="clear" w:color="auto" w:fill="auto"/>
          </w:tcPr>
          <w:p w14:paraId="5ABE9B5C"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76" w:tooltip="Beerschot Voetbalclub Antwerpen" w:history="1">
              <w:r w:rsidR="000D27AF" w:rsidRPr="00314ADF">
                <w:rPr>
                  <w:rFonts w:ascii="Calibri Light" w:eastAsia="Calibri" w:hAnsi="Calibri Light" w:cs="Calibri Light"/>
                  <w:color w:val="auto"/>
                  <w:sz w:val="22"/>
                  <w:szCs w:val="22"/>
                </w:rPr>
                <w:t>Beerschot VA</w:t>
              </w:r>
            </w:hyperlink>
          </w:p>
        </w:tc>
        <w:tc>
          <w:tcPr>
            <w:tcW w:w="2319" w:type="dxa"/>
            <w:shd w:val="clear" w:color="auto" w:fill="auto"/>
          </w:tcPr>
          <w:p w14:paraId="5D5AF542"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77" w:tooltip="Hernán Losada" w:history="1">
              <w:r w:rsidR="000D27AF" w:rsidRPr="00314ADF">
                <w:rPr>
                  <w:rFonts w:ascii="Calibri Light" w:eastAsia="Calibri" w:hAnsi="Calibri Light" w:cs="Calibri Light"/>
                  <w:color w:val="auto"/>
                  <w:sz w:val="22"/>
                  <w:szCs w:val="22"/>
                </w:rPr>
                <w:t>Hernán Losada</w:t>
              </w:r>
            </w:hyperlink>
          </w:p>
        </w:tc>
        <w:tc>
          <w:tcPr>
            <w:tcW w:w="1795" w:type="dxa"/>
            <w:shd w:val="clear" w:color="auto" w:fill="auto"/>
          </w:tcPr>
          <w:p w14:paraId="057FC0D8"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Argentijn</w:t>
            </w:r>
          </w:p>
        </w:tc>
        <w:tc>
          <w:tcPr>
            <w:tcW w:w="1951" w:type="dxa"/>
          </w:tcPr>
          <w:p w14:paraId="1115C61C"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Ja</w:t>
            </w:r>
          </w:p>
        </w:tc>
      </w:tr>
      <w:tr w:rsidR="000D27AF" w:rsidRPr="00314ADF" w14:paraId="0574907A" w14:textId="77777777" w:rsidTr="000D27AF">
        <w:trPr>
          <w:trHeight w:hRule="exact" w:val="567"/>
        </w:trPr>
        <w:tc>
          <w:tcPr>
            <w:tcW w:w="3286" w:type="dxa"/>
            <w:shd w:val="clear" w:color="auto" w:fill="auto"/>
          </w:tcPr>
          <w:p w14:paraId="2A0EB329"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78" w:tooltip="Standard Luik" w:history="1">
              <w:r w:rsidR="000D27AF" w:rsidRPr="00314ADF">
                <w:rPr>
                  <w:rFonts w:ascii="Calibri Light" w:eastAsia="Calibri" w:hAnsi="Calibri Light" w:cs="Calibri Light"/>
                  <w:color w:val="auto"/>
                  <w:sz w:val="22"/>
                  <w:szCs w:val="22"/>
                </w:rPr>
                <w:t>Standard Luik</w:t>
              </w:r>
            </w:hyperlink>
          </w:p>
        </w:tc>
        <w:tc>
          <w:tcPr>
            <w:tcW w:w="2319" w:type="dxa"/>
            <w:shd w:val="clear" w:color="auto" w:fill="auto"/>
          </w:tcPr>
          <w:p w14:paraId="10FBE54B"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79" w:history="1">
              <w:r w:rsidR="000D27AF" w:rsidRPr="00314ADF">
                <w:rPr>
                  <w:rFonts w:ascii="Calibri Light" w:eastAsia="Calibri" w:hAnsi="Calibri Light" w:cs="Calibri Light"/>
                  <w:color w:val="auto"/>
                  <w:sz w:val="22"/>
                  <w:szCs w:val="22"/>
                </w:rPr>
                <w:t>Philippe Montanier</w:t>
              </w:r>
            </w:hyperlink>
          </w:p>
        </w:tc>
        <w:tc>
          <w:tcPr>
            <w:tcW w:w="1795" w:type="dxa"/>
            <w:shd w:val="clear" w:color="auto" w:fill="auto"/>
          </w:tcPr>
          <w:p w14:paraId="2A9826F8"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Fransman</w:t>
            </w:r>
          </w:p>
        </w:tc>
        <w:tc>
          <w:tcPr>
            <w:tcW w:w="1951" w:type="dxa"/>
          </w:tcPr>
          <w:p w14:paraId="2A1BBED4"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Ja</w:t>
            </w:r>
          </w:p>
        </w:tc>
      </w:tr>
      <w:tr w:rsidR="000D27AF" w:rsidRPr="00314ADF" w14:paraId="4E9C5133" w14:textId="77777777" w:rsidTr="000D27AF">
        <w:trPr>
          <w:trHeight w:hRule="exact" w:val="567"/>
        </w:trPr>
        <w:tc>
          <w:tcPr>
            <w:tcW w:w="3286" w:type="dxa"/>
            <w:shd w:val="clear" w:color="auto" w:fill="auto"/>
          </w:tcPr>
          <w:p w14:paraId="63D75A68"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80" w:history="1">
              <w:r w:rsidR="000D27AF" w:rsidRPr="00314ADF">
                <w:rPr>
                  <w:rFonts w:ascii="Calibri Light" w:eastAsia="Calibri" w:hAnsi="Calibri Light" w:cs="Calibri Light"/>
                  <w:color w:val="auto"/>
                  <w:sz w:val="22"/>
                  <w:szCs w:val="22"/>
                </w:rPr>
                <w:t>Oud-Heverlee Leuven</w:t>
              </w:r>
            </w:hyperlink>
          </w:p>
        </w:tc>
        <w:tc>
          <w:tcPr>
            <w:tcW w:w="2319" w:type="dxa"/>
            <w:shd w:val="clear" w:color="auto" w:fill="auto"/>
          </w:tcPr>
          <w:p w14:paraId="57B42990"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Marc Brys</w:t>
            </w:r>
          </w:p>
        </w:tc>
        <w:tc>
          <w:tcPr>
            <w:tcW w:w="1795" w:type="dxa"/>
            <w:shd w:val="clear" w:color="auto" w:fill="auto"/>
          </w:tcPr>
          <w:p w14:paraId="35AB54BA"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Belg</w:t>
            </w:r>
          </w:p>
        </w:tc>
        <w:tc>
          <w:tcPr>
            <w:tcW w:w="1951" w:type="dxa"/>
          </w:tcPr>
          <w:p w14:paraId="08DE2E21"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Nee</w:t>
            </w:r>
          </w:p>
        </w:tc>
      </w:tr>
      <w:tr w:rsidR="000D27AF" w:rsidRPr="00314ADF" w14:paraId="1A7037FE" w14:textId="77777777" w:rsidTr="000D27AF">
        <w:trPr>
          <w:trHeight w:hRule="exact" w:val="567"/>
        </w:trPr>
        <w:tc>
          <w:tcPr>
            <w:tcW w:w="3286" w:type="dxa"/>
            <w:shd w:val="clear" w:color="auto" w:fill="auto"/>
          </w:tcPr>
          <w:p w14:paraId="5DE3E79E"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81" w:history="1">
              <w:r w:rsidR="000D27AF" w:rsidRPr="00314ADF">
                <w:rPr>
                  <w:rFonts w:ascii="Calibri Light" w:eastAsia="Calibri" w:hAnsi="Calibri Light" w:cs="Calibri Light"/>
                  <w:color w:val="auto"/>
                  <w:sz w:val="22"/>
                  <w:szCs w:val="22"/>
                </w:rPr>
                <w:t>KV Kortrijk</w:t>
              </w:r>
            </w:hyperlink>
          </w:p>
        </w:tc>
        <w:tc>
          <w:tcPr>
            <w:tcW w:w="2319" w:type="dxa"/>
            <w:shd w:val="clear" w:color="auto" w:fill="auto"/>
          </w:tcPr>
          <w:p w14:paraId="0B398D4A"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82" w:history="1">
              <w:r w:rsidR="000D27AF" w:rsidRPr="00314ADF">
                <w:rPr>
                  <w:rFonts w:ascii="Calibri Light" w:eastAsia="Calibri" w:hAnsi="Calibri Light" w:cs="Calibri Light"/>
                  <w:color w:val="auto"/>
                  <w:sz w:val="22"/>
                  <w:szCs w:val="22"/>
                </w:rPr>
                <w:t>Yves Vanderhaeghe</w:t>
              </w:r>
            </w:hyperlink>
          </w:p>
        </w:tc>
        <w:tc>
          <w:tcPr>
            <w:tcW w:w="1795" w:type="dxa"/>
            <w:shd w:val="clear" w:color="auto" w:fill="auto"/>
          </w:tcPr>
          <w:p w14:paraId="39EE1125"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Belg</w:t>
            </w:r>
          </w:p>
        </w:tc>
        <w:tc>
          <w:tcPr>
            <w:tcW w:w="1951" w:type="dxa"/>
          </w:tcPr>
          <w:p w14:paraId="7D149A4B"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Ja</w:t>
            </w:r>
          </w:p>
        </w:tc>
      </w:tr>
      <w:tr w:rsidR="000D27AF" w:rsidRPr="00314ADF" w14:paraId="7164F92C" w14:textId="77777777" w:rsidTr="000D27AF">
        <w:trPr>
          <w:trHeight w:hRule="exact" w:val="567"/>
        </w:trPr>
        <w:tc>
          <w:tcPr>
            <w:tcW w:w="3286" w:type="dxa"/>
            <w:shd w:val="clear" w:color="auto" w:fill="auto"/>
          </w:tcPr>
          <w:p w14:paraId="5E20D1C8"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83" w:tooltip="Royal Charleroi Sporting Club" w:history="1">
              <w:r w:rsidR="000D27AF" w:rsidRPr="00314ADF">
                <w:rPr>
                  <w:rFonts w:ascii="Calibri Light" w:eastAsia="Calibri" w:hAnsi="Calibri Light" w:cs="Calibri Light"/>
                  <w:color w:val="auto"/>
                  <w:sz w:val="22"/>
                  <w:szCs w:val="22"/>
                </w:rPr>
                <w:t>Royal Charleroi Sporting Club</w:t>
              </w:r>
            </w:hyperlink>
          </w:p>
        </w:tc>
        <w:tc>
          <w:tcPr>
            <w:tcW w:w="2319" w:type="dxa"/>
            <w:shd w:val="clear" w:color="auto" w:fill="auto"/>
          </w:tcPr>
          <w:p w14:paraId="2C1CBC93"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84" w:history="1">
              <w:r w:rsidR="000D27AF" w:rsidRPr="00314ADF">
                <w:rPr>
                  <w:rFonts w:ascii="Calibri Light" w:eastAsia="Calibri" w:hAnsi="Calibri Light" w:cs="Calibri Light"/>
                  <w:color w:val="auto"/>
                  <w:sz w:val="22"/>
                  <w:szCs w:val="22"/>
                </w:rPr>
                <w:t>Karim Belhocine</w:t>
              </w:r>
            </w:hyperlink>
          </w:p>
        </w:tc>
        <w:tc>
          <w:tcPr>
            <w:tcW w:w="1795" w:type="dxa"/>
            <w:shd w:val="clear" w:color="auto" w:fill="auto"/>
          </w:tcPr>
          <w:p w14:paraId="657B21DA"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Fransman</w:t>
            </w:r>
          </w:p>
        </w:tc>
        <w:tc>
          <w:tcPr>
            <w:tcW w:w="1951" w:type="dxa"/>
          </w:tcPr>
          <w:p w14:paraId="3FCE88DA"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Ja</w:t>
            </w:r>
          </w:p>
        </w:tc>
      </w:tr>
      <w:tr w:rsidR="000D27AF" w:rsidRPr="00314ADF" w14:paraId="2BB2592E" w14:textId="77777777" w:rsidTr="000D27AF">
        <w:trPr>
          <w:trHeight w:hRule="exact" w:val="567"/>
        </w:trPr>
        <w:tc>
          <w:tcPr>
            <w:tcW w:w="3286" w:type="dxa"/>
            <w:shd w:val="clear" w:color="auto" w:fill="auto"/>
          </w:tcPr>
          <w:p w14:paraId="49B7EEFE"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85" w:tooltip="KV Mechelen" w:history="1">
              <w:r w:rsidR="000D27AF" w:rsidRPr="00314ADF">
                <w:rPr>
                  <w:rFonts w:ascii="Calibri Light" w:eastAsia="Calibri" w:hAnsi="Calibri Light" w:cs="Calibri Light"/>
                  <w:color w:val="auto"/>
                  <w:sz w:val="22"/>
                  <w:szCs w:val="22"/>
                </w:rPr>
                <w:t>KV Mechelen</w:t>
              </w:r>
            </w:hyperlink>
          </w:p>
        </w:tc>
        <w:tc>
          <w:tcPr>
            <w:tcW w:w="2319" w:type="dxa"/>
            <w:shd w:val="clear" w:color="auto" w:fill="auto"/>
          </w:tcPr>
          <w:p w14:paraId="3058503B"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86" w:history="1">
              <w:r w:rsidR="000D27AF" w:rsidRPr="00314ADF">
                <w:rPr>
                  <w:rFonts w:ascii="Calibri Light" w:eastAsia="Calibri" w:hAnsi="Calibri Light" w:cs="Calibri Light"/>
                  <w:color w:val="auto"/>
                  <w:sz w:val="22"/>
                  <w:szCs w:val="22"/>
                </w:rPr>
                <w:t>Wouter Vrancken</w:t>
              </w:r>
            </w:hyperlink>
          </w:p>
        </w:tc>
        <w:tc>
          <w:tcPr>
            <w:tcW w:w="1795" w:type="dxa"/>
            <w:shd w:val="clear" w:color="auto" w:fill="auto"/>
          </w:tcPr>
          <w:p w14:paraId="470AA5A0"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Belg</w:t>
            </w:r>
          </w:p>
        </w:tc>
        <w:tc>
          <w:tcPr>
            <w:tcW w:w="1951" w:type="dxa"/>
          </w:tcPr>
          <w:p w14:paraId="7E80BBD2"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Ja</w:t>
            </w:r>
          </w:p>
        </w:tc>
      </w:tr>
      <w:tr w:rsidR="000D27AF" w:rsidRPr="00314ADF" w14:paraId="036B354F" w14:textId="77777777" w:rsidTr="000D27AF">
        <w:trPr>
          <w:trHeight w:hRule="exact" w:val="567"/>
        </w:trPr>
        <w:tc>
          <w:tcPr>
            <w:tcW w:w="3286" w:type="dxa"/>
            <w:shd w:val="clear" w:color="auto" w:fill="auto"/>
          </w:tcPr>
          <w:p w14:paraId="74141725"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87" w:tooltip="KV Oostende" w:history="1">
              <w:r w:rsidR="000D27AF" w:rsidRPr="00314ADF">
                <w:rPr>
                  <w:rFonts w:ascii="Calibri Light" w:eastAsia="Calibri" w:hAnsi="Calibri Light" w:cs="Calibri Light"/>
                  <w:color w:val="auto"/>
                  <w:sz w:val="22"/>
                  <w:szCs w:val="22"/>
                </w:rPr>
                <w:t>KV Oostende</w:t>
              </w:r>
            </w:hyperlink>
          </w:p>
        </w:tc>
        <w:tc>
          <w:tcPr>
            <w:tcW w:w="2319" w:type="dxa"/>
            <w:shd w:val="clear" w:color="auto" w:fill="auto"/>
          </w:tcPr>
          <w:p w14:paraId="41C8D3B0"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88" w:history="1">
              <w:r w:rsidR="000D27AF" w:rsidRPr="00314ADF">
                <w:rPr>
                  <w:rFonts w:ascii="Calibri Light" w:eastAsia="Calibri" w:hAnsi="Calibri Light" w:cs="Calibri Light"/>
                  <w:color w:val="auto"/>
                  <w:sz w:val="22"/>
                  <w:szCs w:val="22"/>
                </w:rPr>
                <w:t>Alexander Blessin</w:t>
              </w:r>
            </w:hyperlink>
          </w:p>
        </w:tc>
        <w:tc>
          <w:tcPr>
            <w:tcW w:w="1795" w:type="dxa"/>
            <w:shd w:val="clear" w:color="auto" w:fill="auto"/>
          </w:tcPr>
          <w:p w14:paraId="506DDA7B"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Duitser</w:t>
            </w:r>
          </w:p>
        </w:tc>
        <w:tc>
          <w:tcPr>
            <w:tcW w:w="1951" w:type="dxa"/>
          </w:tcPr>
          <w:p w14:paraId="21638ED5"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Nee</w:t>
            </w:r>
          </w:p>
        </w:tc>
      </w:tr>
      <w:tr w:rsidR="000D27AF" w:rsidRPr="00314ADF" w14:paraId="0081C665" w14:textId="77777777" w:rsidTr="000D27AF">
        <w:trPr>
          <w:trHeight w:hRule="exact" w:val="567"/>
        </w:trPr>
        <w:tc>
          <w:tcPr>
            <w:tcW w:w="3286" w:type="dxa"/>
            <w:shd w:val="clear" w:color="auto" w:fill="auto"/>
          </w:tcPr>
          <w:p w14:paraId="42E8C674"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RSC Anderlecht</w:t>
            </w:r>
          </w:p>
          <w:p w14:paraId="7712372A" w14:textId="77777777" w:rsidR="000D27AF" w:rsidRPr="00314ADF" w:rsidRDefault="000D27AF" w:rsidP="000D27AF">
            <w:pPr>
              <w:spacing w:line="240" w:lineRule="auto"/>
              <w:jc w:val="center"/>
              <w:rPr>
                <w:rFonts w:ascii="Calibri Light" w:eastAsia="Calibri" w:hAnsi="Calibri Light" w:cs="Calibri Light"/>
                <w:color w:val="auto"/>
                <w:sz w:val="22"/>
                <w:szCs w:val="22"/>
              </w:rPr>
            </w:pPr>
          </w:p>
          <w:p w14:paraId="10DB3D19" w14:textId="77777777" w:rsidR="000D27AF" w:rsidRPr="00314ADF" w:rsidRDefault="000D27AF" w:rsidP="000D27AF">
            <w:pPr>
              <w:spacing w:line="240" w:lineRule="auto"/>
              <w:jc w:val="center"/>
              <w:rPr>
                <w:rFonts w:ascii="Calibri Light" w:eastAsia="Calibri" w:hAnsi="Calibri Light" w:cs="Calibri Light"/>
                <w:color w:val="auto"/>
                <w:sz w:val="22"/>
                <w:szCs w:val="22"/>
              </w:rPr>
            </w:pPr>
          </w:p>
        </w:tc>
        <w:tc>
          <w:tcPr>
            <w:tcW w:w="2319" w:type="dxa"/>
            <w:shd w:val="clear" w:color="auto" w:fill="auto"/>
          </w:tcPr>
          <w:p w14:paraId="45C39EDB"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89" w:history="1">
              <w:r w:rsidR="000D27AF" w:rsidRPr="00314ADF">
                <w:rPr>
                  <w:rFonts w:ascii="Calibri Light" w:eastAsia="Calibri" w:hAnsi="Calibri Light" w:cs="Calibri Light"/>
                  <w:color w:val="auto"/>
                  <w:sz w:val="22"/>
                  <w:szCs w:val="22"/>
                </w:rPr>
                <w:t>Frank Vercauteren</w:t>
              </w:r>
            </w:hyperlink>
          </w:p>
        </w:tc>
        <w:tc>
          <w:tcPr>
            <w:tcW w:w="1795" w:type="dxa"/>
            <w:shd w:val="clear" w:color="auto" w:fill="auto"/>
          </w:tcPr>
          <w:p w14:paraId="7CB208ED"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Belg</w:t>
            </w:r>
          </w:p>
        </w:tc>
        <w:tc>
          <w:tcPr>
            <w:tcW w:w="1951" w:type="dxa"/>
          </w:tcPr>
          <w:p w14:paraId="550D7657"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Ja</w:t>
            </w:r>
          </w:p>
        </w:tc>
      </w:tr>
      <w:tr w:rsidR="000D27AF" w:rsidRPr="00314ADF" w14:paraId="569D819F" w14:textId="77777777" w:rsidTr="000D27AF">
        <w:trPr>
          <w:trHeight w:hRule="exact" w:val="567"/>
        </w:trPr>
        <w:tc>
          <w:tcPr>
            <w:tcW w:w="3286" w:type="dxa"/>
            <w:shd w:val="clear" w:color="auto" w:fill="auto"/>
          </w:tcPr>
          <w:p w14:paraId="0DA4BB8E"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90" w:history="1">
              <w:r w:rsidR="000D27AF" w:rsidRPr="00314ADF">
                <w:rPr>
                  <w:rFonts w:ascii="Calibri Light" w:eastAsia="Calibri" w:hAnsi="Calibri Light" w:cs="Calibri Light"/>
                  <w:color w:val="auto"/>
                  <w:sz w:val="22"/>
                  <w:szCs w:val="22"/>
                </w:rPr>
                <w:t>Royal Excel Moeskroen</w:t>
              </w:r>
            </w:hyperlink>
          </w:p>
        </w:tc>
        <w:tc>
          <w:tcPr>
            <w:tcW w:w="2319" w:type="dxa"/>
            <w:shd w:val="clear" w:color="auto" w:fill="auto"/>
          </w:tcPr>
          <w:p w14:paraId="03BBE62C"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91" w:tooltip="Fernando Da Cruz" w:history="1">
              <w:r w:rsidR="000D27AF" w:rsidRPr="00314ADF">
                <w:rPr>
                  <w:rFonts w:ascii="Calibri Light" w:eastAsia="Calibri" w:hAnsi="Calibri Light" w:cs="Calibri Light"/>
                  <w:color w:val="auto"/>
                  <w:sz w:val="22"/>
                  <w:szCs w:val="22"/>
                </w:rPr>
                <w:t>Fernando Da Cruz</w:t>
              </w:r>
            </w:hyperlink>
          </w:p>
        </w:tc>
        <w:tc>
          <w:tcPr>
            <w:tcW w:w="1795" w:type="dxa"/>
            <w:shd w:val="clear" w:color="auto" w:fill="auto"/>
          </w:tcPr>
          <w:p w14:paraId="5A79CBB6"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Fransman</w:t>
            </w:r>
          </w:p>
        </w:tc>
        <w:tc>
          <w:tcPr>
            <w:tcW w:w="1951" w:type="dxa"/>
          </w:tcPr>
          <w:p w14:paraId="0D88DD46"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Nee</w:t>
            </w:r>
          </w:p>
        </w:tc>
      </w:tr>
      <w:tr w:rsidR="000D27AF" w:rsidRPr="00314ADF" w14:paraId="1783FC06" w14:textId="77777777" w:rsidTr="000D27AF">
        <w:trPr>
          <w:trHeight w:hRule="exact" w:val="567"/>
        </w:trPr>
        <w:tc>
          <w:tcPr>
            <w:tcW w:w="3286" w:type="dxa"/>
            <w:shd w:val="clear" w:color="auto" w:fill="auto"/>
          </w:tcPr>
          <w:p w14:paraId="73829DA1"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92" w:tooltip="KRC Genk" w:history="1">
              <w:r w:rsidR="000D27AF" w:rsidRPr="00314ADF">
                <w:rPr>
                  <w:rFonts w:ascii="Calibri Light" w:eastAsia="Calibri" w:hAnsi="Calibri Light" w:cs="Calibri Light"/>
                  <w:color w:val="auto"/>
                  <w:sz w:val="22"/>
                  <w:szCs w:val="22"/>
                </w:rPr>
                <w:t>KRC Genk</w:t>
              </w:r>
            </w:hyperlink>
          </w:p>
        </w:tc>
        <w:tc>
          <w:tcPr>
            <w:tcW w:w="2319" w:type="dxa"/>
            <w:shd w:val="clear" w:color="auto" w:fill="auto"/>
          </w:tcPr>
          <w:p w14:paraId="74E626C4"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93" w:tooltip="Hannes Wolf (voetballer, 1981)" w:history="1">
              <w:r w:rsidR="000D27AF" w:rsidRPr="00314ADF">
                <w:rPr>
                  <w:rFonts w:ascii="Calibri Light" w:eastAsia="Calibri" w:hAnsi="Calibri Light" w:cs="Calibri Light"/>
                  <w:color w:val="auto"/>
                  <w:sz w:val="22"/>
                  <w:szCs w:val="22"/>
                </w:rPr>
                <w:t>Hannes Wolf</w:t>
              </w:r>
            </w:hyperlink>
          </w:p>
        </w:tc>
        <w:tc>
          <w:tcPr>
            <w:tcW w:w="1795" w:type="dxa"/>
            <w:shd w:val="clear" w:color="auto" w:fill="auto"/>
          </w:tcPr>
          <w:p w14:paraId="3C6A2204"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Duitser</w:t>
            </w:r>
          </w:p>
        </w:tc>
        <w:tc>
          <w:tcPr>
            <w:tcW w:w="1951" w:type="dxa"/>
          </w:tcPr>
          <w:p w14:paraId="4EA7D42F"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Nee</w:t>
            </w:r>
          </w:p>
        </w:tc>
      </w:tr>
      <w:tr w:rsidR="000D27AF" w:rsidRPr="00314ADF" w14:paraId="38304E7D" w14:textId="77777777" w:rsidTr="000D27AF">
        <w:trPr>
          <w:trHeight w:hRule="exact" w:val="567"/>
        </w:trPr>
        <w:tc>
          <w:tcPr>
            <w:tcW w:w="3286" w:type="dxa"/>
            <w:shd w:val="clear" w:color="auto" w:fill="auto"/>
          </w:tcPr>
          <w:p w14:paraId="3D6829B4"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94" w:tooltip="Sint-Truidense VV" w:history="1">
              <w:r w:rsidR="000D27AF" w:rsidRPr="00314ADF">
                <w:rPr>
                  <w:rFonts w:ascii="Calibri Light" w:eastAsia="Calibri" w:hAnsi="Calibri Light" w:cs="Calibri Light"/>
                  <w:color w:val="auto"/>
                  <w:sz w:val="22"/>
                  <w:szCs w:val="22"/>
                </w:rPr>
                <w:t>Sint-Truidense VV</w:t>
              </w:r>
            </w:hyperlink>
          </w:p>
          <w:p w14:paraId="6014A8B8" w14:textId="77777777" w:rsidR="000D27AF" w:rsidRPr="00314ADF" w:rsidRDefault="000D27AF" w:rsidP="000D27AF">
            <w:pPr>
              <w:spacing w:line="240" w:lineRule="auto"/>
              <w:jc w:val="center"/>
              <w:rPr>
                <w:rFonts w:ascii="Calibri Light" w:eastAsia="Calibri" w:hAnsi="Calibri Light" w:cs="Calibri Light"/>
                <w:color w:val="auto"/>
                <w:sz w:val="22"/>
                <w:szCs w:val="22"/>
              </w:rPr>
            </w:pPr>
          </w:p>
        </w:tc>
        <w:tc>
          <w:tcPr>
            <w:tcW w:w="2319" w:type="dxa"/>
            <w:shd w:val="clear" w:color="auto" w:fill="auto"/>
          </w:tcPr>
          <w:p w14:paraId="13997BE1"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95" w:tooltip="Kevin Muscat" w:history="1">
              <w:r w:rsidR="000D27AF" w:rsidRPr="00314ADF">
                <w:rPr>
                  <w:rFonts w:ascii="Calibri Light" w:eastAsia="Calibri" w:hAnsi="Calibri Light" w:cs="Calibri Light"/>
                  <w:color w:val="auto"/>
                  <w:sz w:val="22"/>
                  <w:szCs w:val="22"/>
                </w:rPr>
                <w:t>Kevin Muscat</w:t>
              </w:r>
            </w:hyperlink>
          </w:p>
        </w:tc>
        <w:tc>
          <w:tcPr>
            <w:tcW w:w="1795" w:type="dxa"/>
            <w:shd w:val="clear" w:color="auto" w:fill="auto"/>
          </w:tcPr>
          <w:p w14:paraId="023222D6"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Australiër</w:t>
            </w:r>
          </w:p>
        </w:tc>
        <w:tc>
          <w:tcPr>
            <w:tcW w:w="1951" w:type="dxa"/>
          </w:tcPr>
          <w:p w14:paraId="586F12C7"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Ja</w:t>
            </w:r>
          </w:p>
        </w:tc>
      </w:tr>
      <w:tr w:rsidR="000D27AF" w:rsidRPr="00314ADF" w14:paraId="1390415C" w14:textId="77777777" w:rsidTr="000D27AF">
        <w:trPr>
          <w:trHeight w:hRule="exact" w:val="567"/>
        </w:trPr>
        <w:tc>
          <w:tcPr>
            <w:tcW w:w="3286" w:type="dxa"/>
            <w:shd w:val="clear" w:color="auto" w:fill="auto"/>
          </w:tcPr>
          <w:p w14:paraId="303FD4FF"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96" w:history="1">
              <w:r w:rsidR="000D27AF" w:rsidRPr="00314ADF">
                <w:rPr>
                  <w:rFonts w:ascii="Calibri Light" w:eastAsia="Calibri" w:hAnsi="Calibri Light" w:cs="Calibri Light"/>
                  <w:color w:val="auto"/>
                  <w:sz w:val="22"/>
                  <w:szCs w:val="22"/>
                </w:rPr>
                <w:t>KVRS Waasland - SK Beveren</w:t>
              </w:r>
            </w:hyperlink>
          </w:p>
        </w:tc>
        <w:tc>
          <w:tcPr>
            <w:tcW w:w="2319" w:type="dxa"/>
            <w:shd w:val="clear" w:color="auto" w:fill="auto"/>
          </w:tcPr>
          <w:p w14:paraId="1BDB0E56"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97" w:history="1">
              <w:r w:rsidR="000D27AF" w:rsidRPr="00314ADF">
                <w:rPr>
                  <w:rFonts w:ascii="Calibri Light" w:eastAsia="Calibri" w:hAnsi="Calibri Light" w:cs="Calibri Light"/>
                  <w:color w:val="auto"/>
                  <w:sz w:val="22"/>
                  <w:szCs w:val="22"/>
                </w:rPr>
                <w:t>Nicky Hayen</w:t>
              </w:r>
            </w:hyperlink>
          </w:p>
        </w:tc>
        <w:tc>
          <w:tcPr>
            <w:tcW w:w="1795" w:type="dxa"/>
            <w:shd w:val="clear" w:color="auto" w:fill="auto"/>
          </w:tcPr>
          <w:p w14:paraId="3DC1A899"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Belg</w:t>
            </w:r>
          </w:p>
        </w:tc>
        <w:tc>
          <w:tcPr>
            <w:tcW w:w="1951" w:type="dxa"/>
          </w:tcPr>
          <w:p w14:paraId="496DC7A1"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Ja</w:t>
            </w:r>
          </w:p>
        </w:tc>
      </w:tr>
      <w:tr w:rsidR="000D27AF" w:rsidRPr="00314ADF" w14:paraId="62C1F9BA" w14:textId="77777777" w:rsidTr="000D27AF">
        <w:trPr>
          <w:trHeight w:hRule="exact" w:val="567"/>
        </w:trPr>
        <w:tc>
          <w:tcPr>
            <w:tcW w:w="3286" w:type="dxa"/>
            <w:shd w:val="clear" w:color="auto" w:fill="auto"/>
          </w:tcPr>
          <w:p w14:paraId="2028200B"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98" w:tooltip="KAS Eupen" w:history="1">
              <w:r w:rsidR="000D27AF" w:rsidRPr="00314ADF">
                <w:rPr>
                  <w:rFonts w:ascii="Calibri Light" w:eastAsia="Calibri" w:hAnsi="Calibri Light" w:cs="Calibri Light"/>
                  <w:color w:val="auto"/>
                  <w:sz w:val="22"/>
                  <w:szCs w:val="22"/>
                </w:rPr>
                <w:t>KAS Eupen</w:t>
              </w:r>
            </w:hyperlink>
          </w:p>
        </w:tc>
        <w:tc>
          <w:tcPr>
            <w:tcW w:w="2319" w:type="dxa"/>
            <w:shd w:val="clear" w:color="auto" w:fill="auto"/>
          </w:tcPr>
          <w:p w14:paraId="3E62139F"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99" w:history="1">
              <w:r w:rsidR="000D27AF" w:rsidRPr="00314ADF">
                <w:rPr>
                  <w:rFonts w:ascii="Calibri Light" w:eastAsia="Calibri" w:hAnsi="Calibri Light" w:cs="Calibri Light"/>
                  <w:color w:val="auto"/>
                  <w:sz w:val="22"/>
                  <w:szCs w:val="22"/>
                </w:rPr>
                <w:t>Beñat San José</w:t>
              </w:r>
            </w:hyperlink>
          </w:p>
        </w:tc>
        <w:tc>
          <w:tcPr>
            <w:tcW w:w="1795" w:type="dxa"/>
            <w:shd w:val="clear" w:color="auto" w:fill="auto"/>
          </w:tcPr>
          <w:p w14:paraId="53979B7E"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Spanjaard</w:t>
            </w:r>
          </w:p>
        </w:tc>
        <w:tc>
          <w:tcPr>
            <w:tcW w:w="1951" w:type="dxa"/>
          </w:tcPr>
          <w:p w14:paraId="7A351DB7"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Nee</w:t>
            </w:r>
          </w:p>
        </w:tc>
      </w:tr>
      <w:tr w:rsidR="000D27AF" w:rsidRPr="00314ADF" w14:paraId="737DE055" w14:textId="77777777" w:rsidTr="000D27AF">
        <w:trPr>
          <w:trHeight w:hRule="exact" w:val="567"/>
        </w:trPr>
        <w:tc>
          <w:tcPr>
            <w:tcW w:w="3286" w:type="dxa"/>
            <w:shd w:val="clear" w:color="auto" w:fill="auto"/>
          </w:tcPr>
          <w:p w14:paraId="46964556"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100" w:history="1">
              <w:r w:rsidR="000D27AF" w:rsidRPr="00314ADF">
                <w:rPr>
                  <w:rFonts w:ascii="Calibri Light" w:eastAsia="Calibri" w:hAnsi="Calibri Light" w:cs="Calibri Light"/>
                  <w:color w:val="auto"/>
                  <w:sz w:val="22"/>
                  <w:szCs w:val="22"/>
                </w:rPr>
                <w:t>SV Zulte Waregem</w:t>
              </w:r>
            </w:hyperlink>
          </w:p>
        </w:tc>
        <w:tc>
          <w:tcPr>
            <w:tcW w:w="2319" w:type="dxa"/>
            <w:shd w:val="clear" w:color="auto" w:fill="auto"/>
          </w:tcPr>
          <w:p w14:paraId="0DEEDC3F" w14:textId="77777777" w:rsidR="000D27AF" w:rsidRPr="00314ADF" w:rsidRDefault="00F345A4" w:rsidP="000D27AF">
            <w:pPr>
              <w:spacing w:line="240" w:lineRule="auto"/>
              <w:jc w:val="center"/>
              <w:rPr>
                <w:rFonts w:ascii="Calibri Light" w:eastAsia="Calibri" w:hAnsi="Calibri Light" w:cs="Calibri Light"/>
                <w:color w:val="auto"/>
                <w:sz w:val="22"/>
                <w:szCs w:val="22"/>
              </w:rPr>
            </w:pPr>
            <w:hyperlink r:id="rId101" w:history="1">
              <w:r w:rsidR="000D27AF" w:rsidRPr="00314ADF">
                <w:rPr>
                  <w:rFonts w:ascii="Calibri Light" w:eastAsia="Calibri" w:hAnsi="Calibri Light" w:cs="Calibri Light"/>
                  <w:color w:val="auto"/>
                  <w:sz w:val="22"/>
                  <w:szCs w:val="22"/>
                </w:rPr>
                <w:t>Francky Dury</w:t>
              </w:r>
            </w:hyperlink>
          </w:p>
        </w:tc>
        <w:tc>
          <w:tcPr>
            <w:tcW w:w="1795" w:type="dxa"/>
            <w:shd w:val="clear" w:color="auto" w:fill="auto"/>
          </w:tcPr>
          <w:p w14:paraId="1F8414DC"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Belg</w:t>
            </w:r>
          </w:p>
        </w:tc>
        <w:tc>
          <w:tcPr>
            <w:tcW w:w="1951" w:type="dxa"/>
          </w:tcPr>
          <w:p w14:paraId="292109B3" w14:textId="77777777" w:rsidR="000D27AF" w:rsidRPr="00314ADF" w:rsidRDefault="000D27AF" w:rsidP="000D27AF">
            <w:pPr>
              <w:spacing w:line="240" w:lineRule="auto"/>
              <w:jc w:val="center"/>
              <w:rPr>
                <w:rFonts w:ascii="Calibri Light" w:eastAsia="Calibri" w:hAnsi="Calibri Light" w:cs="Calibri Light"/>
                <w:color w:val="auto"/>
                <w:sz w:val="22"/>
                <w:szCs w:val="22"/>
              </w:rPr>
            </w:pPr>
            <w:r w:rsidRPr="00314ADF">
              <w:rPr>
                <w:rFonts w:ascii="Calibri Light" w:eastAsia="Calibri" w:hAnsi="Calibri Light" w:cs="Calibri Light"/>
                <w:color w:val="auto"/>
                <w:sz w:val="22"/>
                <w:szCs w:val="22"/>
              </w:rPr>
              <w:t>Nee</w:t>
            </w:r>
          </w:p>
        </w:tc>
      </w:tr>
    </w:tbl>
    <w:p w14:paraId="7A07974D" w14:textId="77777777" w:rsidR="00314ADF" w:rsidRPr="00314ADF" w:rsidRDefault="00314ADF" w:rsidP="00314ADF">
      <w:pPr>
        <w:jc w:val="center"/>
      </w:pPr>
    </w:p>
    <w:p w14:paraId="140B1D17" w14:textId="77777777" w:rsidR="00314ADF" w:rsidRPr="00314ADF" w:rsidRDefault="00314ADF" w:rsidP="00314ADF"/>
    <w:p w14:paraId="3DC7344A" w14:textId="10446C12" w:rsidR="00314ADF" w:rsidRDefault="00314ADF" w:rsidP="00314ADF">
      <w:pPr>
        <w:spacing w:line="360" w:lineRule="auto"/>
        <w:jc w:val="both"/>
        <w:rPr>
          <w:sz w:val="22"/>
          <w:szCs w:val="22"/>
        </w:rPr>
      </w:pPr>
    </w:p>
    <w:p w14:paraId="2BF2B533" w14:textId="191E2405" w:rsidR="00314ADF" w:rsidRDefault="00314ADF" w:rsidP="00314ADF">
      <w:pPr>
        <w:spacing w:line="360" w:lineRule="auto"/>
        <w:jc w:val="both"/>
        <w:rPr>
          <w:sz w:val="22"/>
          <w:szCs w:val="22"/>
        </w:rPr>
      </w:pPr>
    </w:p>
    <w:p w14:paraId="715B6707" w14:textId="5A8C7A71" w:rsidR="003F0CC6" w:rsidRDefault="003F0CC6" w:rsidP="00314ADF">
      <w:pPr>
        <w:spacing w:line="360" w:lineRule="auto"/>
        <w:jc w:val="both"/>
        <w:rPr>
          <w:sz w:val="22"/>
          <w:szCs w:val="22"/>
        </w:rPr>
      </w:pPr>
    </w:p>
    <w:p w14:paraId="712B54D4" w14:textId="153EBAED" w:rsidR="003F0CC6" w:rsidRPr="0080755B" w:rsidRDefault="000D0648" w:rsidP="00B63BBF">
      <w:pPr>
        <w:pStyle w:val="Geenafstand"/>
      </w:pPr>
      <w:bookmarkStart w:id="63" w:name="_Toc73394792"/>
      <w:r w:rsidRPr="0080755B">
        <w:lastRenderedPageBreak/>
        <w:t>Bijlage 2</w:t>
      </w:r>
      <w:r w:rsidR="003F0CC6" w:rsidRPr="0080755B">
        <w:t>: Onderverdeling verschillende functies</w:t>
      </w:r>
      <w:bookmarkEnd w:id="63"/>
    </w:p>
    <w:tbl>
      <w:tblPr>
        <w:tblStyle w:val="Tabelraster40"/>
        <w:tblW w:w="0" w:type="auto"/>
        <w:jc w:val="center"/>
        <w:tblLook w:val="04A0" w:firstRow="1" w:lastRow="0" w:firstColumn="1" w:lastColumn="0" w:noHBand="0" w:noVBand="1"/>
      </w:tblPr>
      <w:tblGrid>
        <w:gridCol w:w="4535"/>
        <w:gridCol w:w="4527"/>
      </w:tblGrid>
      <w:tr w:rsidR="003F0CC6" w:rsidRPr="003F0CC6" w14:paraId="3F794B1C" w14:textId="77777777" w:rsidTr="003F0CC6">
        <w:trPr>
          <w:jc w:val="center"/>
        </w:trPr>
        <w:tc>
          <w:tcPr>
            <w:tcW w:w="4535" w:type="dxa"/>
          </w:tcPr>
          <w:p w14:paraId="7E568DE3" w14:textId="77777777" w:rsidR="003F0CC6" w:rsidRPr="003F0CC6" w:rsidRDefault="003F0CC6" w:rsidP="003F0CC6">
            <w:pPr>
              <w:spacing w:line="240" w:lineRule="auto"/>
              <w:rPr>
                <w:rFonts w:ascii="Calibri Light" w:eastAsia="Calibri" w:hAnsi="Calibri Light" w:cs="Calibri Light"/>
                <w:b/>
                <w:bCs/>
                <w:color w:val="auto"/>
                <w:sz w:val="22"/>
                <w:szCs w:val="22"/>
              </w:rPr>
            </w:pPr>
            <w:r w:rsidRPr="003F0CC6">
              <w:rPr>
                <w:rFonts w:ascii="Calibri Light" w:eastAsia="Calibri" w:hAnsi="Calibri Light" w:cs="Calibri Light"/>
                <w:b/>
                <w:bCs/>
                <w:color w:val="auto"/>
                <w:sz w:val="22"/>
                <w:szCs w:val="22"/>
              </w:rPr>
              <w:t xml:space="preserve">Overkoepelende titel </w:t>
            </w:r>
          </w:p>
        </w:tc>
        <w:tc>
          <w:tcPr>
            <w:tcW w:w="4527" w:type="dxa"/>
          </w:tcPr>
          <w:p w14:paraId="598E344D" w14:textId="77777777" w:rsidR="003F0CC6" w:rsidRPr="003F0CC6" w:rsidRDefault="003F0CC6" w:rsidP="003F0CC6">
            <w:pPr>
              <w:spacing w:line="240" w:lineRule="auto"/>
              <w:rPr>
                <w:rFonts w:ascii="Calibri Light" w:eastAsia="Calibri" w:hAnsi="Calibri Light" w:cs="Calibri Light"/>
                <w:b/>
                <w:bCs/>
                <w:color w:val="auto"/>
                <w:sz w:val="22"/>
                <w:szCs w:val="22"/>
              </w:rPr>
            </w:pPr>
            <w:r w:rsidRPr="003F0CC6">
              <w:rPr>
                <w:rFonts w:ascii="Calibri Light" w:eastAsia="Calibri" w:hAnsi="Calibri Light" w:cs="Calibri Light"/>
                <w:b/>
                <w:bCs/>
                <w:color w:val="auto"/>
                <w:sz w:val="22"/>
                <w:szCs w:val="22"/>
              </w:rPr>
              <w:t>Bestaande uit:</w:t>
            </w:r>
          </w:p>
        </w:tc>
      </w:tr>
      <w:tr w:rsidR="003F0CC6" w:rsidRPr="003F0CC6" w14:paraId="43E1A3BF" w14:textId="77777777" w:rsidTr="003F0CC6">
        <w:trPr>
          <w:jc w:val="center"/>
        </w:trPr>
        <w:tc>
          <w:tcPr>
            <w:tcW w:w="4535" w:type="dxa"/>
          </w:tcPr>
          <w:p w14:paraId="2B43428C"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Assistent-coach</w:t>
            </w:r>
          </w:p>
        </w:tc>
        <w:tc>
          <w:tcPr>
            <w:tcW w:w="4527" w:type="dxa"/>
          </w:tcPr>
          <w:p w14:paraId="4E5CB260"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Assistent</w:t>
            </w:r>
          </w:p>
          <w:p w14:paraId="5533EB95"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Assistent jeugd</w:t>
            </w:r>
          </w:p>
        </w:tc>
      </w:tr>
      <w:tr w:rsidR="003F0CC6" w:rsidRPr="003F0CC6" w14:paraId="1ABDFA16" w14:textId="77777777" w:rsidTr="003F0CC6">
        <w:trPr>
          <w:trHeight w:val="269"/>
          <w:jc w:val="center"/>
        </w:trPr>
        <w:tc>
          <w:tcPr>
            <w:tcW w:w="4535" w:type="dxa"/>
          </w:tcPr>
          <w:p w14:paraId="4253B073"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Hoofdcoach lagere divisie (alles onder tweede divisie)</w:t>
            </w:r>
          </w:p>
        </w:tc>
        <w:tc>
          <w:tcPr>
            <w:tcW w:w="4527" w:type="dxa"/>
          </w:tcPr>
          <w:p w14:paraId="1FA5125B"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Hoofdcoach lager niveau</w:t>
            </w:r>
          </w:p>
        </w:tc>
      </w:tr>
      <w:tr w:rsidR="003F0CC6" w:rsidRPr="003F0CC6" w14:paraId="5C8E9E5F" w14:textId="77777777" w:rsidTr="003F0CC6">
        <w:trPr>
          <w:trHeight w:val="557"/>
          <w:jc w:val="center"/>
        </w:trPr>
        <w:tc>
          <w:tcPr>
            <w:tcW w:w="4535" w:type="dxa"/>
          </w:tcPr>
          <w:p w14:paraId="052FED58"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Jeugdtrainer</w:t>
            </w:r>
          </w:p>
        </w:tc>
        <w:tc>
          <w:tcPr>
            <w:tcW w:w="4527" w:type="dxa"/>
          </w:tcPr>
          <w:p w14:paraId="1AB10A29"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T1 jeugd</w:t>
            </w:r>
          </w:p>
          <w:p w14:paraId="14DF7B6C"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Jeugdtrainer</w:t>
            </w:r>
          </w:p>
        </w:tc>
      </w:tr>
      <w:tr w:rsidR="003F0CC6" w:rsidRPr="003F0CC6" w14:paraId="4EB39DAE" w14:textId="77777777" w:rsidTr="003F0CC6">
        <w:trPr>
          <w:jc w:val="center"/>
        </w:trPr>
        <w:tc>
          <w:tcPr>
            <w:tcW w:w="4535" w:type="dxa"/>
          </w:tcPr>
          <w:p w14:paraId="665E8EEE"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Managementfunctie</w:t>
            </w:r>
          </w:p>
        </w:tc>
        <w:tc>
          <w:tcPr>
            <w:tcW w:w="4527" w:type="dxa"/>
          </w:tcPr>
          <w:p w14:paraId="549E3A4B"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Adviseur</w:t>
            </w:r>
          </w:p>
          <w:p w14:paraId="552F366C"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Algemeen directeur</w:t>
            </w:r>
          </w:p>
          <w:p w14:paraId="0F47ABA6"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Assistent van de directie</w:t>
            </w:r>
          </w:p>
          <w:p w14:paraId="4B90ADAF"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Bestuurslid</w:t>
            </w:r>
          </w:p>
          <w:p w14:paraId="0863FD20"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Commercieel directeur</w:t>
            </w:r>
          </w:p>
          <w:p w14:paraId="7EF27356"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Commercieel Manager</w:t>
            </w:r>
          </w:p>
          <w:p w14:paraId="363FABB8"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Coördinator jeugdopleiding</w:t>
            </w:r>
          </w:p>
          <w:p w14:paraId="43AB86E3"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Coördinator jeugdopleiding</w:t>
            </w:r>
          </w:p>
          <w:p w14:paraId="26629286"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Coördinator talentontwikkeling</w:t>
            </w:r>
          </w:p>
          <w:p w14:paraId="2E9BF346"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Directeur jeugdopleidingen</w:t>
            </w:r>
          </w:p>
          <w:p w14:paraId="2FD0A10B"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Directeur organisatie</w:t>
            </w:r>
          </w:p>
          <w:p w14:paraId="71BEE9F3"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Directeur scouting afdeling</w:t>
            </w:r>
          </w:p>
          <w:p w14:paraId="44221001"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Directeur spelersbeleid</w:t>
            </w:r>
          </w:p>
          <w:p w14:paraId="69CCD299"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Directeur van de voetbalschool</w:t>
            </w:r>
          </w:p>
          <w:p w14:paraId="71B8286C"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Hoofd jeugdopleiding</w:t>
            </w:r>
          </w:p>
          <w:p w14:paraId="40F3A634"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Jeugdcoördinator</w:t>
            </w:r>
          </w:p>
          <w:p w14:paraId="5E3BF32D"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Pedagogisch directeur</w:t>
            </w:r>
          </w:p>
          <w:p w14:paraId="3CED00D4"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Sportief directeur</w:t>
            </w:r>
          </w:p>
          <w:p w14:paraId="6B45AC0A"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Sportief manager</w:t>
            </w:r>
          </w:p>
          <w:p w14:paraId="6AE5F278"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Talent Manager</w:t>
            </w:r>
          </w:p>
          <w:p w14:paraId="1293C2BC"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Technisch Coördinator</w:t>
            </w:r>
          </w:p>
          <w:p w14:paraId="49A25161"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Technisch directeur</w:t>
            </w:r>
          </w:p>
          <w:p w14:paraId="7318E115"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Technisch directeur Jeugd</w:t>
            </w:r>
          </w:p>
          <w:p w14:paraId="1C7FE395"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Technisch Manager</w:t>
            </w:r>
          </w:p>
          <w:p w14:paraId="714A95D4"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Technisch medewerker</w:t>
            </w:r>
          </w:p>
          <w:p w14:paraId="5562E9E3"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Vicepresident</w:t>
            </w:r>
          </w:p>
        </w:tc>
      </w:tr>
      <w:tr w:rsidR="003F0CC6" w:rsidRPr="003F0CC6" w14:paraId="189F0544" w14:textId="77777777" w:rsidTr="003F0CC6">
        <w:trPr>
          <w:jc w:val="center"/>
        </w:trPr>
        <w:tc>
          <w:tcPr>
            <w:tcW w:w="4535" w:type="dxa"/>
          </w:tcPr>
          <w:p w14:paraId="5BB4EB7C"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Speler-coach</w:t>
            </w:r>
          </w:p>
        </w:tc>
        <w:tc>
          <w:tcPr>
            <w:tcW w:w="4527" w:type="dxa"/>
          </w:tcPr>
          <w:p w14:paraId="46BAD4A1"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Speler trainer hoogste niveau</w:t>
            </w:r>
          </w:p>
          <w:p w14:paraId="087C0380"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Speler trainer lager niveau</w:t>
            </w:r>
          </w:p>
        </w:tc>
      </w:tr>
      <w:tr w:rsidR="003F0CC6" w:rsidRPr="003F0CC6" w14:paraId="140FBB54" w14:textId="77777777" w:rsidTr="003F0CC6">
        <w:trPr>
          <w:jc w:val="center"/>
        </w:trPr>
        <w:tc>
          <w:tcPr>
            <w:tcW w:w="4535" w:type="dxa"/>
          </w:tcPr>
          <w:p w14:paraId="2799CB49"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Staffunctie</w:t>
            </w:r>
          </w:p>
        </w:tc>
        <w:tc>
          <w:tcPr>
            <w:tcW w:w="4527" w:type="dxa"/>
          </w:tcPr>
          <w:p w14:paraId="5218713B"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Hoofdscout</w:t>
            </w:r>
          </w:p>
          <w:p w14:paraId="0EBCC9BD"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Jeugdscout</w:t>
            </w:r>
          </w:p>
          <w:p w14:paraId="7B942150"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Scout</w:t>
            </w:r>
          </w:p>
          <w:p w14:paraId="7CCEE91A"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Specifieke trainer</w:t>
            </w:r>
          </w:p>
          <w:p w14:paraId="28D19224"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Specifieke trainer jeugd</w:t>
            </w:r>
          </w:p>
          <w:p w14:paraId="0AE0471F"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Teammanager</w:t>
            </w:r>
          </w:p>
          <w:p w14:paraId="59153425"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Verzorger</w:t>
            </w:r>
          </w:p>
          <w:p w14:paraId="1D7E5F03"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Video-analist</w:t>
            </w:r>
          </w:p>
        </w:tc>
      </w:tr>
      <w:tr w:rsidR="003F0CC6" w:rsidRPr="003F0CC6" w14:paraId="03DE7788" w14:textId="77777777" w:rsidTr="003F0CC6">
        <w:trPr>
          <w:jc w:val="center"/>
        </w:trPr>
        <w:tc>
          <w:tcPr>
            <w:tcW w:w="4535" w:type="dxa"/>
          </w:tcPr>
          <w:p w14:paraId="3A9232B3"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T1</w:t>
            </w:r>
          </w:p>
        </w:tc>
        <w:tc>
          <w:tcPr>
            <w:tcW w:w="4527" w:type="dxa"/>
          </w:tcPr>
          <w:p w14:paraId="15AFC4D0"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T1 ad interim</w:t>
            </w:r>
          </w:p>
          <w:p w14:paraId="131E137E" w14:textId="77777777" w:rsidR="003F0CC6" w:rsidRPr="003F0CC6" w:rsidRDefault="003F0CC6" w:rsidP="003F0CC6">
            <w:pPr>
              <w:spacing w:line="240" w:lineRule="auto"/>
              <w:rPr>
                <w:rFonts w:ascii="Calibri Light" w:eastAsia="Calibri" w:hAnsi="Calibri Light" w:cs="Calibri Light"/>
                <w:color w:val="auto"/>
                <w:sz w:val="22"/>
                <w:szCs w:val="22"/>
              </w:rPr>
            </w:pPr>
            <w:r w:rsidRPr="003F0CC6">
              <w:rPr>
                <w:rFonts w:ascii="Calibri Light" w:eastAsia="Calibri" w:hAnsi="Calibri Light" w:cs="Calibri Light"/>
                <w:color w:val="auto"/>
                <w:sz w:val="22"/>
                <w:szCs w:val="22"/>
              </w:rPr>
              <w:t>T1</w:t>
            </w:r>
          </w:p>
        </w:tc>
      </w:tr>
    </w:tbl>
    <w:p w14:paraId="5A42277A" w14:textId="302D066D" w:rsidR="003F0CC6" w:rsidRDefault="003F0CC6" w:rsidP="00314ADF">
      <w:pPr>
        <w:spacing w:line="360" w:lineRule="auto"/>
        <w:jc w:val="both"/>
        <w:rPr>
          <w:sz w:val="22"/>
          <w:szCs w:val="22"/>
        </w:rPr>
      </w:pPr>
    </w:p>
    <w:p w14:paraId="4A5C599D" w14:textId="53E6C9F4" w:rsidR="000D0648" w:rsidRDefault="000D0648" w:rsidP="00314ADF">
      <w:pPr>
        <w:spacing w:line="360" w:lineRule="auto"/>
        <w:jc w:val="both"/>
        <w:rPr>
          <w:sz w:val="22"/>
          <w:szCs w:val="22"/>
        </w:rPr>
      </w:pPr>
    </w:p>
    <w:p w14:paraId="57DE8163" w14:textId="0E169473" w:rsidR="000D0648" w:rsidRDefault="000D0648" w:rsidP="00314ADF">
      <w:pPr>
        <w:spacing w:line="360" w:lineRule="auto"/>
        <w:jc w:val="both"/>
        <w:rPr>
          <w:sz w:val="22"/>
          <w:szCs w:val="22"/>
        </w:rPr>
      </w:pPr>
    </w:p>
    <w:p w14:paraId="1349BF52" w14:textId="0F3D6178" w:rsidR="000D0648" w:rsidRDefault="000D0648" w:rsidP="00314ADF">
      <w:pPr>
        <w:spacing w:line="360" w:lineRule="auto"/>
        <w:jc w:val="both"/>
        <w:rPr>
          <w:sz w:val="22"/>
          <w:szCs w:val="22"/>
        </w:rPr>
      </w:pPr>
    </w:p>
    <w:p w14:paraId="35FE0007" w14:textId="655C31A3" w:rsidR="000D0648" w:rsidRPr="0080755B" w:rsidRDefault="000D0648" w:rsidP="00B63BBF">
      <w:pPr>
        <w:pStyle w:val="Geenafstand"/>
        <w:rPr>
          <w:sz w:val="24"/>
          <w:szCs w:val="24"/>
        </w:rPr>
      </w:pPr>
      <w:bookmarkStart w:id="64" w:name="_Toc73394793"/>
      <w:r w:rsidRPr="0080755B">
        <w:lastRenderedPageBreak/>
        <w:t xml:space="preserve">Bijlage </w:t>
      </w:r>
      <w:r w:rsidR="000220A1" w:rsidRPr="0080755B">
        <w:t>3</w:t>
      </w:r>
      <w:r w:rsidRPr="0080755B">
        <w:t xml:space="preserve">: Diploma’s die men kan behalen gerelateerd aan </w:t>
      </w:r>
      <w:r w:rsidR="003719F1">
        <w:t>de trainersopleiding in België (alfabetisch)</w:t>
      </w:r>
      <w:bookmarkEnd w:id="64"/>
    </w:p>
    <w:tbl>
      <w:tblPr>
        <w:tblStyle w:val="Tabelraster20"/>
        <w:tblW w:w="0" w:type="auto"/>
        <w:jc w:val="center"/>
        <w:tblLook w:val="04A0" w:firstRow="1" w:lastRow="0" w:firstColumn="1" w:lastColumn="0" w:noHBand="0" w:noVBand="1"/>
      </w:tblPr>
      <w:tblGrid>
        <w:gridCol w:w="4032"/>
      </w:tblGrid>
      <w:tr w:rsidR="000D0648" w:rsidRPr="00314ADF" w14:paraId="65D1BC47" w14:textId="77777777" w:rsidTr="003C75B1">
        <w:trPr>
          <w:trHeight w:val="402"/>
          <w:jc w:val="center"/>
        </w:trPr>
        <w:tc>
          <w:tcPr>
            <w:tcW w:w="4032" w:type="dxa"/>
          </w:tcPr>
          <w:p w14:paraId="6C53CC4E" w14:textId="77777777" w:rsidR="000D0648" w:rsidRPr="00314ADF" w:rsidRDefault="000D0648" w:rsidP="003C75B1">
            <w:pPr>
              <w:rPr>
                <w:rFonts w:ascii="Calibri Light" w:eastAsia="Calibri" w:hAnsi="Calibri Light" w:cs="Calibri Light"/>
                <w:color w:val="000000"/>
                <w:sz w:val="22"/>
                <w:szCs w:val="22"/>
              </w:rPr>
            </w:pPr>
            <w:r w:rsidRPr="00314ADF">
              <w:rPr>
                <w:rFonts w:ascii="Calibri Light" w:eastAsia="Calibri" w:hAnsi="Calibri Light" w:cs="Calibri Light"/>
                <w:color w:val="000000"/>
                <w:sz w:val="22"/>
                <w:szCs w:val="22"/>
              </w:rPr>
              <w:t>Aspirant</w:t>
            </w:r>
          </w:p>
        </w:tc>
      </w:tr>
      <w:tr w:rsidR="000D0648" w:rsidRPr="00314ADF" w14:paraId="7EDC04B0" w14:textId="77777777" w:rsidTr="003C75B1">
        <w:trPr>
          <w:trHeight w:val="402"/>
          <w:jc w:val="center"/>
        </w:trPr>
        <w:tc>
          <w:tcPr>
            <w:tcW w:w="4032" w:type="dxa"/>
          </w:tcPr>
          <w:p w14:paraId="3A30D805" w14:textId="77777777" w:rsidR="000D0648" w:rsidRPr="00314ADF" w:rsidRDefault="000D0648" w:rsidP="003C75B1">
            <w:pPr>
              <w:rPr>
                <w:rFonts w:ascii="Calibri Light" w:eastAsia="Calibri" w:hAnsi="Calibri Light" w:cs="Calibri Light"/>
                <w:color w:val="000000"/>
                <w:sz w:val="22"/>
                <w:szCs w:val="22"/>
              </w:rPr>
            </w:pPr>
            <w:r w:rsidRPr="00314ADF">
              <w:rPr>
                <w:rFonts w:ascii="Calibri Light" w:eastAsia="Calibri" w:hAnsi="Calibri Light" w:cs="Calibri Light"/>
                <w:color w:val="000000"/>
                <w:sz w:val="22"/>
                <w:szCs w:val="22"/>
              </w:rPr>
              <w:t>Bachelor Lichamelijke Opvoeding</w:t>
            </w:r>
          </w:p>
        </w:tc>
      </w:tr>
      <w:tr w:rsidR="000D0648" w:rsidRPr="00314ADF" w14:paraId="5869E2C5" w14:textId="77777777" w:rsidTr="003C75B1">
        <w:trPr>
          <w:trHeight w:val="384"/>
          <w:jc w:val="center"/>
        </w:trPr>
        <w:tc>
          <w:tcPr>
            <w:tcW w:w="4032" w:type="dxa"/>
          </w:tcPr>
          <w:p w14:paraId="59ACE213" w14:textId="77777777" w:rsidR="000D0648" w:rsidRPr="00314ADF" w:rsidRDefault="000D0648" w:rsidP="003C75B1">
            <w:pPr>
              <w:rPr>
                <w:rFonts w:ascii="Calibri Light" w:eastAsia="Calibri" w:hAnsi="Calibri Light" w:cs="Calibri Light"/>
                <w:color w:val="000000"/>
                <w:sz w:val="22"/>
                <w:szCs w:val="22"/>
              </w:rPr>
            </w:pPr>
            <w:r w:rsidRPr="00314ADF">
              <w:rPr>
                <w:rFonts w:ascii="Calibri Light" w:eastAsia="Calibri" w:hAnsi="Calibri Light" w:cs="Calibri Light"/>
                <w:color w:val="000000"/>
                <w:sz w:val="22"/>
                <w:szCs w:val="22"/>
              </w:rPr>
              <w:t>Getuigschrift A Elite Youth</w:t>
            </w:r>
          </w:p>
        </w:tc>
      </w:tr>
      <w:tr w:rsidR="000D0648" w:rsidRPr="00314ADF" w14:paraId="79AE2FE8" w14:textId="77777777" w:rsidTr="003C75B1">
        <w:trPr>
          <w:trHeight w:val="402"/>
          <w:jc w:val="center"/>
        </w:trPr>
        <w:tc>
          <w:tcPr>
            <w:tcW w:w="4032" w:type="dxa"/>
          </w:tcPr>
          <w:p w14:paraId="712D80AC" w14:textId="77777777" w:rsidR="000D0648" w:rsidRPr="00314ADF" w:rsidRDefault="000D0648" w:rsidP="003C75B1">
            <w:pPr>
              <w:rPr>
                <w:rFonts w:ascii="Calibri Light" w:eastAsia="Calibri" w:hAnsi="Calibri Light" w:cs="Calibri Light"/>
                <w:color w:val="000000"/>
                <w:sz w:val="22"/>
                <w:szCs w:val="22"/>
              </w:rPr>
            </w:pPr>
            <w:r w:rsidRPr="00314ADF">
              <w:rPr>
                <w:rFonts w:ascii="Calibri Light" w:eastAsia="Calibri" w:hAnsi="Calibri Light" w:cs="Calibri Light"/>
                <w:color w:val="000000"/>
                <w:sz w:val="22"/>
                <w:szCs w:val="22"/>
              </w:rPr>
              <w:t>Getuigschrift A seniors</w:t>
            </w:r>
          </w:p>
        </w:tc>
      </w:tr>
      <w:tr w:rsidR="000D0648" w:rsidRPr="00314ADF" w14:paraId="438F1E3F" w14:textId="77777777" w:rsidTr="003C75B1">
        <w:trPr>
          <w:trHeight w:val="402"/>
          <w:jc w:val="center"/>
        </w:trPr>
        <w:tc>
          <w:tcPr>
            <w:tcW w:w="4032" w:type="dxa"/>
          </w:tcPr>
          <w:p w14:paraId="2A70C700" w14:textId="77777777" w:rsidR="000D0648" w:rsidRPr="00314ADF" w:rsidRDefault="000D0648" w:rsidP="003C75B1">
            <w:pPr>
              <w:rPr>
                <w:rFonts w:ascii="Calibri Light" w:eastAsia="Calibri" w:hAnsi="Calibri Light" w:cs="Calibri Light"/>
                <w:color w:val="000000"/>
                <w:sz w:val="22"/>
                <w:szCs w:val="22"/>
              </w:rPr>
            </w:pPr>
            <w:r w:rsidRPr="00314ADF">
              <w:rPr>
                <w:rFonts w:ascii="Calibri Light" w:eastAsia="Calibri" w:hAnsi="Calibri Light" w:cs="Calibri Light"/>
                <w:color w:val="000000"/>
                <w:sz w:val="22"/>
                <w:szCs w:val="22"/>
              </w:rPr>
              <w:t>Getuigschrift B</w:t>
            </w:r>
          </w:p>
        </w:tc>
      </w:tr>
      <w:tr w:rsidR="000D0648" w:rsidRPr="00314ADF" w14:paraId="569FCE4E" w14:textId="77777777" w:rsidTr="003C75B1">
        <w:trPr>
          <w:trHeight w:val="402"/>
          <w:jc w:val="center"/>
        </w:trPr>
        <w:tc>
          <w:tcPr>
            <w:tcW w:w="4032" w:type="dxa"/>
          </w:tcPr>
          <w:p w14:paraId="64882928" w14:textId="77777777" w:rsidR="000D0648" w:rsidRPr="00314ADF" w:rsidRDefault="000D0648" w:rsidP="003C75B1">
            <w:pPr>
              <w:rPr>
                <w:rFonts w:ascii="Calibri Light" w:eastAsia="Calibri" w:hAnsi="Calibri Light" w:cs="Calibri Light"/>
                <w:color w:val="000000"/>
                <w:sz w:val="22"/>
                <w:szCs w:val="22"/>
              </w:rPr>
            </w:pPr>
            <w:r w:rsidRPr="00314ADF">
              <w:rPr>
                <w:rFonts w:ascii="Calibri Light" w:eastAsia="Calibri" w:hAnsi="Calibri Light" w:cs="Calibri Light"/>
                <w:color w:val="000000"/>
                <w:sz w:val="22"/>
                <w:szCs w:val="22"/>
              </w:rPr>
              <w:t>Initiator Indoorvoetbal</w:t>
            </w:r>
          </w:p>
        </w:tc>
      </w:tr>
      <w:tr w:rsidR="000D0648" w:rsidRPr="00314ADF" w14:paraId="4719DAC1" w14:textId="77777777" w:rsidTr="003C75B1">
        <w:trPr>
          <w:trHeight w:val="402"/>
          <w:jc w:val="center"/>
        </w:trPr>
        <w:tc>
          <w:tcPr>
            <w:tcW w:w="4032" w:type="dxa"/>
          </w:tcPr>
          <w:p w14:paraId="4BBA59F5" w14:textId="77777777" w:rsidR="000D0648" w:rsidRPr="00314ADF" w:rsidRDefault="000D0648" w:rsidP="003C75B1">
            <w:pPr>
              <w:rPr>
                <w:rFonts w:ascii="Calibri Light" w:eastAsia="Calibri" w:hAnsi="Calibri Light" w:cs="Calibri Light"/>
                <w:color w:val="000000"/>
                <w:sz w:val="22"/>
                <w:szCs w:val="22"/>
              </w:rPr>
            </w:pPr>
            <w:r w:rsidRPr="00314ADF">
              <w:rPr>
                <w:rFonts w:ascii="Calibri Light" w:eastAsia="Calibri" w:hAnsi="Calibri Light" w:cs="Calibri Light"/>
                <w:color w:val="000000"/>
                <w:sz w:val="22"/>
                <w:szCs w:val="22"/>
              </w:rPr>
              <w:t>Initiator Minivoetbal</w:t>
            </w:r>
          </w:p>
        </w:tc>
      </w:tr>
      <w:tr w:rsidR="000D0648" w:rsidRPr="00314ADF" w14:paraId="3B4D43A6" w14:textId="77777777" w:rsidTr="003C75B1">
        <w:trPr>
          <w:trHeight w:val="402"/>
          <w:jc w:val="center"/>
        </w:trPr>
        <w:tc>
          <w:tcPr>
            <w:tcW w:w="4032" w:type="dxa"/>
          </w:tcPr>
          <w:p w14:paraId="45E9F448" w14:textId="77777777" w:rsidR="000D0648" w:rsidRPr="00314ADF" w:rsidRDefault="000D0648" w:rsidP="003C75B1">
            <w:pPr>
              <w:rPr>
                <w:rFonts w:ascii="Calibri Light" w:eastAsia="Calibri" w:hAnsi="Calibri Light" w:cs="Calibri Light"/>
                <w:color w:val="000000"/>
                <w:sz w:val="22"/>
                <w:szCs w:val="22"/>
              </w:rPr>
            </w:pPr>
            <w:r w:rsidRPr="00314ADF">
              <w:rPr>
                <w:rFonts w:ascii="Calibri Light" w:eastAsia="Calibri" w:hAnsi="Calibri Light" w:cs="Calibri Light"/>
                <w:color w:val="000000"/>
                <w:sz w:val="22"/>
                <w:szCs w:val="22"/>
              </w:rPr>
              <w:t>Initiator Voetbal</w:t>
            </w:r>
          </w:p>
        </w:tc>
      </w:tr>
      <w:tr w:rsidR="000D0648" w:rsidRPr="00314ADF" w14:paraId="29F6596F" w14:textId="77777777" w:rsidTr="003C75B1">
        <w:trPr>
          <w:trHeight w:val="384"/>
          <w:jc w:val="center"/>
        </w:trPr>
        <w:tc>
          <w:tcPr>
            <w:tcW w:w="4032" w:type="dxa"/>
          </w:tcPr>
          <w:p w14:paraId="1E291AD0" w14:textId="77777777" w:rsidR="000D0648" w:rsidRPr="00314ADF" w:rsidRDefault="000D0648" w:rsidP="003C75B1">
            <w:pPr>
              <w:rPr>
                <w:rFonts w:ascii="Calibri Light" w:eastAsia="Calibri" w:hAnsi="Calibri Light" w:cs="Calibri Light"/>
                <w:color w:val="000000"/>
                <w:sz w:val="22"/>
                <w:szCs w:val="22"/>
              </w:rPr>
            </w:pPr>
            <w:r w:rsidRPr="00314ADF">
              <w:rPr>
                <w:rFonts w:ascii="Calibri Light" w:eastAsia="Calibri" w:hAnsi="Calibri Light" w:cs="Calibri Light"/>
                <w:color w:val="000000"/>
                <w:sz w:val="22"/>
                <w:szCs w:val="22"/>
              </w:rPr>
              <w:t>Initiator Zaalvoetbal</w:t>
            </w:r>
          </w:p>
        </w:tc>
      </w:tr>
      <w:tr w:rsidR="000D0648" w:rsidRPr="00314ADF" w14:paraId="0952E37C" w14:textId="77777777" w:rsidTr="003C75B1">
        <w:trPr>
          <w:trHeight w:val="402"/>
          <w:jc w:val="center"/>
        </w:trPr>
        <w:tc>
          <w:tcPr>
            <w:tcW w:w="4032" w:type="dxa"/>
          </w:tcPr>
          <w:p w14:paraId="6AD1AFD1" w14:textId="77777777" w:rsidR="000D0648" w:rsidRPr="00314ADF" w:rsidRDefault="000D0648" w:rsidP="003C75B1">
            <w:pPr>
              <w:rPr>
                <w:rFonts w:ascii="Calibri Light" w:eastAsia="Calibri" w:hAnsi="Calibri Light" w:cs="Calibri Light"/>
                <w:color w:val="000000"/>
                <w:sz w:val="22"/>
                <w:szCs w:val="22"/>
              </w:rPr>
            </w:pPr>
            <w:r w:rsidRPr="00314ADF">
              <w:rPr>
                <w:rFonts w:ascii="Calibri Light" w:eastAsia="Calibri" w:hAnsi="Calibri Light" w:cs="Calibri Light"/>
                <w:color w:val="000000"/>
                <w:sz w:val="22"/>
                <w:szCs w:val="22"/>
              </w:rPr>
              <w:t>Instructeur B voetbal</w:t>
            </w:r>
          </w:p>
        </w:tc>
      </w:tr>
      <w:tr w:rsidR="000D0648" w:rsidRPr="00314ADF" w14:paraId="79A8970F" w14:textId="77777777" w:rsidTr="003C75B1">
        <w:trPr>
          <w:trHeight w:val="402"/>
          <w:jc w:val="center"/>
        </w:trPr>
        <w:tc>
          <w:tcPr>
            <w:tcW w:w="4032" w:type="dxa"/>
          </w:tcPr>
          <w:p w14:paraId="4BEDB794" w14:textId="77777777" w:rsidR="000D0648" w:rsidRPr="00314ADF" w:rsidRDefault="000D0648" w:rsidP="003C75B1">
            <w:pPr>
              <w:rPr>
                <w:rFonts w:ascii="Calibri Light" w:eastAsia="Calibri" w:hAnsi="Calibri Light" w:cs="Calibri Light"/>
                <w:color w:val="000000"/>
                <w:sz w:val="22"/>
                <w:szCs w:val="22"/>
              </w:rPr>
            </w:pPr>
            <w:r w:rsidRPr="00314ADF">
              <w:rPr>
                <w:rFonts w:ascii="Calibri Light" w:eastAsia="Calibri" w:hAnsi="Calibri Light" w:cs="Calibri Light"/>
                <w:color w:val="000000"/>
                <w:sz w:val="22"/>
                <w:szCs w:val="22"/>
              </w:rPr>
              <w:t>Jeugdopleider</w:t>
            </w:r>
          </w:p>
        </w:tc>
      </w:tr>
      <w:tr w:rsidR="000D0648" w:rsidRPr="00314ADF" w14:paraId="554B73CC" w14:textId="77777777" w:rsidTr="003C75B1">
        <w:trPr>
          <w:trHeight w:val="402"/>
          <w:jc w:val="center"/>
        </w:trPr>
        <w:tc>
          <w:tcPr>
            <w:tcW w:w="4032" w:type="dxa"/>
          </w:tcPr>
          <w:p w14:paraId="53B802AC" w14:textId="77777777" w:rsidR="000D0648" w:rsidRPr="00314ADF" w:rsidRDefault="000D0648" w:rsidP="003C75B1">
            <w:pPr>
              <w:rPr>
                <w:rFonts w:ascii="Calibri Light" w:eastAsia="Calibri" w:hAnsi="Calibri Light" w:cs="Calibri Light"/>
                <w:color w:val="000000"/>
                <w:sz w:val="22"/>
                <w:szCs w:val="22"/>
              </w:rPr>
            </w:pPr>
            <w:r w:rsidRPr="00314ADF">
              <w:rPr>
                <w:rFonts w:ascii="Calibri Light" w:eastAsia="Calibri" w:hAnsi="Calibri Light" w:cs="Calibri Light"/>
                <w:color w:val="000000"/>
                <w:sz w:val="22"/>
                <w:szCs w:val="22"/>
              </w:rPr>
              <w:t>Jeugdtrainer</w:t>
            </w:r>
          </w:p>
        </w:tc>
      </w:tr>
      <w:tr w:rsidR="000D0648" w:rsidRPr="00314ADF" w14:paraId="681F61DD" w14:textId="77777777" w:rsidTr="003C75B1">
        <w:trPr>
          <w:trHeight w:val="402"/>
          <w:jc w:val="center"/>
        </w:trPr>
        <w:tc>
          <w:tcPr>
            <w:tcW w:w="4032" w:type="dxa"/>
          </w:tcPr>
          <w:p w14:paraId="4AA647DA" w14:textId="77777777" w:rsidR="000D0648" w:rsidRPr="00314ADF" w:rsidRDefault="000D0648" w:rsidP="003C75B1">
            <w:pPr>
              <w:rPr>
                <w:rFonts w:ascii="Calibri Light" w:eastAsia="Calibri" w:hAnsi="Calibri Light" w:cs="Calibri Light"/>
                <w:color w:val="000000"/>
                <w:sz w:val="22"/>
                <w:szCs w:val="22"/>
              </w:rPr>
            </w:pPr>
            <w:r w:rsidRPr="00314ADF">
              <w:rPr>
                <w:rFonts w:ascii="Calibri Light" w:eastAsia="Calibri" w:hAnsi="Calibri Light" w:cs="Calibri Light"/>
                <w:color w:val="000000"/>
                <w:sz w:val="22"/>
                <w:szCs w:val="22"/>
              </w:rPr>
              <w:t>Keepertrainer NIV 1 (J)</w:t>
            </w:r>
          </w:p>
        </w:tc>
      </w:tr>
      <w:tr w:rsidR="000D0648" w:rsidRPr="00314ADF" w14:paraId="1DAE7AEC" w14:textId="77777777" w:rsidTr="003C75B1">
        <w:trPr>
          <w:trHeight w:val="402"/>
          <w:jc w:val="center"/>
        </w:trPr>
        <w:tc>
          <w:tcPr>
            <w:tcW w:w="4032" w:type="dxa"/>
          </w:tcPr>
          <w:p w14:paraId="16FA5C2A" w14:textId="77777777" w:rsidR="000D0648" w:rsidRPr="00314ADF" w:rsidRDefault="000D0648" w:rsidP="003C75B1">
            <w:pPr>
              <w:rPr>
                <w:rFonts w:ascii="Calibri Light" w:eastAsia="Calibri" w:hAnsi="Calibri Light" w:cs="Calibri Light"/>
                <w:color w:val="000000"/>
                <w:sz w:val="22"/>
                <w:szCs w:val="22"/>
              </w:rPr>
            </w:pPr>
            <w:r w:rsidRPr="00314ADF">
              <w:rPr>
                <w:rFonts w:ascii="Calibri Light" w:eastAsia="Calibri" w:hAnsi="Calibri Light" w:cs="Calibri Light"/>
                <w:color w:val="000000"/>
                <w:sz w:val="22"/>
                <w:szCs w:val="22"/>
              </w:rPr>
              <w:t>Keepertrainer NIV 2 (S)</w:t>
            </w:r>
          </w:p>
        </w:tc>
      </w:tr>
      <w:tr w:rsidR="000D0648" w:rsidRPr="00314ADF" w14:paraId="42407EDE" w14:textId="77777777" w:rsidTr="003C75B1">
        <w:trPr>
          <w:trHeight w:val="384"/>
          <w:jc w:val="center"/>
        </w:trPr>
        <w:tc>
          <w:tcPr>
            <w:tcW w:w="4032" w:type="dxa"/>
          </w:tcPr>
          <w:p w14:paraId="49AE6409" w14:textId="77777777" w:rsidR="000D0648" w:rsidRPr="00314ADF" w:rsidRDefault="000D0648" w:rsidP="003C75B1">
            <w:pPr>
              <w:rPr>
                <w:rFonts w:ascii="Calibri Light" w:eastAsia="Calibri" w:hAnsi="Calibri Light" w:cs="Calibri Light"/>
                <w:color w:val="000000"/>
                <w:sz w:val="22"/>
                <w:szCs w:val="22"/>
              </w:rPr>
            </w:pPr>
            <w:r w:rsidRPr="00314ADF">
              <w:rPr>
                <w:rFonts w:ascii="Calibri Light" w:eastAsia="Calibri" w:hAnsi="Calibri Light" w:cs="Calibri Light"/>
                <w:color w:val="000000"/>
                <w:sz w:val="22"/>
                <w:szCs w:val="22"/>
              </w:rPr>
              <w:t>Master Lichamelijke Opvoeding</w:t>
            </w:r>
          </w:p>
        </w:tc>
      </w:tr>
      <w:tr w:rsidR="000D0648" w:rsidRPr="00314ADF" w14:paraId="75E0CDE2" w14:textId="77777777" w:rsidTr="003C75B1">
        <w:trPr>
          <w:trHeight w:val="402"/>
          <w:jc w:val="center"/>
        </w:trPr>
        <w:tc>
          <w:tcPr>
            <w:tcW w:w="4032" w:type="dxa"/>
          </w:tcPr>
          <w:p w14:paraId="3F4FDD12" w14:textId="77777777" w:rsidR="000D0648" w:rsidRPr="00314ADF" w:rsidRDefault="000D0648" w:rsidP="003C75B1">
            <w:pPr>
              <w:rPr>
                <w:rFonts w:ascii="Calibri Light" w:eastAsia="Calibri" w:hAnsi="Calibri Light" w:cs="Calibri Light"/>
                <w:color w:val="000000"/>
                <w:sz w:val="22"/>
                <w:szCs w:val="22"/>
              </w:rPr>
            </w:pPr>
            <w:r w:rsidRPr="00314ADF">
              <w:rPr>
                <w:rFonts w:ascii="Calibri Light" w:eastAsia="Calibri" w:hAnsi="Calibri Light" w:cs="Calibri Light"/>
                <w:color w:val="000000"/>
                <w:sz w:val="22"/>
                <w:szCs w:val="22"/>
              </w:rPr>
              <w:t>Trainer</w:t>
            </w:r>
          </w:p>
        </w:tc>
      </w:tr>
      <w:tr w:rsidR="000D0648" w:rsidRPr="00314ADF" w14:paraId="65C2561E" w14:textId="77777777" w:rsidTr="003C75B1">
        <w:trPr>
          <w:trHeight w:val="402"/>
          <w:jc w:val="center"/>
        </w:trPr>
        <w:tc>
          <w:tcPr>
            <w:tcW w:w="4032" w:type="dxa"/>
          </w:tcPr>
          <w:p w14:paraId="4C4748D8" w14:textId="77777777" w:rsidR="000D0648" w:rsidRPr="00314ADF" w:rsidRDefault="000D0648" w:rsidP="003C75B1">
            <w:pPr>
              <w:rPr>
                <w:rFonts w:ascii="Calibri Light" w:eastAsia="Calibri" w:hAnsi="Calibri Light" w:cs="Calibri Light"/>
                <w:color w:val="000000"/>
                <w:sz w:val="22"/>
                <w:szCs w:val="22"/>
              </w:rPr>
            </w:pPr>
            <w:r w:rsidRPr="00314ADF">
              <w:rPr>
                <w:rFonts w:ascii="Calibri Light" w:eastAsia="Calibri" w:hAnsi="Calibri Light" w:cs="Calibri Light"/>
                <w:color w:val="000000"/>
                <w:sz w:val="22"/>
                <w:szCs w:val="22"/>
              </w:rPr>
              <w:t>Trainer A voetbal</w:t>
            </w:r>
          </w:p>
        </w:tc>
      </w:tr>
      <w:tr w:rsidR="000D0648" w:rsidRPr="00314ADF" w14:paraId="0D153CC6" w14:textId="77777777" w:rsidTr="003C75B1">
        <w:trPr>
          <w:trHeight w:val="402"/>
          <w:jc w:val="center"/>
        </w:trPr>
        <w:tc>
          <w:tcPr>
            <w:tcW w:w="4032" w:type="dxa"/>
          </w:tcPr>
          <w:p w14:paraId="6B6E99F5" w14:textId="77777777" w:rsidR="000D0648" w:rsidRPr="00314ADF" w:rsidRDefault="000D0648" w:rsidP="003C75B1">
            <w:pPr>
              <w:rPr>
                <w:rFonts w:ascii="Calibri Light" w:eastAsia="Calibri" w:hAnsi="Calibri Light" w:cs="Calibri Light"/>
                <w:color w:val="000000"/>
                <w:sz w:val="22"/>
                <w:szCs w:val="22"/>
                <w:lang w:val="en-US"/>
              </w:rPr>
            </w:pPr>
            <w:r w:rsidRPr="00314ADF">
              <w:rPr>
                <w:rFonts w:ascii="Calibri Light" w:eastAsia="Calibri" w:hAnsi="Calibri Light" w:cs="Calibri Light"/>
                <w:color w:val="000000"/>
                <w:sz w:val="22"/>
                <w:szCs w:val="22"/>
                <w:lang w:val="en-US"/>
              </w:rPr>
              <w:t>Trainer A voetbal elite youth</w:t>
            </w:r>
          </w:p>
        </w:tc>
      </w:tr>
      <w:tr w:rsidR="000D0648" w:rsidRPr="00314ADF" w14:paraId="7CB52DE1" w14:textId="77777777" w:rsidTr="003C75B1">
        <w:trPr>
          <w:trHeight w:val="402"/>
          <w:jc w:val="center"/>
        </w:trPr>
        <w:tc>
          <w:tcPr>
            <w:tcW w:w="4032" w:type="dxa"/>
          </w:tcPr>
          <w:p w14:paraId="02C939A5" w14:textId="77777777" w:rsidR="000D0648" w:rsidRPr="00314ADF" w:rsidRDefault="000D0648" w:rsidP="003C75B1">
            <w:pPr>
              <w:rPr>
                <w:rFonts w:ascii="Calibri Light" w:eastAsia="Calibri" w:hAnsi="Calibri Light" w:cs="Calibri Light"/>
                <w:color w:val="000000"/>
                <w:sz w:val="22"/>
                <w:szCs w:val="22"/>
              </w:rPr>
            </w:pPr>
            <w:r w:rsidRPr="00314ADF">
              <w:rPr>
                <w:rFonts w:ascii="Calibri Light" w:eastAsia="Calibri" w:hAnsi="Calibri Light" w:cs="Calibri Light"/>
                <w:color w:val="000000"/>
                <w:sz w:val="22"/>
                <w:szCs w:val="22"/>
              </w:rPr>
              <w:t>Trainer A voetbal seniors</w:t>
            </w:r>
          </w:p>
        </w:tc>
      </w:tr>
      <w:tr w:rsidR="000D0648" w:rsidRPr="00314ADF" w14:paraId="275FF229" w14:textId="77777777" w:rsidTr="003C75B1">
        <w:trPr>
          <w:trHeight w:val="402"/>
          <w:jc w:val="center"/>
        </w:trPr>
        <w:tc>
          <w:tcPr>
            <w:tcW w:w="4032" w:type="dxa"/>
          </w:tcPr>
          <w:p w14:paraId="4DAE00C2" w14:textId="77777777" w:rsidR="000D0648" w:rsidRPr="00314ADF" w:rsidRDefault="000D0648" w:rsidP="003C75B1">
            <w:pPr>
              <w:rPr>
                <w:rFonts w:ascii="Calibri Light" w:eastAsia="Calibri" w:hAnsi="Calibri Light" w:cs="Calibri Light"/>
                <w:color w:val="000000"/>
                <w:sz w:val="22"/>
                <w:szCs w:val="22"/>
              </w:rPr>
            </w:pPr>
            <w:r w:rsidRPr="00314ADF">
              <w:rPr>
                <w:rFonts w:ascii="Calibri Light" w:eastAsia="Calibri" w:hAnsi="Calibri Light" w:cs="Calibri Light"/>
                <w:color w:val="000000"/>
                <w:sz w:val="22"/>
                <w:szCs w:val="22"/>
              </w:rPr>
              <w:t>Trainer B voetbal</w:t>
            </w:r>
          </w:p>
        </w:tc>
      </w:tr>
      <w:tr w:rsidR="000D0648" w:rsidRPr="00314ADF" w14:paraId="108028F2" w14:textId="77777777" w:rsidTr="003C75B1">
        <w:trPr>
          <w:trHeight w:val="384"/>
          <w:jc w:val="center"/>
        </w:trPr>
        <w:tc>
          <w:tcPr>
            <w:tcW w:w="4032" w:type="dxa"/>
          </w:tcPr>
          <w:p w14:paraId="26D9E703" w14:textId="77777777" w:rsidR="000D0648" w:rsidRPr="00314ADF" w:rsidRDefault="000D0648" w:rsidP="003C75B1">
            <w:pPr>
              <w:rPr>
                <w:rFonts w:ascii="Calibri Light" w:eastAsia="Calibri" w:hAnsi="Calibri Light" w:cs="Calibri Light"/>
                <w:color w:val="000000"/>
                <w:sz w:val="22"/>
                <w:szCs w:val="22"/>
              </w:rPr>
            </w:pPr>
            <w:r w:rsidRPr="00314ADF">
              <w:rPr>
                <w:rFonts w:ascii="Calibri Light" w:eastAsia="Calibri" w:hAnsi="Calibri Light" w:cs="Calibri Light"/>
                <w:color w:val="000000"/>
                <w:sz w:val="22"/>
                <w:szCs w:val="22"/>
              </w:rPr>
              <w:t>Trainer-coach futsal</w:t>
            </w:r>
          </w:p>
        </w:tc>
      </w:tr>
      <w:tr w:rsidR="000D0648" w:rsidRPr="00314ADF" w14:paraId="2D5A729C" w14:textId="77777777" w:rsidTr="003C75B1">
        <w:trPr>
          <w:trHeight w:val="402"/>
          <w:jc w:val="center"/>
        </w:trPr>
        <w:tc>
          <w:tcPr>
            <w:tcW w:w="4032" w:type="dxa"/>
          </w:tcPr>
          <w:p w14:paraId="1FAF9100" w14:textId="77777777" w:rsidR="000D0648" w:rsidRPr="00314ADF" w:rsidRDefault="000D0648" w:rsidP="003C75B1">
            <w:pPr>
              <w:rPr>
                <w:rFonts w:ascii="Calibri Light" w:eastAsia="Calibri" w:hAnsi="Calibri Light" w:cs="Calibri Light"/>
                <w:color w:val="000000"/>
                <w:sz w:val="22"/>
                <w:szCs w:val="22"/>
              </w:rPr>
            </w:pPr>
            <w:r w:rsidRPr="00314ADF">
              <w:rPr>
                <w:rFonts w:ascii="Calibri Light" w:eastAsia="Calibri" w:hAnsi="Calibri Light" w:cs="Calibri Light"/>
                <w:color w:val="000000"/>
                <w:sz w:val="22"/>
                <w:szCs w:val="22"/>
              </w:rPr>
              <w:t>TVJO amateur</w:t>
            </w:r>
          </w:p>
        </w:tc>
      </w:tr>
      <w:tr w:rsidR="000D0648" w:rsidRPr="00314ADF" w14:paraId="469A7834" w14:textId="77777777" w:rsidTr="003C75B1">
        <w:trPr>
          <w:trHeight w:val="402"/>
          <w:jc w:val="center"/>
        </w:trPr>
        <w:tc>
          <w:tcPr>
            <w:tcW w:w="4032" w:type="dxa"/>
          </w:tcPr>
          <w:p w14:paraId="01EB9AB3" w14:textId="77777777" w:rsidR="000D0648" w:rsidRPr="00314ADF" w:rsidRDefault="000D0648" w:rsidP="003C75B1">
            <w:pPr>
              <w:rPr>
                <w:rFonts w:ascii="Calibri Light" w:eastAsia="Calibri" w:hAnsi="Calibri Light" w:cs="Calibri Light"/>
                <w:color w:val="000000"/>
                <w:sz w:val="22"/>
                <w:szCs w:val="22"/>
              </w:rPr>
            </w:pPr>
            <w:r w:rsidRPr="00314ADF">
              <w:rPr>
                <w:rFonts w:ascii="Calibri Light" w:eastAsia="Calibri" w:hAnsi="Calibri Light" w:cs="Calibri Light"/>
                <w:color w:val="000000"/>
                <w:sz w:val="22"/>
                <w:szCs w:val="22"/>
              </w:rPr>
              <w:t>TVJO amateur deel 1 &amp;2</w:t>
            </w:r>
          </w:p>
        </w:tc>
      </w:tr>
      <w:tr w:rsidR="000D0648" w:rsidRPr="00314ADF" w14:paraId="0439D69A" w14:textId="77777777" w:rsidTr="003C75B1">
        <w:trPr>
          <w:trHeight w:val="402"/>
          <w:jc w:val="center"/>
        </w:trPr>
        <w:tc>
          <w:tcPr>
            <w:tcW w:w="4032" w:type="dxa"/>
          </w:tcPr>
          <w:p w14:paraId="2F023F0E" w14:textId="77777777" w:rsidR="000D0648" w:rsidRPr="00314ADF" w:rsidRDefault="000D0648" w:rsidP="003C75B1">
            <w:pPr>
              <w:rPr>
                <w:rFonts w:ascii="Calibri Light" w:eastAsia="Calibri" w:hAnsi="Calibri Light" w:cs="Calibri Light"/>
                <w:color w:val="000000"/>
                <w:sz w:val="22"/>
                <w:szCs w:val="22"/>
              </w:rPr>
            </w:pPr>
            <w:r w:rsidRPr="00314ADF">
              <w:rPr>
                <w:rFonts w:ascii="Calibri Light" w:eastAsia="Calibri" w:hAnsi="Calibri Light" w:cs="Calibri Light"/>
                <w:color w:val="000000"/>
                <w:sz w:val="22"/>
                <w:szCs w:val="22"/>
              </w:rPr>
              <w:t>TVJO Elite</w:t>
            </w:r>
          </w:p>
        </w:tc>
      </w:tr>
      <w:tr w:rsidR="000D0648" w:rsidRPr="00314ADF" w14:paraId="777A35F8" w14:textId="77777777" w:rsidTr="003C75B1">
        <w:trPr>
          <w:trHeight w:val="402"/>
          <w:jc w:val="center"/>
        </w:trPr>
        <w:tc>
          <w:tcPr>
            <w:tcW w:w="4032" w:type="dxa"/>
          </w:tcPr>
          <w:p w14:paraId="39EA959B" w14:textId="77777777" w:rsidR="000D0648" w:rsidRPr="00314ADF" w:rsidRDefault="000D0648" w:rsidP="003C75B1">
            <w:pPr>
              <w:rPr>
                <w:rFonts w:ascii="Calibri Light" w:eastAsia="Calibri" w:hAnsi="Calibri Light" w:cs="Calibri Light"/>
                <w:color w:val="000000"/>
                <w:sz w:val="22"/>
                <w:szCs w:val="22"/>
              </w:rPr>
            </w:pPr>
            <w:r w:rsidRPr="00314ADF">
              <w:rPr>
                <w:rFonts w:ascii="Calibri Light" w:eastAsia="Calibri" w:hAnsi="Calibri Light" w:cs="Calibri Light"/>
                <w:color w:val="000000"/>
                <w:sz w:val="22"/>
                <w:szCs w:val="22"/>
              </w:rPr>
              <w:t>TVJO Prof</w:t>
            </w:r>
          </w:p>
        </w:tc>
      </w:tr>
      <w:tr w:rsidR="000D0648" w:rsidRPr="00314ADF" w14:paraId="0065E296" w14:textId="77777777" w:rsidTr="003C75B1">
        <w:trPr>
          <w:trHeight w:val="384"/>
          <w:jc w:val="center"/>
        </w:trPr>
        <w:tc>
          <w:tcPr>
            <w:tcW w:w="4032" w:type="dxa"/>
          </w:tcPr>
          <w:p w14:paraId="2675630E" w14:textId="77777777" w:rsidR="000D0648" w:rsidRPr="00314ADF" w:rsidRDefault="000D0648" w:rsidP="003C75B1">
            <w:pPr>
              <w:rPr>
                <w:rFonts w:ascii="Calibri Light" w:eastAsia="Calibri" w:hAnsi="Calibri Light" w:cs="Calibri Light"/>
                <w:color w:val="000000"/>
                <w:sz w:val="22"/>
                <w:szCs w:val="22"/>
              </w:rPr>
            </w:pPr>
            <w:r w:rsidRPr="00314ADF">
              <w:rPr>
                <w:rFonts w:ascii="Calibri Light" w:eastAsia="Calibri" w:hAnsi="Calibri Light" w:cs="Calibri Light"/>
                <w:color w:val="000000"/>
                <w:sz w:val="22"/>
                <w:szCs w:val="22"/>
              </w:rPr>
              <w:t xml:space="preserve">UEFA A Goalkeeping </w:t>
            </w:r>
          </w:p>
        </w:tc>
      </w:tr>
    </w:tbl>
    <w:p w14:paraId="5FB24771" w14:textId="77777777" w:rsidR="000D0648" w:rsidRPr="00314ADF" w:rsidRDefault="000D0648" w:rsidP="000D0648">
      <w:pPr>
        <w:rPr>
          <w:rFonts w:ascii="Calibri Light" w:eastAsia="Calibri" w:hAnsi="Calibri Light" w:cs="Calibri Light"/>
          <w:color w:val="000000"/>
          <w:sz w:val="22"/>
          <w:szCs w:val="22"/>
        </w:rPr>
      </w:pPr>
    </w:p>
    <w:p w14:paraId="556BA7AC" w14:textId="77777777" w:rsidR="000D0648" w:rsidRPr="00314ADF" w:rsidRDefault="000D0648" w:rsidP="000D0648">
      <w:pPr>
        <w:rPr>
          <w:rFonts w:ascii="Calibri Light" w:eastAsia="Calibri" w:hAnsi="Calibri Light" w:cs="Calibri Light"/>
          <w:color w:val="000000"/>
          <w:sz w:val="22"/>
          <w:szCs w:val="22"/>
        </w:rPr>
      </w:pPr>
    </w:p>
    <w:p w14:paraId="1E0C4FBF" w14:textId="77777777" w:rsidR="000D0648" w:rsidRPr="00314ADF" w:rsidRDefault="000D0648" w:rsidP="000D0648">
      <w:pPr>
        <w:rPr>
          <w:rFonts w:ascii="Calibri Light" w:eastAsia="Calibri" w:hAnsi="Calibri Light" w:cs="Calibri Light"/>
          <w:color w:val="000000"/>
          <w:sz w:val="22"/>
          <w:szCs w:val="22"/>
        </w:rPr>
      </w:pPr>
    </w:p>
    <w:p w14:paraId="40D0E04E" w14:textId="073A60D6" w:rsidR="000D0648" w:rsidRDefault="000D0648" w:rsidP="00314ADF">
      <w:pPr>
        <w:spacing w:line="360" w:lineRule="auto"/>
        <w:jc w:val="both"/>
        <w:rPr>
          <w:sz w:val="22"/>
          <w:szCs w:val="22"/>
        </w:rPr>
      </w:pPr>
    </w:p>
    <w:sectPr w:rsidR="000D0648" w:rsidSect="003935D1">
      <w:footerReference w:type="first" r:id="rId102"/>
      <w:pgSz w:w="11906" w:h="16838" w:code="9"/>
      <w:pgMar w:top="1418" w:right="1134" w:bottom="1418" w:left="1418" w:header="284" w:footer="284" w:gutter="0"/>
      <w:pgNumType w:fmt="upperRoman" w:start="5"/>
      <w:cols w:space="1769"/>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3FCEE" w14:textId="77777777" w:rsidR="00F345A4" w:rsidRDefault="00F345A4" w:rsidP="00BD3DBF">
      <w:r>
        <w:separator/>
      </w:r>
    </w:p>
  </w:endnote>
  <w:endnote w:type="continuationSeparator" w:id="0">
    <w:p w14:paraId="2130E511" w14:textId="77777777" w:rsidR="00F345A4" w:rsidRDefault="00F345A4" w:rsidP="00BD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7079286"/>
      <w:docPartObj>
        <w:docPartGallery w:val="Page Numbers (Bottom of Page)"/>
        <w:docPartUnique/>
      </w:docPartObj>
    </w:sdtPr>
    <w:sdtEndPr>
      <w:rPr>
        <w:rFonts w:ascii="Calibri Light" w:hAnsi="Calibri Light" w:cs="Calibri Light"/>
      </w:rPr>
    </w:sdtEndPr>
    <w:sdtContent>
      <w:p w14:paraId="396CF2C3" w14:textId="4C664456" w:rsidR="003E6AE5" w:rsidRPr="003935D1" w:rsidRDefault="003E6AE5">
        <w:pPr>
          <w:pStyle w:val="Voettekst"/>
          <w:jc w:val="right"/>
          <w:rPr>
            <w:rFonts w:ascii="Calibri Light" w:hAnsi="Calibri Light" w:cs="Calibri Light"/>
          </w:rPr>
        </w:pPr>
        <w:r w:rsidRPr="003935D1">
          <w:rPr>
            <w:rFonts w:ascii="Calibri Light" w:hAnsi="Calibri Light" w:cs="Calibri Light"/>
          </w:rPr>
          <w:fldChar w:fldCharType="begin"/>
        </w:r>
        <w:r w:rsidRPr="003935D1">
          <w:rPr>
            <w:rFonts w:ascii="Calibri Light" w:hAnsi="Calibri Light" w:cs="Calibri Light"/>
          </w:rPr>
          <w:instrText>PAGE   \* MERGEFORMAT</w:instrText>
        </w:r>
        <w:r w:rsidRPr="003935D1">
          <w:rPr>
            <w:rFonts w:ascii="Calibri Light" w:hAnsi="Calibri Light" w:cs="Calibri Light"/>
          </w:rPr>
          <w:fldChar w:fldCharType="separate"/>
        </w:r>
        <w:r w:rsidRPr="003935D1">
          <w:rPr>
            <w:rFonts w:ascii="Calibri Light" w:hAnsi="Calibri Light" w:cs="Calibri Light"/>
            <w:lang w:val="nl-NL"/>
          </w:rPr>
          <w:t>2</w:t>
        </w:r>
        <w:r w:rsidRPr="003935D1">
          <w:rPr>
            <w:rFonts w:ascii="Calibri Light" w:hAnsi="Calibri Light" w:cs="Calibri Light"/>
          </w:rPr>
          <w:fldChar w:fldCharType="end"/>
        </w:r>
      </w:p>
    </w:sdtContent>
  </w:sdt>
  <w:p w14:paraId="4083004E" w14:textId="77777777" w:rsidR="003E6AE5" w:rsidRDefault="003E6AE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0438990"/>
      <w:docPartObj>
        <w:docPartGallery w:val="Page Numbers (Bottom of Page)"/>
        <w:docPartUnique/>
      </w:docPartObj>
    </w:sdtPr>
    <w:sdtEndPr/>
    <w:sdtContent>
      <w:p w14:paraId="3B22A95D" w14:textId="524832C0" w:rsidR="003E6AE5" w:rsidRDefault="00F345A4">
        <w:pPr>
          <w:pStyle w:val="Voettekst"/>
          <w:jc w:val="right"/>
        </w:pPr>
      </w:p>
    </w:sdtContent>
  </w:sdt>
  <w:p w14:paraId="16798FE4" w14:textId="77777777" w:rsidR="003E6AE5" w:rsidRDefault="003E6AE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4366"/>
      <w:docPartObj>
        <w:docPartGallery w:val="Page Numbers (Bottom of Page)"/>
        <w:docPartUnique/>
      </w:docPartObj>
    </w:sdtPr>
    <w:sdtEndPr>
      <w:rPr>
        <w:rFonts w:ascii="Calibri Light" w:hAnsi="Calibri Light" w:cs="Calibri Light"/>
      </w:rPr>
    </w:sdtEndPr>
    <w:sdtContent>
      <w:p w14:paraId="3B0B7CA2" w14:textId="77777777" w:rsidR="003E6AE5" w:rsidRPr="003935D1" w:rsidRDefault="003E6AE5">
        <w:pPr>
          <w:pStyle w:val="Voettekst"/>
          <w:jc w:val="right"/>
          <w:rPr>
            <w:rFonts w:ascii="Calibri Light" w:hAnsi="Calibri Light" w:cs="Calibri Light"/>
          </w:rPr>
        </w:pPr>
        <w:r w:rsidRPr="003935D1">
          <w:rPr>
            <w:rFonts w:ascii="Calibri Light" w:hAnsi="Calibri Light" w:cs="Calibri Light"/>
          </w:rPr>
          <w:fldChar w:fldCharType="begin"/>
        </w:r>
        <w:r w:rsidRPr="003935D1">
          <w:rPr>
            <w:rFonts w:ascii="Calibri Light" w:hAnsi="Calibri Light" w:cs="Calibri Light"/>
          </w:rPr>
          <w:instrText>PAGE   \* MERGEFORMAT</w:instrText>
        </w:r>
        <w:r w:rsidRPr="003935D1">
          <w:rPr>
            <w:rFonts w:ascii="Calibri Light" w:hAnsi="Calibri Light" w:cs="Calibri Light"/>
          </w:rPr>
          <w:fldChar w:fldCharType="separate"/>
        </w:r>
        <w:r w:rsidRPr="003935D1">
          <w:rPr>
            <w:rFonts w:ascii="Calibri Light" w:hAnsi="Calibri Light" w:cs="Calibri Light"/>
            <w:lang w:val="nl-NL"/>
          </w:rPr>
          <w:t>2</w:t>
        </w:r>
        <w:r w:rsidRPr="003935D1">
          <w:rPr>
            <w:rFonts w:ascii="Calibri Light" w:hAnsi="Calibri Light" w:cs="Calibri Light"/>
          </w:rPr>
          <w:fldChar w:fldCharType="end"/>
        </w:r>
      </w:p>
    </w:sdtContent>
  </w:sdt>
  <w:p w14:paraId="42B91ADC" w14:textId="77777777" w:rsidR="003E6AE5" w:rsidRDefault="003E6AE5">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235024"/>
      <w:docPartObj>
        <w:docPartGallery w:val="Page Numbers (Bottom of Page)"/>
        <w:docPartUnique/>
      </w:docPartObj>
    </w:sdtPr>
    <w:sdtEndPr>
      <w:rPr>
        <w:rFonts w:ascii="Calibri Light" w:hAnsi="Calibri Light" w:cs="Calibri Light"/>
      </w:rPr>
    </w:sdtEndPr>
    <w:sdtContent>
      <w:p w14:paraId="6C5E8B29" w14:textId="5D38490A" w:rsidR="003E6AE5" w:rsidRPr="003935D1" w:rsidRDefault="003E6AE5">
        <w:pPr>
          <w:pStyle w:val="Voettekst"/>
          <w:jc w:val="right"/>
          <w:rPr>
            <w:rFonts w:ascii="Calibri Light" w:hAnsi="Calibri Light" w:cs="Calibri Light"/>
          </w:rPr>
        </w:pPr>
        <w:r w:rsidRPr="003935D1">
          <w:rPr>
            <w:rFonts w:ascii="Calibri Light" w:hAnsi="Calibri Light" w:cs="Calibri Light"/>
          </w:rPr>
          <w:fldChar w:fldCharType="begin"/>
        </w:r>
        <w:r w:rsidRPr="003935D1">
          <w:rPr>
            <w:rFonts w:ascii="Calibri Light" w:hAnsi="Calibri Light" w:cs="Calibri Light"/>
          </w:rPr>
          <w:instrText>PAGE   \* MERGEFORMAT</w:instrText>
        </w:r>
        <w:r w:rsidRPr="003935D1">
          <w:rPr>
            <w:rFonts w:ascii="Calibri Light" w:hAnsi="Calibri Light" w:cs="Calibri Light"/>
          </w:rPr>
          <w:fldChar w:fldCharType="separate"/>
        </w:r>
        <w:r w:rsidRPr="003935D1">
          <w:rPr>
            <w:rFonts w:ascii="Calibri Light" w:hAnsi="Calibri Light" w:cs="Calibri Light"/>
            <w:lang w:val="nl-NL"/>
          </w:rPr>
          <w:t>2</w:t>
        </w:r>
        <w:r w:rsidRPr="003935D1">
          <w:rPr>
            <w:rFonts w:ascii="Calibri Light" w:hAnsi="Calibri Light" w:cs="Calibri Light"/>
          </w:rPr>
          <w:fldChar w:fldCharType="end"/>
        </w:r>
      </w:p>
    </w:sdtContent>
  </w:sdt>
  <w:p w14:paraId="7A8601ED" w14:textId="514DB9F6" w:rsidR="003E6AE5" w:rsidRDefault="003E6AE5">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003298"/>
      <w:docPartObj>
        <w:docPartGallery w:val="Page Numbers (Bottom of Page)"/>
        <w:docPartUnique/>
      </w:docPartObj>
    </w:sdtPr>
    <w:sdtEndPr>
      <w:rPr>
        <w:rFonts w:ascii="Calibri Light" w:hAnsi="Calibri Light" w:cs="Calibri Light"/>
      </w:rPr>
    </w:sdtEndPr>
    <w:sdtContent>
      <w:p w14:paraId="486598A6" w14:textId="519BCFE8" w:rsidR="003E6AE5" w:rsidRPr="003935D1" w:rsidRDefault="003E6AE5">
        <w:pPr>
          <w:pStyle w:val="Voettekst"/>
          <w:jc w:val="right"/>
          <w:rPr>
            <w:rFonts w:ascii="Calibri Light" w:hAnsi="Calibri Light" w:cs="Calibri Light"/>
          </w:rPr>
        </w:pPr>
        <w:r w:rsidRPr="003935D1">
          <w:rPr>
            <w:rFonts w:ascii="Calibri Light" w:hAnsi="Calibri Light" w:cs="Calibri Light"/>
          </w:rPr>
          <w:fldChar w:fldCharType="begin"/>
        </w:r>
        <w:r w:rsidRPr="003935D1">
          <w:rPr>
            <w:rFonts w:ascii="Calibri Light" w:hAnsi="Calibri Light" w:cs="Calibri Light"/>
          </w:rPr>
          <w:instrText>PAGE   \* MERGEFORMAT</w:instrText>
        </w:r>
        <w:r w:rsidRPr="003935D1">
          <w:rPr>
            <w:rFonts w:ascii="Calibri Light" w:hAnsi="Calibri Light" w:cs="Calibri Light"/>
          </w:rPr>
          <w:fldChar w:fldCharType="separate"/>
        </w:r>
        <w:r w:rsidRPr="003935D1">
          <w:rPr>
            <w:rFonts w:ascii="Calibri Light" w:hAnsi="Calibri Light" w:cs="Calibri Light"/>
            <w:lang w:val="nl-NL"/>
          </w:rPr>
          <w:t>2</w:t>
        </w:r>
        <w:r w:rsidRPr="003935D1">
          <w:rPr>
            <w:rFonts w:ascii="Calibri Light" w:hAnsi="Calibri Light" w:cs="Calibri Light"/>
          </w:rPr>
          <w:fldChar w:fldCharType="end"/>
        </w:r>
      </w:p>
    </w:sdtContent>
  </w:sdt>
  <w:p w14:paraId="411EAB85" w14:textId="77777777" w:rsidR="003E6AE5" w:rsidRDefault="003E6A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B4942" w14:textId="77777777" w:rsidR="00F345A4" w:rsidRDefault="00F345A4" w:rsidP="00BD3DBF">
      <w:r>
        <w:separator/>
      </w:r>
    </w:p>
  </w:footnote>
  <w:footnote w:type="continuationSeparator" w:id="0">
    <w:p w14:paraId="56722C23" w14:textId="77777777" w:rsidR="00F345A4" w:rsidRDefault="00F345A4" w:rsidP="00BD3DBF">
      <w:r>
        <w:continuationSeparator/>
      </w:r>
    </w:p>
  </w:footnote>
  <w:footnote w:id="1">
    <w:p w14:paraId="4C66E814" w14:textId="360EDAEF" w:rsidR="003E6AE5" w:rsidRPr="001F0862" w:rsidRDefault="003E6AE5" w:rsidP="001F0862">
      <w:pPr>
        <w:pStyle w:val="Voetnoottekst"/>
        <w:jc w:val="both"/>
        <w:rPr>
          <w:rFonts w:ascii="Calibri Light" w:hAnsi="Calibri Light" w:cs="Calibri Light"/>
          <w:lang w:val="nl-NL"/>
        </w:rPr>
      </w:pPr>
      <w:r w:rsidRPr="001F0862">
        <w:rPr>
          <w:rStyle w:val="Voetnootmarkering"/>
          <w:rFonts w:ascii="Calibri Light" w:hAnsi="Calibri Light" w:cs="Calibri Light"/>
        </w:rPr>
        <w:footnoteRef/>
      </w:r>
      <w:r w:rsidRPr="001F0862">
        <w:rPr>
          <w:rFonts w:ascii="Calibri Light" w:hAnsi="Calibri Light" w:cs="Calibri Light"/>
        </w:rPr>
        <w:t xml:space="preserve"> De dataverzameling kreeg vorm door middel van volgende websites: transfermarkt.com, voetbal.com, wikipedia.org, sportuitslagen.org, worldfootball.net, globalsportsachieve.com, bari91.com, fifa.com/fifa-world-ranking/ranking-table/men/rank/id145/, playermarkerstats.com, foradejogo.net en rsssf.com.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780451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9980BB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E020AFF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0FAE25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095E943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22B1B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F6D70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18C97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846CF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41445E6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5967F9D"/>
    <w:multiLevelType w:val="hybridMultilevel"/>
    <w:tmpl w:val="E0BACA44"/>
    <w:lvl w:ilvl="0" w:tplc="08130017">
      <w:start w:val="1"/>
      <w:numFmt w:val="lowerLetter"/>
      <w:lvlText w:val="%1)"/>
      <w:lvlJc w:val="left"/>
      <w:pPr>
        <w:ind w:left="2004" w:hanging="360"/>
      </w:pPr>
    </w:lvl>
    <w:lvl w:ilvl="1" w:tplc="08130019" w:tentative="1">
      <w:start w:val="1"/>
      <w:numFmt w:val="lowerLetter"/>
      <w:lvlText w:val="%2."/>
      <w:lvlJc w:val="left"/>
      <w:pPr>
        <w:ind w:left="2724" w:hanging="360"/>
      </w:pPr>
    </w:lvl>
    <w:lvl w:ilvl="2" w:tplc="0813001B" w:tentative="1">
      <w:start w:val="1"/>
      <w:numFmt w:val="lowerRoman"/>
      <w:lvlText w:val="%3."/>
      <w:lvlJc w:val="right"/>
      <w:pPr>
        <w:ind w:left="3444" w:hanging="180"/>
      </w:pPr>
    </w:lvl>
    <w:lvl w:ilvl="3" w:tplc="0813000F" w:tentative="1">
      <w:start w:val="1"/>
      <w:numFmt w:val="decimal"/>
      <w:lvlText w:val="%4."/>
      <w:lvlJc w:val="left"/>
      <w:pPr>
        <w:ind w:left="4164" w:hanging="360"/>
      </w:pPr>
    </w:lvl>
    <w:lvl w:ilvl="4" w:tplc="08130019" w:tentative="1">
      <w:start w:val="1"/>
      <w:numFmt w:val="lowerLetter"/>
      <w:lvlText w:val="%5."/>
      <w:lvlJc w:val="left"/>
      <w:pPr>
        <w:ind w:left="4884" w:hanging="360"/>
      </w:pPr>
    </w:lvl>
    <w:lvl w:ilvl="5" w:tplc="0813001B" w:tentative="1">
      <w:start w:val="1"/>
      <w:numFmt w:val="lowerRoman"/>
      <w:lvlText w:val="%6."/>
      <w:lvlJc w:val="right"/>
      <w:pPr>
        <w:ind w:left="5604" w:hanging="180"/>
      </w:pPr>
    </w:lvl>
    <w:lvl w:ilvl="6" w:tplc="0813000F" w:tentative="1">
      <w:start w:val="1"/>
      <w:numFmt w:val="decimal"/>
      <w:lvlText w:val="%7."/>
      <w:lvlJc w:val="left"/>
      <w:pPr>
        <w:ind w:left="6324" w:hanging="360"/>
      </w:pPr>
    </w:lvl>
    <w:lvl w:ilvl="7" w:tplc="08130019" w:tentative="1">
      <w:start w:val="1"/>
      <w:numFmt w:val="lowerLetter"/>
      <w:lvlText w:val="%8."/>
      <w:lvlJc w:val="left"/>
      <w:pPr>
        <w:ind w:left="7044" w:hanging="360"/>
      </w:pPr>
    </w:lvl>
    <w:lvl w:ilvl="8" w:tplc="0813001B" w:tentative="1">
      <w:start w:val="1"/>
      <w:numFmt w:val="lowerRoman"/>
      <w:lvlText w:val="%9."/>
      <w:lvlJc w:val="right"/>
      <w:pPr>
        <w:ind w:left="7764" w:hanging="180"/>
      </w:pPr>
    </w:lvl>
  </w:abstractNum>
  <w:abstractNum w:abstractNumId="11" w15:restartNumberingAfterBreak="0">
    <w:nsid w:val="07224E2D"/>
    <w:multiLevelType w:val="hybridMultilevel"/>
    <w:tmpl w:val="639E4204"/>
    <w:lvl w:ilvl="0" w:tplc="CD885730">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93E4AD1"/>
    <w:multiLevelType w:val="hybridMultilevel"/>
    <w:tmpl w:val="0AE6666A"/>
    <w:lvl w:ilvl="0" w:tplc="08130017">
      <w:start w:val="1"/>
      <w:numFmt w:val="lowerLetter"/>
      <w:lvlText w:val="%1)"/>
      <w:lvlJc w:val="left"/>
      <w:pPr>
        <w:ind w:left="1428" w:hanging="360"/>
      </w:pPr>
      <w:rPr>
        <w:rFonts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0B2B0FE7"/>
    <w:multiLevelType w:val="hybridMultilevel"/>
    <w:tmpl w:val="0AE6666A"/>
    <w:lvl w:ilvl="0" w:tplc="08130017">
      <w:start w:val="1"/>
      <w:numFmt w:val="lowerLetter"/>
      <w:lvlText w:val="%1)"/>
      <w:lvlJc w:val="left"/>
      <w:pPr>
        <w:ind w:left="1428" w:hanging="360"/>
      </w:pPr>
      <w:rPr>
        <w:rFonts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4" w15:restartNumberingAfterBreak="0">
    <w:nsid w:val="0E4D58E1"/>
    <w:multiLevelType w:val="hybridMultilevel"/>
    <w:tmpl w:val="0AE6666A"/>
    <w:lvl w:ilvl="0" w:tplc="08130017">
      <w:start w:val="1"/>
      <w:numFmt w:val="lowerLetter"/>
      <w:lvlText w:val="%1)"/>
      <w:lvlJc w:val="left"/>
      <w:pPr>
        <w:ind w:left="1428" w:hanging="360"/>
      </w:pPr>
      <w:rPr>
        <w:rFonts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130729C7"/>
    <w:multiLevelType w:val="hybridMultilevel"/>
    <w:tmpl w:val="08A29156"/>
    <w:lvl w:ilvl="0" w:tplc="3A2646E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CB511E0"/>
    <w:multiLevelType w:val="hybridMultilevel"/>
    <w:tmpl w:val="E7DECC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E73657A"/>
    <w:multiLevelType w:val="multilevel"/>
    <w:tmpl w:val="08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FBF1721"/>
    <w:multiLevelType w:val="hybridMultilevel"/>
    <w:tmpl w:val="003429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8A02F70"/>
    <w:multiLevelType w:val="hybridMultilevel"/>
    <w:tmpl w:val="1B3E67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6F521CA"/>
    <w:multiLevelType w:val="hybridMultilevel"/>
    <w:tmpl w:val="E24628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7672322"/>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15:restartNumberingAfterBreak="0">
    <w:nsid w:val="399E1998"/>
    <w:multiLevelType w:val="hybridMultilevel"/>
    <w:tmpl w:val="49523AA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48373A85"/>
    <w:multiLevelType w:val="hybridMultilevel"/>
    <w:tmpl w:val="0AE6666A"/>
    <w:lvl w:ilvl="0" w:tplc="08130017">
      <w:start w:val="1"/>
      <w:numFmt w:val="lowerLetter"/>
      <w:lvlText w:val="%1)"/>
      <w:lvlJc w:val="left"/>
      <w:pPr>
        <w:ind w:left="1428" w:hanging="360"/>
      </w:pPr>
      <w:rPr>
        <w:rFonts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4" w15:restartNumberingAfterBreak="0">
    <w:nsid w:val="58CC5CDA"/>
    <w:multiLevelType w:val="multilevel"/>
    <w:tmpl w:val="08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CF8549C"/>
    <w:multiLevelType w:val="hybridMultilevel"/>
    <w:tmpl w:val="5F4A017E"/>
    <w:lvl w:ilvl="0" w:tplc="08130017">
      <w:start w:val="1"/>
      <w:numFmt w:val="low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D3867AC"/>
    <w:multiLevelType w:val="hybridMultilevel"/>
    <w:tmpl w:val="E58A8F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2DA1357"/>
    <w:multiLevelType w:val="hybridMultilevel"/>
    <w:tmpl w:val="3984F7C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66BA2906"/>
    <w:multiLevelType w:val="hybridMultilevel"/>
    <w:tmpl w:val="07024A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896678D"/>
    <w:multiLevelType w:val="hybridMultilevel"/>
    <w:tmpl w:val="6296689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0" w15:restartNumberingAfterBreak="0">
    <w:nsid w:val="794F1C87"/>
    <w:multiLevelType w:val="multilevel"/>
    <w:tmpl w:val="08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9"/>
  </w:num>
  <w:num w:numId="3">
    <w:abstractNumId w:val="15"/>
  </w:num>
  <w:num w:numId="4">
    <w:abstractNumId w:val="11"/>
  </w:num>
  <w:num w:numId="5">
    <w:abstractNumId w:val="30"/>
  </w:num>
  <w:num w:numId="6">
    <w:abstractNumId w:val="17"/>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9"/>
  </w:num>
  <w:num w:numId="20">
    <w:abstractNumId w:val="28"/>
  </w:num>
  <w:num w:numId="21">
    <w:abstractNumId w:val="18"/>
  </w:num>
  <w:num w:numId="22">
    <w:abstractNumId w:val="10"/>
  </w:num>
  <w:num w:numId="23">
    <w:abstractNumId w:val="12"/>
  </w:num>
  <w:num w:numId="24">
    <w:abstractNumId w:val="25"/>
  </w:num>
  <w:num w:numId="25">
    <w:abstractNumId w:val="14"/>
  </w:num>
  <w:num w:numId="26">
    <w:abstractNumId w:val="23"/>
  </w:num>
  <w:num w:numId="27">
    <w:abstractNumId w:val="13"/>
  </w:num>
  <w:num w:numId="28">
    <w:abstractNumId w:val="26"/>
  </w:num>
  <w:num w:numId="29">
    <w:abstractNumId w:val="22"/>
  </w:num>
  <w:num w:numId="30">
    <w:abstractNumId w:val="2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00"/>
    <w:rsid w:val="00000B83"/>
    <w:rsid w:val="00010683"/>
    <w:rsid w:val="000220A1"/>
    <w:rsid w:val="0003391D"/>
    <w:rsid w:val="00036DC9"/>
    <w:rsid w:val="00040A30"/>
    <w:rsid w:val="00054F71"/>
    <w:rsid w:val="00072541"/>
    <w:rsid w:val="00073A84"/>
    <w:rsid w:val="00092FD3"/>
    <w:rsid w:val="000946F5"/>
    <w:rsid w:val="00094B62"/>
    <w:rsid w:val="000B51CF"/>
    <w:rsid w:val="000B70AA"/>
    <w:rsid w:val="000C07DF"/>
    <w:rsid w:val="000D0648"/>
    <w:rsid w:val="000D0A5A"/>
    <w:rsid w:val="000D27AF"/>
    <w:rsid w:val="000E609D"/>
    <w:rsid w:val="000E777C"/>
    <w:rsid w:val="00103139"/>
    <w:rsid w:val="00107081"/>
    <w:rsid w:val="00110EDF"/>
    <w:rsid w:val="00116C3B"/>
    <w:rsid w:val="001247EE"/>
    <w:rsid w:val="0013690E"/>
    <w:rsid w:val="00153D15"/>
    <w:rsid w:val="001612B1"/>
    <w:rsid w:val="001646E1"/>
    <w:rsid w:val="001674EE"/>
    <w:rsid w:val="0018079A"/>
    <w:rsid w:val="00192647"/>
    <w:rsid w:val="001945E7"/>
    <w:rsid w:val="001A2B99"/>
    <w:rsid w:val="001A42B4"/>
    <w:rsid w:val="001C0232"/>
    <w:rsid w:val="001D4606"/>
    <w:rsid w:val="001D763E"/>
    <w:rsid w:val="001E255A"/>
    <w:rsid w:val="001E3BFF"/>
    <w:rsid w:val="001F0862"/>
    <w:rsid w:val="0020466F"/>
    <w:rsid w:val="002118F5"/>
    <w:rsid w:val="002309EA"/>
    <w:rsid w:val="00235DD5"/>
    <w:rsid w:val="00243104"/>
    <w:rsid w:val="002544AD"/>
    <w:rsid w:val="002663AF"/>
    <w:rsid w:val="0028041D"/>
    <w:rsid w:val="002944EC"/>
    <w:rsid w:val="00295C0D"/>
    <w:rsid w:val="002A7594"/>
    <w:rsid w:val="002C3B0A"/>
    <w:rsid w:val="002D6264"/>
    <w:rsid w:val="002E2390"/>
    <w:rsid w:val="002E7202"/>
    <w:rsid w:val="00314ADF"/>
    <w:rsid w:val="00336A86"/>
    <w:rsid w:val="003377AC"/>
    <w:rsid w:val="00342761"/>
    <w:rsid w:val="003719F1"/>
    <w:rsid w:val="00372EE9"/>
    <w:rsid w:val="003935D1"/>
    <w:rsid w:val="00394A23"/>
    <w:rsid w:val="003A2C0C"/>
    <w:rsid w:val="003A3B5D"/>
    <w:rsid w:val="003A44D9"/>
    <w:rsid w:val="003C0534"/>
    <w:rsid w:val="003C59F5"/>
    <w:rsid w:val="003C75B1"/>
    <w:rsid w:val="003C7CA3"/>
    <w:rsid w:val="003D12B2"/>
    <w:rsid w:val="003D1FC7"/>
    <w:rsid w:val="003D4FEE"/>
    <w:rsid w:val="003E6AE5"/>
    <w:rsid w:val="003F0733"/>
    <w:rsid w:val="003F0AF3"/>
    <w:rsid w:val="003F0CC6"/>
    <w:rsid w:val="003F1E04"/>
    <w:rsid w:val="0040142C"/>
    <w:rsid w:val="00401AB0"/>
    <w:rsid w:val="004154EC"/>
    <w:rsid w:val="00417FD6"/>
    <w:rsid w:val="004256B1"/>
    <w:rsid w:val="0042769B"/>
    <w:rsid w:val="00435271"/>
    <w:rsid w:val="00443E2B"/>
    <w:rsid w:val="0045473D"/>
    <w:rsid w:val="00457BFE"/>
    <w:rsid w:val="004668BD"/>
    <w:rsid w:val="00467669"/>
    <w:rsid w:val="00472610"/>
    <w:rsid w:val="004873BB"/>
    <w:rsid w:val="0049006F"/>
    <w:rsid w:val="00497B0E"/>
    <w:rsid w:val="004A1781"/>
    <w:rsid w:val="004A7307"/>
    <w:rsid w:val="004A740B"/>
    <w:rsid w:val="004B2184"/>
    <w:rsid w:val="004B6923"/>
    <w:rsid w:val="004C0DAD"/>
    <w:rsid w:val="004D25D0"/>
    <w:rsid w:val="004E064D"/>
    <w:rsid w:val="004F6960"/>
    <w:rsid w:val="00513676"/>
    <w:rsid w:val="005204AB"/>
    <w:rsid w:val="00542950"/>
    <w:rsid w:val="005435ED"/>
    <w:rsid w:val="00563B7C"/>
    <w:rsid w:val="005713AA"/>
    <w:rsid w:val="00574EA9"/>
    <w:rsid w:val="00575058"/>
    <w:rsid w:val="0057703A"/>
    <w:rsid w:val="00587731"/>
    <w:rsid w:val="00597A22"/>
    <w:rsid w:val="005A3BBF"/>
    <w:rsid w:val="005A6FEF"/>
    <w:rsid w:val="005A788F"/>
    <w:rsid w:val="005C41EC"/>
    <w:rsid w:val="005C58EC"/>
    <w:rsid w:val="005D6022"/>
    <w:rsid w:val="005E4698"/>
    <w:rsid w:val="005E6656"/>
    <w:rsid w:val="005E693F"/>
    <w:rsid w:val="005F10B6"/>
    <w:rsid w:val="0060194B"/>
    <w:rsid w:val="00601E16"/>
    <w:rsid w:val="006033C7"/>
    <w:rsid w:val="00606636"/>
    <w:rsid w:val="00627266"/>
    <w:rsid w:val="00630E68"/>
    <w:rsid w:val="00637159"/>
    <w:rsid w:val="0063788E"/>
    <w:rsid w:val="00652485"/>
    <w:rsid w:val="0065249D"/>
    <w:rsid w:val="00653100"/>
    <w:rsid w:val="00671C9E"/>
    <w:rsid w:val="006736F5"/>
    <w:rsid w:val="00682FD7"/>
    <w:rsid w:val="006978FD"/>
    <w:rsid w:val="006A6B32"/>
    <w:rsid w:val="006B7B9D"/>
    <w:rsid w:val="006D17E1"/>
    <w:rsid w:val="006E2857"/>
    <w:rsid w:val="006E3497"/>
    <w:rsid w:val="006E34D2"/>
    <w:rsid w:val="006F2FE2"/>
    <w:rsid w:val="00700AD1"/>
    <w:rsid w:val="00716012"/>
    <w:rsid w:val="0072673C"/>
    <w:rsid w:val="00731FD6"/>
    <w:rsid w:val="007349D2"/>
    <w:rsid w:val="007416D1"/>
    <w:rsid w:val="00743561"/>
    <w:rsid w:val="00770D91"/>
    <w:rsid w:val="00797CFC"/>
    <w:rsid w:val="007A7314"/>
    <w:rsid w:val="007B0CF5"/>
    <w:rsid w:val="007B643A"/>
    <w:rsid w:val="007D21A0"/>
    <w:rsid w:val="007F097B"/>
    <w:rsid w:val="007F5824"/>
    <w:rsid w:val="0080755B"/>
    <w:rsid w:val="0081631E"/>
    <w:rsid w:val="00822347"/>
    <w:rsid w:val="00830673"/>
    <w:rsid w:val="00834B3E"/>
    <w:rsid w:val="00835931"/>
    <w:rsid w:val="008365C0"/>
    <w:rsid w:val="008400DB"/>
    <w:rsid w:val="00842A19"/>
    <w:rsid w:val="00855E4A"/>
    <w:rsid w:val="00860C5B"/>
    <w:rsid w:val="0086302A"/>
    <w:rsid w:val="00864BF8"/>
    <w:rsid w:val="00870A17"/>
    <w:rsid w:val="00871A6F"/>
    <w:rsid w:val="008946FA"/>
    <w:rsid w:val="00895FC5"/>
    <w:rsid w:val="008B0343"/>
    <w:rsid w:val="008B0499"/>
    <w:rsid w:val="008C3BDC"/>
    <w:rsid w:val="008D27B3"/>
    <w:rsid w:val="008D5A7E"/>
    <w:rsid w:val="008E336F"/>
    <w:rsid w:val="008E4DFB"/>
    <w:rsid w:val="008F072A"/>
    <w:rsid w:val="008F0FF7"/>
    <w:rsid w:val="008F38C9"/>
    <w:rsid w:val="008F414B"/>
    <w:rsid w:val="00901142"/>
    <w:rsid w:val="0090134C"/>
    <w:rsid w:val="00911029"/>
    <w:rsid w:val="009153C2"/>
    <w:rsid w:val="00915D05"/>
    <w:rsid w:val="009329F4"/>
    <w:rsid w:val="00933779"/>
    <w:rsid w:val="00956554"/>
    <w:rsid w:val="00967010"/>
    <w:rsid w:val="009725F0"/>
    <w:rsid w:val="009768AA"/>
    <w:rsid w:val="00991C50"/>
    <w:rsid w:val="009923BE"/>
    <w:rsid w:val="009928FC"/>
    <w:rsid w:val="0099560C"/>
    <w:rsid w:val="009B587E"/>
    <w:rsid w:val="009C290B"/>
    <w:rsid w:val="009F4A7A"/>
    <w:rsid w:val="00A0273E"/>
    <w:rsid w:val="00A04594"/>
    <w:rsid w:val="00A134CB"/>
    <w:rsid w:val="00A17D83"/>
    <w:rsid w:val="00A25061"/>
    <w:rsid w:val="00A30E05"/>
    <w:rsid w:val="00A36DFA"/>
    <w:rsid w:val="00A4081C"/>
    <w:rsid w:val="00A534FA"/>
    <w:rsid w:val="00A613C0"/>
    <w:rsid w:val="00A63623"/>
    <w:rsid w:val="00A64FD2"/>
    <w:rsid w:val="00A7282A"/>
    <w:rsid w:val="00A76119"/>
    <w:rsid w:val="00A92AF6"/>
    <w:rsid w:val="00AB3FFC"/>
    <w:rsid w:val="00AC6B0A"/>
    <w:rsid w:val="00AD591D"/>
    <w:rsid w:val="00AE109D"/>
    <w:rsid w:val="00AF1388"/>
    <w:rsid w:val="00B03A84"/>
    <w:rsid w:val="00B0449C"/>
    <w:rsid w:val="00B12EAC"/>
    <w:rsid w:val="00B274F7"/>
    <w:rsid w:val="00B36763"/>
    <w:rsid w:val="00B441E4"/>
    <w:rsid w:val="00B46F82"/>
    <w:rsid w:val="00B579BD"/>
    <w:rsid w:val="00B63BBF"/>
    <w:rsid w:val="00B63C5D"/>
    <w:rsid w:val="00B74992"/>
    <w:rsid w:val="00B80B5A"/>
    <w:rsid w:val="00B86600"/>
    <w:rsid w:val="00B9222C"/>
    <w:rsid w:val="00BA611D"/>
    <w:rsid w:val="00BA6513"/>
    <w:rsid w:val="00BB06FF"/>
    <w:rsid w:val="00BB6583"/>
    <w:rsid w:val="00BC109A"/>
    <w:rsid w:val="00BD3DBF"/>
    <w:rsid w:val="00BD4D0B"/>
    <w:rsid w:val="00BD7CAC"/>
    <w:rsid w:val="00BE2CA2"/>
    <w:rsid w:val="00BF702C"/>
    <w:rsid w:val="00C034FA"/>
    <w:rsid w:val="00C21B03"/>
    <w:rsid w:val="00C4229E"/>
    <w:rsid w:val="00C43D39"/>
    <w:rsid w:val="00C62CEE"/>
    <w:rsid w:val="00C70430"/>
    <w:rsid w:val="00C77203"/>
    <w:rsid w:val="00C772F3"/>
    <w:rsid w:val="00C77ABB"/>
    <w:rsid w:val="00C82AC5"/>
    <w:rsid w:val="00C84AA5"/>
    <w:rsid w:val="00C86187"/>
    <w:rsid w:val="00C91B16"/>
    <w:rsid w:val="00C93378"/>
    <w:rsid w:val="00CB7CEB"/>
    <w:rsid w:val="00CD6739"/>
    <w:rsid w:val="00CE2545"/>
    <w:rsid w:val="00CE521B"/>
    <w:rsid w:val="00CF1C84"/>
    <w:rsid w:val="00D01EB2"/>
    <w:rsid w:val="00D149FD"/>
    <w:rsid w:val="00D3084A"/>
    <w:rsid w:val="00D32814"/>
    <w:rsid w:val="00D35D62"/>
    <w:rsid w:val="00D46BF1"/>
    <w:rsid w:val="00D53AF8"/>
    <w:rsid w:val="00D75F58"/>
    <w:rsid w:val="00D768CC"/>
    <w:rsid w:val="00D81FFB"/>
    <w:rsid w:val="00D87C9A"/>
    <w:rsid w:val="00DA3DCE"/>
    <w:rsid w:val="00DB4CD1"/>
    <w:rsid w:val="00DB64A3"/>
    <w:rsid w:val="00DC3535"/>
    <w:rsid w:val="00DD25B6"/>
    <w:rsid w:val="00DD3EAA"/>
    <w:rsid w:val="00DE26C3"/>
    <w:rsid w:val="00DE2962"/>
    <w:rsid w:val="00DF045B"/>
    <w:rsid w:val="00DF0C2A"/>
    <w:rsid w:val="00E0204E"/>
    <w:rsid w:val="00E20BB0"/>
    <w:rsid w:val="00E2421F"/>
    <w:rsid w:val="00E245F8"/>
    <w:rsid w:val="00E31352"/>
    <w:rsid w:val="00E33862"/>
    <w:rsid w:val="00E37199"/>
    <w:rsid w:val="00E41F1B"/>
    <w:rsid w:val="00E4770A"/>
    <w:rsid w:val="00E6536B"/>
    <w:rsid w:val="00E65C39"/>
    <w:rsid w:val="00E65E45"/>
    <w:rsid w:val="00E67C6F"/>
    <w:rsid w:val="00E67ED0"/>
    <w:rsid w:val="00E84D12"/>
    <w:rsid w:val="00E8531A"/>
    <w:rsid w:val="00E932AF"/>
    <w:rsid w:val="00EA6621"/>
    <w:rsid w:val="00EC5793"/>
    <w:rsid w:val="00ED4D9B"/>
    <w:rsid w:val="00ED7307"/>
    <w:rsid w:val="00EE2112"/>
    <w:rsid w:val="00EE4460"/>
    <w:rsid w:val="00EF53CE"/>
    <w:rsid w:val="00EF72A0"/>
    <w:rsid w:val="00F0040A"/>
    <w:rsid w:val="00F11894"/>
    <w:rsid w:val="00F345A4"/>
    <w:rsid w:val="00F4282B"/>
    <w:rsid w:val="00F4314C"/>
    <w:rsid w:val="00F4319D"/>
    <w:rsid w:val="00F44369"/>
    <w:rsid w:val="00F44EAF"/>
    <w:rsid w:val="00F63134"/>
    <w:rsid w:val="00F6407F"/>
    <w:rsid w:val="00F7299A"/>
    <w:rsid w:val="00F849C8"/>
    <w:rsid w:val="00F93EA8"/>
    <w:rsid w:val="00F96564"/>
    <w:rsid w:val="00FA29B4"/>
    <w:rsid w:val="00FB613E"/>
    <w:rsid w:val="00FC2892"/>
    <w:rsid w:val="00FC7737"/>
    <w:rsid w:val="00FC7BC8"/>
    <w:rsid w:val="00FD01C1"/>
    <w:rsid w:val="00FD1856"/>
    <w:rsid w:val="00FD7120"/>
    <w:rsid w:val="00FD74BE"/>
    <w:rsid w:val="00FF068E"/>
    <w:rsid w:val="00FF189D"/>
    <w:rsid w:val="00FF4BB7"/>
    <w:rsid w:val="00FF65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AA398"/>
  <w15:docId w15:val="{24DA13BE-4816-4EAB-B4C5-DC7418C3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755B"/>
    <w:pPr>
      <w:spacing w:after="0" w:line="264" w:lineRule="auto"/>
    </w:pPr>
    <w:rPr>
      <w:rFonts w:ascii="Arial" w:hAnsi="Arial" w:cs="Arial"/>
      <w:color w:val="000000" w:themeColor="text1"/>
      <w:sz w:val="20"/>
      <w:szCs w:val="20"/>
    </w:rPr>
  </w:style>
  <w:style w:type="paragraph" w:styleId="Kop1">
    <w:name w:val="heading 1"/>
    <w:basedOn w:val="Standaard"/>
    <w:next w:val="Standaard"/>
    <w:link w:val="Kop1Char"/>
    <w:uiPriority w:val="9"/>
    <w:qFormat/>
    <w:rsid w:val="00B12EAC"/>
    <w:pPr>
      <w:keepNext/>
      <w:keepLines/>
      <w:numPr>
        <w:numId w:val="18"/>
      </w:numPr>
      <w:spacing w:before="360" w:after="360"/>
      <w:ind w:left="431" w:hanging="431"/>
      <w:outlineLvl w:val="0"/>
    </w:pPr>
    <w:rPr>
      <w:rFonts w:ascii="Calibri Light" w:eastAsiaTheme="majorEastAsia" w:hAnsi="Calibri Light" w:cstheme="majorBidi"/>
      <w:b/>
      <w:color w:val="auto"/>
      <w:sz w:val="40"/>
      <w:szCs w:val="32"/>
    </w:rPr>
  </w:style>
  <w:style w:type="paragraph" w:styleId="Kop2">
    <w:name w:val="heading 2"/>
    <w:basedOn w:val="Standaard"/>
    <w:next w:val="Standaard"/>
    <w:link w:val="Kop2Char"/>
    <w:uiPriority w:val="9"/>
    <w:qFormat/>
    <w:rsid w:val="0090134C"/>
    <w:pPr>
      <w:keepNext/>
      <w:keepLines/>
      <w:numPr>
        <w:ilvl w:val="1"/>
        <w:numId w:val="18"/>
      </w:numPr>
      <w:spacing w:before="200" w:after="200"/>
      <w:ind w:left="578" w:hanging="578"/>
      <w:outlineLvl w:val="1"/>
    </w:pPr>
    <w:rPr>
      <w:rFonts w:ascii="Calibri Light" w:eastAsiaTheme="majorEastAsia" w:hAnsi="Calibri Light" w:cstheme="majorBidi"/>
      <w:color w:val="auto"/>
      <w:sz w:val="26"/>
      <w:szCs w:val="26"/>
    </w:rPr>
  </w:style>
  <w:style w:type="paragraph" w:styleId="Kop3">
    <w:name w:val="heading 3"/>
    <w:basedOn w:val="Standaard"/>
    <w:next w:val="Standaard"/>
    <w:link w:val="Kop3Char"/>
    <w:uiPriority w:val="9"/>
    <w:qFormat/>
    <w:rsid w:val="0090134C"/>
    <w:pPr>
      <w:keepNext/>
      <w:keepLines/>
      <w:numPr>
        <w:ilvl w:val="2"/>
        <w:numId w:val="18"/>
      </w:numPr>
      <w:spacing w:before="200" w:after="200"/>
      <w:outlineLvl w:val="2"/>
    </w:pPr>
    <w:rPr>
      <w:rFonts w:ascii="Calibri Light" w:eastAsiaTheme="majorEastAsia" w:hAnsi="Calibri Light" w:cstheme="majorBidi"/>
      <w:i/>
      <w:color w:val="auto"/>
      <w:sz w:val="24"/>
      <w:szCs w:val="24"/>
    </w:rPr>
  </w:style>
  <w:style w:type="paragraph" w:styleId="Kop4">
    <w:name w:val="heading 4"/>
    <w:basedOn w:val="Standaard"/>
    <w:next w:val="Standaard"/>
    <w:link w:val="Kop4Char"/>
    <w:uiPriority w:val="9"/>
    <w:unhideWhenUsed/>
    <w:qFormat/>
    <w:rsid w:val="00A04594"/>
    <w:pPr>
      <w:keepNext/>
      <w:keepLines/>
      <w:spacing w:before="40"/>
      <w:jc w:val="center"/>
      <w:outlineLvl w:val="3"/>
    </w:pPr>
    <w:rPr>
      <w:rFonts w:ascii="Calibri Light" w:eastAsiaTheme="majorEastAsia" w:hAnsi="Calibri Light" w:cstheme="majorBidi"/>
      <w:iCs/>
      <w:color w:val="auto"/>
      <w:sz w:val="22"/>
    </w:rPr>
  </w:style>
  <w:style w:type="paragraph" w:styleId="Kop5">
    <w:name w:val="heading 5"/>
    <w:basedOn w:val="Standaard"/>
    <w:next w:val="Standaard"/>
    <w:link w:val="Kop5Char"/>
    <w:uiPriority w:val="9"/>
    <w:unhideWhenUsed/>
    <w:qFormat/>
    <w:rsid w:val="00B63BBF"/>
    <w:pPr>
      <w:keepNext/>
      <w:keepLines/>
      <w:spacing w:before="40"/>
      <w:jc w:val="center"/>
      <w:outlineLvl w:val="4"/>
    </w:pPr>
    <w:rPr>
      <w:rFonts w:ascii="Calibri Light" w:eastAsiaTheme="majorEastAsia" w:hAnsi="Calibri Light" w:cstheme="majorBidi"/>
      <w:color w:val="auto"/>
      <w:sz w:val="22"/>
    </w:rPr>
  </w:style>
  <w:style w:type="paragraph" w:styleId="Kop6">
    <w:name w:val="heading 6"/>
    <w:basedOn w:val="Standaard"/>
    <w:next w:val="Standaard"/>
    <w:link w:val="Kop6Char"/>
    <w:uiPriority w:val="9"/>
    <w:semiHidden/>
    <w:unhideWhenUsed/>
    <w:qFormat/>
    <w:rsid w:val="00911029"/>
    <w:pPr>
      <w:keepNext/>
      <w:keepLines/>
      <w:numPr>
        <w:ilvl w:val="5"/>
        <w:numId w:val="18"/>
      </w:numPr>
      <w:spacing w:before="40"/>
      <w:outlineLvl w:val="5"/>
    </w:pPr>
    <w:rPr>
      <w:rFonts w:asciiTheme="majorHAnsi" w:eastAsiaTheme="majorEastAsia" w:hAnsiTheme="majorHAnsi" w:cstheme="majorBidi"/>
      <w:color w:val="0F3163" w:themeColor="accent1" w:themeShade="7F"/>
    </w:rPr>
  </w:style>
  <w:style w:type="paragraph" w:styleId="Kop7">
    <w:name w:val="heading 7"/>
    <w:basedOn w:val="Standaard"/>
    <w:next w:val="Standaard"/>
    <w:link w:val="Kop7Char"/>
    <w:uiPriority w:val="9"/>
    <w:semiHidden/>
    <w:unhideWhenUsed/>
    <w:qFormat/>
    <w:rsid w:val="00911029"/>
    <w:pPr>
      <w:keepNext/>
      <w:keepLines/>
      <w:numPr>
        <w:ilvl w:val="6"/>
        <w:numId w:val="18"/>
      </w:numPr>
      <w:spacing w:before="40"/>
      <w:outlineLvl w:val="6"/>
    </w:pPr>
    <w:rPr>
      <w:rFonts w:asciiTheme="majorHAnsi" w:eastAsiaTheme="majorEastAsia" w:hAnsiTheme="majorHAnsi" w:cstheme="majorBidi"/>
      <w:i/>
      <w:iCs/>
      <w:color w:val="0F3163" w:themeColor="accent1" w:themeShade="7F"/>
    </w:rPr>
  </w:style>
  <w:style w:type="paragraph" w:styleId="Kop8">
    <w:name w:val="heading 8"/>
    <w:basedOn w:val="Standaard"/>
    <w:next w:val="Standaard"/>
    <w:link w:val="Kop8Char"/>
    <w:uiPriority w:val="9"/>
    <w:semiHidden/>
    <w:unhideWhenUsed/>
    <w:qFormat/>
    <w:rsid w:val="00911029"/>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911029"/>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E446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4460"/>
    <w:rPr>
      <w:rFonts w:ascii="Tahoma" w:hAnsi="Tahoma" w:cs="Tahoma"/>
      <w:sz w:val="16"/>
      <w:szCs w:val="16"/>
    </w:rPr>
  </w:style>
  <w:style w:type="paragraph" w:styleId="Lijstalinea">
    <w:name w:val="List Paragraph"/>
    <w:basedOn w:val="Standaard"/>
    <w:uiPriority w:val="34"/>
    <w:qFormat/>
    <w:rsid w:val="003C0534"/>
    <w:pPr>
      <w:ind w:left="720"/>
      <w:contextualSpacing/>
    </w:pPr>
  </w:style>
  <w:style w:type="character" w:styleId="Hyperlink">
    <w:name w:val="Hyperlink"/>
    <w:basedOn w:val="Standaardalinea-lettertype"/>
    <w:uiPriority w:val="99"/>
    <w:rsid w:val="0063788E"/>
    <w:rPr>
      <w:color w:val="0000FF" w:themeColor="hyperlink"/>
      <w:u w:val="single"/>
    </w:rPr>
  </w:style>
  <w:style w:type="paragraph" w:styleId="Geenafstand">
    <w:name w:val="No Spacing"/>
    <w:aliases w:val="MARCO"/>
    <w:uiPriority w:val="1"/>
    <w:qFormat/>
    <w:rsid w:val="00A04594"/>
    <w:pPr>
      <w:spacing w:after="0" w:line="360" w:lineRule="auto"/>
      <w:jc w:val="center"/>
    </w:pPr>
    <w:rPr>
      <w:rFonts w:ascii="Calibri Light" w:hAnsi="Calibri Light"/>
    </w:rPr>
  </w:style>
  <w:style w:type="character" w:customStyle="1" w:styleId="Kop1Char">
    <w:name w:val="Kop 1 Char"/>
    <w:basedOn w:val="Standaardalinea-lettertype"/>
    <w:link w:val="Kop1"/>
    <w:uiPriority w:val="9"/>
    <w:rsid w:val="00B12EAC"/>
    <w:rPr>
      <w:rFonts w:ascii="Calibri Light" w:eastAsiaTheme="majorEastAsia" w:hAnsi="Calibri Light" w:cstheme="majorBidi"/>
      <w:b/>
      <w:sz w:val="40"/>
      <w:szCs w:val="32"/>
    </w:rPr>
  </w:style>
  <w:style w:type="character" w:customStyle="1" w:styleId="Kop2Char">
    <w:name w:val="Kop 2 Char"/>
    <w:basedOn w:val="Standaardalinea-lettertype"/>
    <w:link w:val="Kop2"/>
    <w:uiPriority w:val="9"/>
    <w:rsid w:val="0090134C"/>
    <w:rPr>
      <w:rFonts w:ascii="Calibri Light" w:eastAsiaTheme="majorEastAsia" w:hAnsi="Calibri Light" w:cstheme="majorBidi"/>
      <w:sz w:val="26"/>
      <w:szCs w:val="26"/>
    </w:rPr>
  </w:style>
  <w:style w:type="character" w:styleId="Subtielebenadrukking">
    <w:name w:val="Subtle Emphasis"/>
    <w:basedOn w:val="Standaardalinea-lettertype"/>
    <w:uiPriority w:val="19"/>
    <w:semiHidden/>
    <w:qFormat/>
    <w:rsid w:val="00CF1C84"/>
    <w:rPr>
      <w:i/>
      <w:iCs/>
      <w:color w:val="404040" w:themeColor="text1" w:themeTint="BF"/>
    </w:rPr>
  </w:style>
  <w:style w:type="character" w:styleId="Nadruk">
    <w:name w:val="Emphasis"/>
    <w:basedOn w:val="Standaardalinea-lettertype"/>
    <w:uiPriority w:val="20"/>
    <w:semiHidden/>
    <w:qFormat/>
    <w:rsid w:val="00CF1C84"/>
    <w:rPr>
      <w:i/>
      <w:iCs/>
    </w:rPr>
  </w:style>
  <w:style w:type="character" w:styleId="Intensievebenadrukking">
    <w:name w:val="Intense Emphasis"/>
    <w:basedOn w:val="Standaardalinea-lettertype"/>
    <w:uiPriority w:val="21"/>
    <w:semiHidden/>
    <w:qFormat/>
    <w:rsid w:val="00CF1C84"/>
    <w:rPr>
      <w:i/>
      <w:iCs/>
      <w:color w:val="1E64C8" w:themeColor="accent1"/>
    </w:rPr>
  </w:style>
  <w:style w:type="character" w:styleId="Zwaar">
    <w:name w:val="Strong"/>
    <w:basedOn w:val="Standaardalinea-lettertype"/>
    <w:uiPriority w:val="22"/>
    <w:semiHidden/>
    <w:qFormat/>
    <w:rsid w:val="00CF1C84"/>
    <w:rPr>
      <w:b/>
      <w:bCs/>
    </w:rPr>
  </w:style>
  <w:style w:type="paragraph" w:styleId="Citaat">
    <w:name w:val="Quote"/>
    <w:basedOn w:val="Standaard"/>
    <w:next w:val="Standaard"/>
    <w:link w:val="CitaatChar"/>
    <w:uiPriority w:val="29"/>
    <w:semiHidden/>
    <w:qFormat/>
    <w:rsid w:val="00CF1C8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CF1C84"/>
    <w:rPr>
      <w:i/>
      <w:iCs/>
      <w:color w:val="404040" w:themeColor="text1" w:themeTint="BF"/>
    </w:rPr>
  </w:style>
  <w:style w:type="paragraph" w:styleId="Duidelijkcitaat">
    <w:name w:val="Intense Quote"/>
    <w:basedOn w:val="Standaard"/>
    <w:next w:val="Standaard"/>
    <w:link w:val="DuidelijkcitaatChar"/>
    <w:uiPriority w:val="30"/>
    <w:semiHidden/>
    <w:qFormat/>
    <w:rsid w:val="00CF1C84"/>
    <w:pPr>
      <w:pBdr>
        <w:top w:val="single" w:sz="4" w:space="10" w:color="1E64C8" w:themeColor="accent1"/>
        <w:bottom w:val="single" w:sz="4" w:space="10" w:color="1E64C8" w:themeColor="accent1"/>
      </w:pBdr>
      <w:spacing w:before="360" w:after="360"/>
      <w:ind w:left="864" w:right="864"/>
      <w:jc w:val="center"/>
    </w:pPr>
    <w:rPr>
      <w:i/>
      <w:iCs/>
      <w:color w:val="1E64C8" w:themeColor="accent1"/>
    </w:rPr>
  </w:style>
  <w:style w:type="character" w:customStyle="1" w:styleId="DuidelijkcitaatChar">
    <w:name w:val="Duidelijk citaat Char"/>
    <w:basedOn w:val="Standaardalinea-lettertype"/>
    <w:link w:val="Duidelijkcitaat"/>
    <w:uiPriority w:val="30"/>
    <w:semiHidden/>
    <w:rsid w:val="00CF1C84"/>
    <w:rPr>
      <w:i/>
      <w:iCs/>
      <w:color w:val="1E64C8" w:themeColor="accent1"/>
    </w:rPr>
  </w:style>
  <w:style w:type="character" w:styleId="Subtieleverwijzing">
    <w:name w:val="Subtle Reference"/>
    <w:basedOn w:val="Standaardalinea-lettertype"/>
    <w:uiPriority w:val="31"/>
    <w:semiHidden/>
    <w:qFormat/>
    <w:rsid w:val="00CF1C84"/>
    <w:rPr>
      <w:smallCaps/>
      <w:color w:val="5A5A5A" w:themeColor="text1" w:themeTint="A5"/>
    </w:rPr>
  </w:style>
  <w:style w:type="character" w:styleId="Intensieveverwijzing">
    <w:name w:val="Intense Reference"/>
    <w:basedOn w:val="Standaardalinea-lettertype"/>
    <w:uiPriority w:val="32"/>
    <w:semiHidden/>
    <w:qFormat/>
    <w:rsid w:val="00CF1C84"/>
    <w:rPr>
      <w:b/>
      <w:bCs/>
      <w:smallCaps/>
      <w:color w:val="1E64C8" w:themeColor="accent1"/>
      <w:spacing w:val="5"/>
    </w:rPr>
  </w:style>
  <w:style w:type="character" w:styleId="Titelvanboek">
    <w:name w:val="Book Title"/>
    <w:basedOn w:val="Standaardalinea-lettertype"/>
    <w:uiPriority w:val="33"/>
    <w:semiHidden/>
    <w:qFormat/>
    <w:rsid w:val="00CF1C84"/>
    <w:rPr>
      <w:b/>
      <w:bCs/>
      <w:i/>
      <w:iCs/>
      <w:spacing w:val="5"/>
    </w:rPr>
  </w:style>
  <w:style w:type="paragraph" w:styleId="Titel">
    <w:name w:val="Title"/>
    <w:basedOn w:val="Standaard"/>
    <w:next w:val="Standaard"/>
    <w:link w:val="TitelChar"/>
    <w:uiPriority w:val="10"/>
    <w:qFormat/>
    <w:rsid w:val="007F097B"/>
    <w:pPr>
      <w:jc w:val="both"/>
    </w:pPr>
    <w:rPr>
      <w:b/>
      <w:caps/>
      <w:color w:val="1E64C8"/>
      <w:sz w:val="50"/>
      <w:szCs w:val="48"/>
      <w:u w:val="single"/>
    </w:rPr>
  </w:style>
  <w:style w:type="character" w:customStyle="1" w:styleId="TitelChar">
    <w:name w:val="Titel Char"/>
    <w:basedOn w:val="Standaardalinea-lettertype"/>
    <w:link w:val="Titel"/>
    <w:uiPriority w:val="10"/>
    <w:rsid w:val="007F097B"/>
    <w:rPr>
      <w:rFonts w:ascii="Arial" w:hAnsi="Arial" w:cs="Arial"/>
      <w:b/>
      <w:caps/>
      <w:color w:val="1E64C8"/>
      <w:sz w:val="50"/>
      <w:szCs w:val="48"/>
      <w:u w:val="single"/>
    </w:rPr>
  </w:style>
  <w:style w:type="paragraph" w:styleId="Ondertitel">
    <w:name w:val="Subtitle"/>
    <w:next w:val="Standaard"/>
    <w:link w:val="OndertitelChar"/>
    <w:uiPriority w:val="11"/>
    <w:qFormat/>
    <w:rsid w:val="007F097B"/>
    <w:pPr>
      <w:spacing w:after="0"/>
      <w:jc w:val="both"/>
    </w:pPr>
    <w:rPr>
      <w:rFonts w:ascii="Arial" w:hAnsi="Arial" w:cs="Arial"/>
      <w:caps/>
      <w:color w:val="1E64C8" w:themeColor="text2"/>
      <w:sz w:val="30"/>
      <w:szCs w:val="40"/>
      <w:lang w:val="nl-NL"/>
    </w:rPr>
  </w:style>
  <w:style w:type="character" w:customStyle="1" w:styleId="OndertitelChar">
    <w:name w:val="Ondertitel Char"/>
    <w:basedOn w:val="Standaardalinea-lettertype"/>
    <w:link w:val="Ondertitel"/>
    <w:uiPriority w:val="11"/>
    <w:rsid w:val="007F097B"/>
    <w:rPr>
      <w:rFonts w:ascii="Arial" w:hAnsi="Arial" w:cs="Arial"/>
      <w:caps/>
      <w:color w:val="1E64C8" w:themeColor="text2"/>
      <w:sz w:val="30"/>
      <w:szCs w:val="40"/>
      <w:lang w:val="nl-NL"/>
    </w:rPr>
  </w:style>
  <w:style w:type="paragraph" w:customStyle="1" w:styleId="Normal12pt">
    <w:name w:val="Normal 12pt"/>
    <w:qFormat/>
    <w:rsid w:val="00597A22"/>
    <w:pPr>
      <w:spacing w:after="0" w:line="264" w:lineRule="auto"/>
    </w:pPr>
    <w:rPr>
      <w:rFonts w:ascii="Arial" w:hAnsi="Arial" w:cs="Arial"/>
      <w:color w:val="000000" w:themeColor="text1"/>
      <w:sz w:val="24"/>
      <w:szCs w:val="28"/>
      <w:lang w:val="nl-NL"/>
    </w:rPr>
  </w:style>
  <w:style w:type="character" w:styleId="Tekstvantijdelijkeaanduiding">
    <w:name w:val="Placeholder Text"/>
    <w:basedOn w:val="Standaardalinea-lettertype"/>
    <w:uiPriority w:val="99"/>
    <w:semiHidden/>
    <w:rsid w:val="00BD4D0B"/>
    <w:rPr>
      <w:color w:val="808080"/>
    </w:rPr>
  </w:style>
  <w:style w:type="paragraph" w:styleId="Koptekst">
    <w:name w:val="header"/>
    <w:basedOn w:val="Standaard"/>
    <w:link w:val="KoptekstChar"/>
    <w:uiPriority w:val="99"/>
    <w:semiHidden/>
    <w:rsid w:val="00FD1856"/>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B63C5D"/>
    <w:rPr>
      <w:rFonts w:ascii="Arial" w:hAnsi="Arial"/>
    </w:rPr>
  </w:style>
  <w:style w:type="paragraph" w:styleId="Voettekst">
    <w:name w:val="footer"/>
    <w:basedOn w:val="Standaard"/>
    <w:link w:val="VoettekstChar"/>
    <w:uiPriority w:val="99"/>
    <w:rsid w:val="00FD185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63C5D"/>
    <w:rPr>
      <w:rFonts w:ascii="Arial" w:hAnsi="Arial"/>
    </w:rPr>
  </w:style>
  <w:style w:type="table" w:styleId="Tabelraster">
    <w:name w:val="Table Grid"/>
    <w:basedOn w:val="Standaardtabel"/>
    <w:uiPriority w:val="59"/>
    <w:rsid w:val="00F44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amAuteur">
    <w:name w:val="Naam Auteur"/>
    <w:basedOn w:val="Ondertitel"/>
    <w:qFormat/>
    <w:rsid w:val="00D87C9A"/>
    <w:rPr>
      <w:caps w:val="0"/>
      <w:color w:val="auto"/>
      <w:szCs w:val="36"/>
    </w:rPr>
  </w:style>
  <w:style w:type="numbering" w:styleId="111111">
    <w:name w:val="Outline List 2"/>
    <w:basedOn w:val="Geenlijst"/>
    <w:uiPriority w:val="99"/>
    <w:semiHidden/>
    <w:unhideWhenUsed/>
    <w:rsid w:val="00911029"/>
    <w:pPr>
      <w:numPr>
        <w:numId w:val="5"/>
      </w:numPr>
    </w:pPr>
  </w:style>
  <w:style w:type="numbering" w:styleId="1ai">
    <w:name w:val="Outline List 1"/>
    <w:basedOn w:val="Geenlijst"/>
    <w:uiPriority w:val="99"/>
    <w:semiHidden/>
    <w:unhideWhenUsed/>
    <w:rsid w:val="00911029"/>
    <w:pPr>
      <w:numPr>
        <w:numId w:val="6"/>
      </w:numPr>
    </w:pPr>
  </w:style>
  <w:style w:type="table" w:styleId="3D-effectenvoortabel1">
    <w:name w:val="Table 3D effects 1"/>
    <w:basedOn w:val="Standaardtabel"/>
    <w:uiPriority w:val="99"/>
    <w:semiHidden/>
    <w:unhideWhenUsed/>
    <w:rsid w:val="00911029"/>
    <w:pPr>
      <w:spacing w:after="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911029"/>
    <w:pPr>
      <w:spacing w:after="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911029"/>
    <w:pPr>
      <w:spacing w:after="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911029"/>
  </w:style>
  <w:style w:type="character" w:customStyle="1" w:styleId="AanhefChar">
    <w:name w:val="Aanhef Char"/>
    <w:basedOn w:val="Standaardalinea-lettertype"/>
    <w:link w:val="Aanhef"/>
    <w:uiPriority w:val="99"/>
    <w:semiHidden/>
    <w:rsid w:val="00911029"/>
    <w:rPr>
      <w:rFonts w:ascii="Arial" w:hAnsi="Arial" w:cs="Arial"/>
      <w:color w:val="000000" w:themeColor="text1"/>
      <w:sz w:val="20"/>
      <w:szCs w:val="20"/>
    </w:rPr>
  </w:style>
  <w:style w:type="paragraph" w:styleId="Adresenvelop">
    <w:name w:val="envelope address"/>
    <w:basedOn w:val="Standaard"/>
    <w:uiPriority w:val="99"/>
    <w:semiHidden/>
    <w:unhideWhenUsed/>
    <w:rsid w:val="00911029"/>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911029"/>
    <w:pPr>
      <w:spacing w:line="240" w:lineRule="auto"/>
      <w:ind w:left="4252"/>
    </w:pPr>
  </w:style>
  <w:style w:type="character" w:customStyle="1" w:styleId="AfsluitingChar">
    <w:name w:val="Afsluiting Char"/>
    <w:basedOn w:val="Standaardalinea-lettertype"/>
    <w:link w:val="Afsluiting"/>
    <w:uiPriority w:val="99"/>
    <w:semiHidden/>
    <w:rsid w:val="00911029"/>
    <w:rPr>
      <w:rFonts w:ascii="Arial" w:hAnsi="Arial" w:cs="Arial"/>
      <w:color w:val="000000" w:themeColor="text1"/>
      <w:sz w:val="20"/>
      <w:szCs w:val="20"/>
    </w:rPr>
  </w:style>
  <w:style w:type="paragraph" w:styleId="Afzender">
    <w:name w:val="envelope return"/>
    <w:basedOn w:val="Standaard"/>
    <w:uiPriority w:val="99"/>
    <w:semiHidden/>
    <w:unhideWhenUsed/>
    <w:rsid w:val="00911029"/>
    <w:pPr>
      <w:spacing w:line="240" w:lineRule="auto"/>
    </w:pPr>
    <w:rPr>
      <w:rFonts w:asciiTheme="majorHAnsi" w:eastAsiaTheme="majorEastAsia" w:hAnsiTheme="majorHAnsi" w:cstheme="majorBidi"/>
    </w:rPr>
  </w:style>
  <w:style w:type="character" w:customStyle="1" w:styleId="Kop3Char">
    <w:name w:val="Kop 3 Char"/>
    <w:basedOn w:val="Standaardalinea-lettertype"/>
    <w:link w:val="Kop3"/>
    <w:uiPriority w:val="9"/>
    <w:rsid w:val="0090134C"/>
    <w:rPr>
      <w:rFonts w:ascii="Calibri Light" w:eastAsiaTheme="majorEastAsia" w:hAnsi="Calibri Light" w:cstheme="majorBidi"/>
      <w:i/>
      <w:sz w:val="24"/>
      <w:szCs w:val="24"/>
    </w:rPr>
  </w:style>
  <w:style w:type="character" w:customStyle="1" w:styleId="Kop4Char">
    <w:name w:val="Kop 4 Char"/>
    <w:basedOn w:val="Standaardalinea-lettertype"/>
    <w:link w:val="Kop4"/>
    <w:uiPriority w:val="9"/>
    <w:rsid w:val="00A04594"/>
    <w:rPr>
      <w:rFonts w:ascii="Calibri Light" w:eastAsiaTheme="majorEastAsia" w:hAnsi="Calibri Light" w:cstheme="majorBidi"/>
      <w:iCs/>
      <w:szCs w:val="20"/>
    </w:rPr>
  </w:style>
  <w:style w:type="character" w:customStyle="1" w:styleId="Kop5Char">
    <w:name w:val="Kop 5 Char"/>
    <w:basedOn w:val="Standaardalinea-lettertype"/>
    <w:link w:val="Kop5"/>
    <w:uiPriority w:val="9"/>
    <w:rsid w:val="00A04594"/>
    <w:rPr>
      <w:rFonts w:ascii="Calibri Light" w:eastAsiaTheme="majorEastAsia" w:hAnsi="Calibri Light" w:cstheme="majorBidi"/>
      <w:szCs w:val="20"/>
    </w:rPr>
  </w:style>
  <w:style w:type="character" w:customStyle="1" w:styleId="Kop6Char">
    <w:name w:val="Kop 6 Char"/>
    <w:basedOn w:val="Standaardalinea-lettertype"/>
    <w:link w:val="Kop6"/>
    <w:uiPriority w:val="9"/>
    <w:semiHidden/>
    <w:rsid w:val="00911029"/>
    <w:rPr>
      <w:rFonts w:asciiTheme="majorHAnsi" w:eastAsiaTheme="majorEastAsia" w:hAnsiTheme="majorHAnsi" w:cstheme="majorBidi"/>
      <w:color w:val="0F3163" w:themeColor="accent1" w:themeShade="7F"/>
      <w:sz w:val="20"/>
      <w:szCs w:val="20"/>
    </w:rPr>
  </w:style>
  <w:style w:type="character" w:customStyle="1" w:styleId="Kop7Char">
    <w:name w:val="Kop 7 Char"/>
    <w:basedOn w:val="Standaardalinea-lettertype"/>
    <w:link w:val="Kop7"/>
    <w:uiPriority w:val="9"/>
    <w:semiHidden/>
    <w:rsid w:val="00911029"/>
    <w:rPr>
      <w:rFonts w:asciiTheme="majorHAnsi" w:eastAsiaTheme="majorEastAsia" w:hAnsiTheme="majorHAnsi" w:cstheme="majorBidi"/>
      <w:i/>
      <w:iCs/>
      <w:color w:val="0F3163" w:themeColor="accent1" w:themeShade="7F"/>
      <w:sz w:val="20"/>
      <w:szCs w:val="20"/>
    </w:rPr>
  </w:style>
  <w:style w:type="character" w:customStyle="1" w:styleId="Kop8Char">
    <w:name w:val="Kop 8 Char"/>
    <w:basedOn w:val="Standaardalinea-lettertype"/>
    <w:link w:val="Kop8"/>
    <w:uiPriority w:val="9"/>
    <w:semiHidden/>
    <w:rsid w:val="0091102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911029"/>
    <w:rPr>
      <w:rFonts w:asciiTheme="majorHAnsi" w:eastAsiaTheme="majorEastAsia" w:hAnsiTheme="majorHAnsi" w:cstheme="majorBidi"/>
      <w:i/>
      <w:iCs/>
      <w:color w:val="272727" w:themeColor="text1" w:themeTint="D8"/>
      <w:sz w:val="21"/>
      <w:szCs w:val="21"/>
    </w:rPr>
  </w:style>
  <w:style w:type="numbering" w:styleId="Artikelsectie">
    <w:name w:val="Outline List 3"/>
    <w:basedOn w:val="Geenlijst"/>
    <w:uiPriority w:val="99"/>
    <w:semiHidden/>
    <w:unhideWhenUsed/>
    <w:rsid w:val="00911029"/>
    <w:pPr>
      <w:numPr>
        <w:numId w:val="7"/>
      </w:numPr>
    </w:pPr>
  </w:style>
  <w:style w:type="paragraph" w:styleId="Berichtkop">
    <w:name w:val="Message Header"/>
    <w:basedOn w:val="Standaard"/>
    <w:link w:val="BerichtkopChar"/>
    <w:uiPriority w:val="99"/>
    <w:semiHidden/>
    <w:unhideWhenUsed/>
    <w:rsid w:val="0091102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911029"/>
    <w:rPr>
      <w:rFonts w:asciiTheme="majorHAnsi" w:eastAsiaTheme="majorEastAsia" w:hAnsiTheme="majorHAnsi" w:cstheme="majorBidi"/>
      <w:color w:val="000000" w:themeColor="text1"/>
      <w:sz w:val="24"/>
      <w:szCs w:val="24"/>
      <w:shd w:val="pct20" w:color="auto" w:fill="auto"/>
    </w:rPr>
  </w:style>
  <w:style w:type="paragraph" w:styleId="Bibliografie">
    <w:name w:val="Bibliography"/>
    <w:basedOn w:val="Standaard"/>
    <w:next w:val="Standaard"/>
    <w:uiPriority w:val="37"/>
    <w:semiHidden/>
    <w:unhideWhenUsed/>
    <w:rsid w:val="00911029"/>
  </w:style>
  <w:style w:type="paragraph" w:styleId="Bijschrift">
    <w:name w:val="caption"/>
    <w:basedOn w:val="Standaard"/>
    <w:next w:val="Standaard"/>
    <w:uiPriority w:val="35"/>
    <w:semiHidden/>
    <w:unhideWhenUsed/>
    <w:qFormat/>
    <w:rsid w:val="00911029"/>
    <w:pPr>
      <w:spacing w:after="200" w:line="240" w:lineRule="auto"/>
    </w:pPr>
    <w:rPr>
      <w:i/>
      <w:iCs/>
      <w:color w:val="1E64C8" w:themeColor="text2"/>
      <w:sz w:val="18"/>
      <w:szCs w:val="18"/>
    </w:rPr>
  </w:style>
  <w:style w:type="paragraph" w:styleId="Bloktekst">
    <w:name w:val="Block Text"/>
    <w:basedOn w:val="Standaard"/>
    <w:uiPriority w:val="99"/>
    <w:semiHidden/>
    <w:unhideWhenUsed/>
    <w:rsid w:val="00911029"/>
    <w:pPr>
      <w:pBdr>
        <w:top w:val="single" w:sz="2" w:space="10" w:color="1E64C8" w:themeColor="accent1"/>
        <w:left w:val="single" w:sz="2" w:space="10" w:color="1E64C8" w:themeColor="accent1"/>
        <w:bottom w:val="single" w:sz="2" w:space="10" w:color="1E64C8" w:themeColor="accent1"/>
        <w:right w:val="single" w:sz="2" w:space="10" w:color="1E64C8" w:themeColor="accent1"/>
      </w:pBdr>
      <w:ind w:left="1152" w:right="1152"/>
    </w:pPr>
    <w:rPr>
      <w:rFonts w:asciiTheme="minorHAnsi" w:eastAsiaTheme="minorEastAsia" w:hAnsiTheme="minorHAnsi" w:cstheme="minorBidi"/>
      <w:i/>
      <w:iCs/>
      <w:color w:val="1E64C8" w:themeColor="accent1"/>
    </w:rPr>
  </w:style>
  <w:style w:type="paragraph" w:styleId="Bronvermelding">
    <w:name w:val="table of authorities"/>
    <w:basedOn w:val="Standaard"/>
    <w:next w:val="Standaard"/>
    <w:uiPriority w:val="99"/>
    <w:semiHidden/>
    <w:unhideWhenUsed/>
    <w:rsid w:val="00911029"/>
    <w:pPr>
      <w:ind w:left="200" w:hanging="200"/>
    </w:pPr>
  </w:style>
  <w:style w:type="paragraph" w:styleId="Datum">
    <w:name w:val="Date"/>
    <w:basedOn w:val="Standaard"/>
    <w:next w:val="Standaard"/>
    <w:link w:val="DatumChar"/>
    <w:uiPriority w:val="99"/>
    <w:semiHidden/>
    <w:unhideWhenUsed/>
    <w:rsid w:val="00911029"/>
  </w:style>
  <w:style w:type="character" w:customStyle="1" w:styleId="DatumChar">
    <w:name w:val="Datum Char"/>
    <w:basedOn w:val="Standaardalinea-lettertype"/>
    <w:link w:val="Datum"/>
    <w:uiPriority w:val="99"/>
    <w:semiHidden/>
    <w:rsid w:val="00911029"/>
    <w:rPr>
      <w:rFonts w:ascii="Arial" w:hAnsi="Arial" w:cs="Arial"/>
      <w:color w:val="000000" w:themeColor="text1"/>
      <w:sz w:val="20"/>
      <w:szCs w:val="20"/>
    </w:rPr>
  </w:style>
  <w:style w:type="paragraph" w:styleId="Documentstructuur">
    <w:name w:val="Document Map"/>
    <w:basedOn w:val="Standaard"/>
    <w:link w:val="DocumentstructuurChar"/>
    <w:uiPriority w:val="99"/>
    <w:semiHidden/>
    <w:unhideWhenUsed/>
    <w:rsid w:val="00911029"/>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911029"/>
    <w:rPr>
      <w:rFonts w:ascii="Segoe UI" w:hAnsi="Segoe UI" w:cs="Segoe UI"/>
      <w:color w:val="000000" w:themeColor="text1"/>
      <w:sz w:val="16"/>
      <w:szCs w:val="16"/>
    </w:rPr>
  </w:style>
  <w:style w:type="table" w:styleId="Donkerelijst">
    <w:name w:val="Dark List"/>
    <w:basedOn w:val="Standaardtabel"/>
    <w:uiPriority w:val="70"/>
    <w:semiHidden/>
    <w:unhideWhenUsed/>
    <w:rsid w:val="0091102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911029"/>
    <w:pPr>
      <w:spacing w:after="0" w:line="240" w:lineRule="auto"/>
    </w:pPr>
    <w:rPr>
      <w:color w:val="FFFFFF" w:themeColor="background1"/>
    </w:rPr>
    <w:tblPr>
      <w:tblStyleRowBandSize w:val="1"/>
      <w:tblStyleColBandSize w:val="1"/>
    </w:tblPr>
    <w:tcPr>
      <w:shd w:val="clear" w:color="auto" w:fill="1E64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31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64A9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64A95" w:themeFill="accent1" w:themeFillShade="BF"/>
      </w:tcPr>
    </w:tblStylePr>
    <w:tblStylePr w:type="band1Vert">
      <w:tblPr/>
      <w:tcPr>
        <w:tcBorders>
          <w:top w:val="nil"/>
          <w:left w:val="nil"/>
          <w:bottom w:val="nil"/>
          <w:right w:val="nil"/>
          <w:insideH w:val="nil"/>
          <w:insideV w:val="nil"/>
        </w:tcBorders>
        <w:shd w:val="clear" w:color="auto" w:fill="164A95" w:themeFill="accent1" w:themeFillShade="BF"/>
      </w:tcPr>
    </w:tblStylePr>
    <w:tblStylePr w:type="band1Horz">
      <w:tblPr/>
      <w:tcPr>
        <w:tcBorders>
          <w:top w:val="nil"/>
          <w:left w:val="nil"/>
          <w:bottom w:val="nil"/>
          <w:right w:val="nil"/>
          <w:insideH w:val="nil"/>
          <w:insideV w:val="nil"/>
        </w:tcBorders>
        <w:shd w:val="clear" w:color="auto" w:fill="164A95" w:themeFill="accent1" w:themeFillShade="BF"/>
      </w:tcPr>
    </w:tblStylePr>
  </w:style>
  <w:style w:type="table" w:styleId="Donkerelijst-accent2">
    <w:name w:val="Dark List Accent 2"/>
    <w:basedOn w:val="Standaardtabel"/>
    <w:uiPriority w:val="70"/>
    <w:semiHidden/>
    <w:unhideWhenUsed/>
    <w:rsid w:val="00911029"/>
    <w:pPr>
      <w:spacing w:after="0" w:line="240" w:lineRule="auto"/>
    </w:pPr>
    <w:rPr>
      <w:color w:val="FFFFFF" w:themeColor="background1"/>
    </w:rPr>
    <w:tblPr>
      <w:tblStyleRowBandSize w:val="1"/>
      <w:tblStyleColBandSize w:val="1"/>
    </w:tblPr>
    <w:tcPr>
      <w:shd w:val="clear" w:color="auto" w:fill="9ABD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4A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384E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384E3" w:themeFill="accent2" w:themeFillShade="BF"/>
      </w:tcPr>
    </w:tblStylePr>
    <w:tblStylePr w:type="band1Vert">
      <w:tblPr/>
      <w:tcPr>
        <w:tcBorders>
          <w:top w:val="nil"/>
          <w:left w:val="nil"/>
          <w:bottom w:val="nil"/>
          <w:right w:val="nil"/>
          <w:insideH w:val="nil"/>
          <w:insideV w:val="nil"/>
        </w:tcBorders>
        <w:shd w:val="clear" w:color="auto" w:fill="4384E3" w:themeFill="accent2" w:themeFillShade="BF"/>
      </w:tcPr>
    </w:tblStylePr>
    <w:tblStylePr w:type="band1Horz">
      <w:tblPr/>
      <w:tcPr>
        <w:tcBorders>
          <w:top w:val="nil"/>
          <w:left w:val="nil"/>
          <w:bottom w:val="nil"/>
          <w:right w:val="nil"/>
          <w:insideH w:val="nil"/>
          <w:insideV w:val="nil"/>
        </w:tcBorders>
        <w:shd w:val="clear" w:color="auto" w:fill="4384E3" w:themeFill="accent2" w:themeFillShade="BF"/>
      </w:tcPr>
    </w:tblStylePr>
  </w:style>
  <w:style w:type="table" w:styleId="Donkerelijst-accent3">
    <w:name w:val="Dark List Accent 3"/>
    <w:basedOn w:val="Standaardtabel"/>
    <w:uiPriority w:val="70"/>
    <w:semiHidden/>
    <w:unhideWhenUsed/>
    <w:rsid w:val="00911029"/>
    <w:pPr>
      <w:spacing w:after="0" w:line="240" w:lineRule="auto"/>
    </w:pPr>
    <w:rPr>
      <w:color w:val="FFFFFF" w:themeColor="background1"/>
    </w:rPr>
    <w:tblPr>
      <w:tblStyleRowBandSize w:val="1"/>
      <w:tblStyleColBandSize w:val="1"/>
    </w:tblPr>
    <w:tcPr>
      <w:shd w:val="clear" w:color="auto" w:fill="0074B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95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68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683" w:themeFill="accent3" w:themeFillShade="BF"/>
      </w:tcPr>
    </w:tblStylePr>
    <w:tblStylePr w:type="band1Vert">
      <w:tblPr/>
      <w:tcPr>
        <w:tcBorders>
          <w:top w:val="nil"/>
          <w:left w:val="nil"/>
          <w:bottom w:val="nil"/>
          <w:right w:val="nil"/>
          <w:insideH w:val="nil"/>
          <w:insideV w:val="nil"/>
        </w:tcBorders>
        <w:shd w:val="clear" w:color="auto" w:fill="005683" w:themeFill="accent3" w:themeFillShade="BF"/>
      </w:tcPr>
    </w:tblStylePr>
    <w:tblStylePr w:type="band1Horz">
      <w:tblPr/>
      <w:tcPr>
        <w:tcBorders>
          <w:top w:val="nil"/>
          <w:left w:val="nil"/>
          <w:bottom w:val="nil"/>
          <w:right w:val="nil"/>
          <w:insideH w:val="nil"/>
          <w:insideV w:val="nil"/>
        </w:tcBorders>
        <w:shd w:val="clear" w:color="auto" w:fill="005683" w:themeFill="accent3" w:themeFillShade="BF"/>
      </w:tcPr>
    </w:tblStylePr>
  </w:style>
  <w:style w:type="table" w:styleId="Donkerelijst-accent4">
    <w:name w:val="Dark List Accent 4"/>
    <w:basedOn w:val="Standaardtabel"/>
    <w:uiPriority w:val="70"/>
    <w:semiHidden/>
    <w:unhideWhenUsed/>
    <w:rsid w:val="00911029"/>
    <w:pPr>
      <w:spacing w:after="0" w:line="240" w:lineRule="auto"/>
    </w:pPr>
    <w:rPr>
      <w:color w:val="FFFFFF" w:themeColor="background1"/>
    </w:rPr>
    <w:tblPr>
      <w:tblStyleRowBandSize w:val="1"/>
      <w:tblStyleColBandSize w:val="1"/>
    </w:tblPr>
    <w:tcPr>
      <w:shd w:val="clear" w:color="auto" w:fill="9BBB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4" w:themeFillShade="BF"/>
      </w:tcPr>
    </w:tblStylePr>
    <w:tblStylePr w:type="band1Vert">
      <w:tblPr/>
      <w:tcPr>
        <w:tcBorders>
          <w:top w:val="nil"/>
          <w:left w:val="nil"/>
          <w:bottom w:val="nil"/>
          <w:right w:val="nil"/>
          <w:insideH w:val="nil"/>
          <w:insideV w:val="nil"/>
        </w:tcBorders>
        <w:shd w:val="clear" w:color="auto" w:fill="76923C" w:themeFill="accent4" w:themeFillShade="BF"/>
      </w:tcPr>
    </w:tblStylePr>
    <w:tblStylePr w:type="band1Horz">
      <w:tblPr/>
      <w:tcPr>
        <w:tcBorders>
          <w:top w:val="nil"/>
          <w:left w:val="nil"/>
          <w:bottom w:val="nil"/>
          <w:right w:val="nil"/>
          <w:insideH w:val="nil"/>
          <w:insideV w:val="nil"/>
        </w:tcBorders>
        <w:shd w:val="clear" w:color="auto" w:fill="76923C" w:themeFill="accent4" w:themeFillShade="BF"/>
      </w:tcPr>
    </w:tblStylePr>
  </w:style>
  <w:style w:type="table" w:styleId="Donkerelijst-accent5">
    <w:name w:val="Dark List Accent 5"/>
    <w:basedOn w:val="Standaardtabel"/>
    <w:uiPriority w:val="70"/>
    <w:semiHidden/>
    <w:unhideWhenUsed/>
    <w:rsid w:val="00911029"/>
    <w:pPr>
      <w:spacing w:after="0" w:line="240" w:lineRule="auto"/>
    </w:pPr>
    <w:rPr>
      <w:color w:val="FFFFFF" w:themeColor="background1"/>
    </w:rPr>
    <w:tblPr>
      <w:tblStyleRowBandSize w:val="1"/>
      <w:tblStyleColBandSize w:val="1"/>
    </w:tblPr>
    <w:tcPr>
      <w:shd w:val="clear" w:color="auto" w:fill="8064A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5" w:themeFillShade="BF"/>
      </w:tcPr>
    </w:tblStylePr>
    <w:tblStylePr w:type="band1Vert">
      <w:tblPr/>
      <w:tcPr>
        <w:tcBorders>
          <w:top w:val="nil"/>
          <w:left w:val="nil"/>
          <w:bottom w:val="nil"/>
          <w:right w:val="nil"/>
          <w:insideH w:val="nil"/>
          <w:insideV w:val="nil"/>
        </w:tcBorders>
        <w:shd w:val="clear" w:color="auto" w:fill="5F497A" w:themeFill="accent5" w:themeFillShade="BF"/>
      </w:tcPr>
    </w:tblStylePr>
    <w:tblStylePr w:type="band1Horz">
      <w:tblPr/>
      <w:tcPr>
        <w:tcBorders>
          <w:top w:val="nil"/>
          <w:left w:val="nil"/>
          <w:bottom w:val="nil"/>
          <w:right w:val="nil"/>
          <w:insideH w:val="nil"/>
          <w:insideV w:val="nil"/>
        </w:tcBorders>
        <w:shd w:val="clear" w:color="auto" w:fill="5F497A" w:themeFill="accent5" w:themeFillShade="BF"/>
      </w:tcPr>
    </w:tblStylePr>
  </w:style>
  <w:style w:type="table" w:styleId="Donkerelijst-accent6">
    <w:name w:val="Dark List Accent 6"/>
    <w:basedOn w:val="Standaardtabel"/>
    <w:uiPriority w:val="70"/>
    <w:semiHidden/>
    <w:unhideWhenUsed/>
    <w:rsid w:val="0091102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Eenvoudigetabel1">
    <w:name w:val="Table Simple 1"/>
    <w:basedOn w:val="Standaardtabel"/>
    <w:uiPriority w:val="99"/>
    <w:semiHidden/>
    <w:unhideWhenUsed/>
    <w:rsid w:val="00911029"/>
    <w:pPr>
      <w:spacing w:after="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911029"/>
    <w:pPr>
      <w:spacing w:after="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911029"/>
    <w:pPr>
      <w:spacing w:after="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911029"/>
    <w:pPr>
      <w:spacing w:after="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911029"/>
    <w:rPr>
      <w:vertAlign w:val="superscript"/>
    </w:rPr>
  </w:style>
  <w:style w:type="paragraph" w:styleId="Eindnoottekst">
    <w:name w:val="endnote text"/>
    <w:basedOn w:val="Standaard"/>
    <w:link w:val="EindnoottekstChar"/>
    <w:uiPriority w:val="99"/>
    <w:semiHidden/>
    <w:unhideWhenUsed/>
    <w:rsid w:val="00911029"/>
    <w:pPr>
      <w:spacing w:line="240" w:lineRule="auto"/>
    </w:pPr>
  </w:style>
  <w:style w:type="character" w:customStyle="1" w:styleId="EindnoottekstChar">
    <w:name w:val="Eindnoottekst Char"/>
    <w:basedOn w:val="Standaardalinea-lettertype"/>
    <w:link w:val="Eindnoottekst"/>
    <w:uiPriority w:val="99"/>
    <w:semiHidden/>
    <w:rsid w:val="00911029"/>
    <w:rPr>
      <w:rFonts w:ascii="Arial" w:hAnsi="Arial" w:cs="Arial"/>
      <w:color w:val="000000" w:themeColor="text1"/>
      <w:sz w:val="20"/>
      <w:szCs w:val="20"/>
    </w:rPr>
  </w:style>
  <w:style w:type="table" w:styleId="Elegantetabel">
    <w:name w:val="Table Elegant"/>
    <w:basedOn w:val="Standaardtabel"/>
    <w:uiPriority w:val="99"/>
    <w:semiHidden/>
    <w:unhideWhenUsed/>
    <w:rsid w:val="00911029"/>
    <w:pPr>
      <w:spacing w:after="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911029"/>
    <w:pPr>
      <w:spacing w:line="240" w:lineRule="auto"/>
    </w:pPr>
  </w:style>
  <w:style w:type="character" w:customStyle="1" w:styleId="E-mailhandtekeningChar">
    <w:name w:val="E-mailhandtekening Char"/>
    <w:basedOn w:val="Standaardalinea-lettertype"/>
    <w:link w:val="E-mailhandtekening"/>
    <w:uiPriority w:val="99"/>
    <w:semiHidden/>
    <w:rsid w:val="00911029"/>
    <w:rPr>
      <w:rFonts w:ascii="Arial" w:hAnsi="Arial" w:cs="Arial"/>
      <w:color w:val="000000" w:themeColor="text1"/>
      <w:sz w:val="20"/>
      <w:szCs w:val="20"/>
    </w:rPr>
  </w:style>
  <w:style w:type="table" w:styleId="Gemiddeldraster1">
    <w:name w:val="Medium Grid 1"/>
    <w:basedOn w:val="Standaardtabel"/>
    <w:uiPriority w:val="67"/>
    <w:semiHidden/>
    <w:unhideWhenUsed/>
    <w:rsid w:val="009110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911029"/>
    <w:pPr>
      <w:spacing w:after="0" w:line="240" w:lineRule="auto"/>
    </w:pPr>
    <w:tblPr>
      <w:tblStyleRowBandSize w:val="1"/>
      <w:tblStyleColBandSize w:val="1"/>
      <w:tblBorders>
        <w:top w:val="single" w:sz="8" w:space="0" w:color="4888E3" w:themeColor="accent1" w:themeTint="BF"/>
        <w:left w:val="single" w:sz="8" w:space="0" w:color="4888E3" w:themeColor="accent1" w:themeTint="BF"/>
        <w:bottom w:val="single" w:sz="8" w:space="0" w:color="4888E3" w:themeColor="accent1" w:themeTint="BF"/>
        <w:right w:val="single" w:sz="8" w:space="0" w:color="4888E3" w:themeColor="accent1" w:themeTint="BF"/>
        <w:insideH w:val="single" w:sz="8" w:space="0" w:color="4888E3" w:themeColor="accent1" w:themeTint="BF"/>
        <w:insideV w:val="single" w:sz="8" w:space="0" w:color="4888E3" w:themeColor="accent1" w:themeTint="BF"/>
      </w:tblBorders>
    </w:tblPr>
    <w:tcPr>
      <w:shd w:val="clear" w:color="auto" w:fill="C2D7F6" w:themeFill="accent1" w:themeFillTint="3F"/>
    </w:tcPr>
    <w:tblStylePr w:type="firstRow">
      <w:rPr>
        <w:b/>
        <w:bCs/>
      </w:rPr>
    </w:tblStylePr>
    <w:tblStylePr w:type="lastRow">
      <w:rPr>
        <w:b/>
        <w:bCs/>
      </w:rPr>
      <w:tblPr/>
      <w:tcPr>
        <w:tcBorders>
          <w:top w:val="single" w:sz="18" w:space="0" w:color="4888E3" w:themeColor="accent1" w:themeTint="BF"/>
        </w:tcBorders>
      </w:tcPr>
    </w:tblStylePr>
    <w:tblStylePr w:type="firstCol">
      <w:rPr>
        <w:b/>
        <w:bCs/>
      </w:rPr>
    </w:tblStylePr>
    <w:tblStylePr w:type="lastCol">
      <w:rPr>
        <w:b/>
        <w:bCs/>
      </w:rPr>
    </w:tblStylePr>
    <w:tblStylePr w:type="band1Vert">
      <w:tblPr/>
      <w:tcPr>
        <w:shd w:val="clear" w:color="auto" w:fill="85B0EC" w:themeFill="accent1" w:themeFillTint="7F"/>
      </w:tcPr>
    </w:tblStylePr>
    <w:tblStylePr w:type="band1Horz">
      <w:tblPr/>
      <w:tcPr>
        <w:shd w:val="clear" w:color="auto" w:fill="85B0EC" w:themeFill="accent1" w:themeFillTint="7F"/>
      </w:tcPr>
    </w:tblStylePr>
  </w:style>
  <w:style w:type="table" w:styleId="Gemiddeldraster1-accent2">
    <w:name w:val="Medium Grid 1 Accent 2"/>
    <w:basedOn w:val="Standaardtabel"/>
    <w:uiPriority w:val="67"/>
    <w:semiHidden/>
    <w:unhideWhenUsed/>
    <w:rsid w:val="00911029"/>
    <w:pPr>
      <w:spacing w:after="0" w:line="240" w:lineRule="auto"/>
    </w:pPr>
    <w:tblPr>
      <w:tblStyleRowBandSize w:val="1"/>
      <w:tblStyleColBandSize w:val="1"/>
      <w:tblBorders>
        <w:top w:val="single" w:sz="8" w:space="0" w:color="B3CDF3" w:themeColor="accent2" w:themeTint="BF"/>
        <w:left w:val="single" w:sz="8" w:space="0" w:color="B3CDF3" w:themeColor="accent2" w:themeTint="BF"/>
        <w:bottom w:val="single" w:sz="8" w:space="0" w:color="B3CDF3" w:themeColor="accent2" w:themeTint="BF"/>
        <w:right w:val="single" w:sz="8" w:space="0" w:color="B3CDF3" w:themeColor="accent2" w:themeTint="BF"/>
        <w:insideH w:val="single" w:sz="8" w:space="0" w:color="B3CDF3" w:themeColor="accent2" w:themeTint="BF"/>
        <w:insideV w:val="single" w:sz="8" w:space="0" w:color="B3CDF3" w:themeColor="accent2" w:themeTint="BF"/>
      </w:tblBorders>
    </w:tblPr>
    <w:tcPr>
      <w:shd w:val="clear" w:color="auto" w:fill="E6EEFB" w:themeFill="accent2" w:themeFillTint="3F"/>
    </w:tcPr>
    <w:tblStylePr w:type="firstRow">
      <w:rPr>
        <w:b/>
        <w:bCs/>
      </w:rPr>
    </w:tblStylePr>
    <w:tblStylePr w:type="lastRow">
      <w:rPr>
        <w:b/>
        <w:bCs/>
      </w:rPr>
      <w:tblPr/>
      <w:tcPr>
        <w:tcBorders>
          <w:top w:val="single" w:sz="18" w:space="0" w:color="B3CDF3" w:themeColor="accent2" w:themeTint="BF"/>
        </w:tcBorders>
      </w:tcPr>
    </w:tblStylePr>
    <w:tblStylePr w:type="firstCol">
      <w:rPr>
        <w:b/>
        <w:bCs/>
      </w:rPr>
    </w:tblStylePr>
    <w:tblStylePr w:type="lastCol">
      <w:rPr>
        <w:b/>
        <w:bCs/>
      </w:rPr>
    </w:tblStylePr>
    <w:tblStylePr w:type="band1Vert">
      <w:tblPr/>
      <w:tcPr>
        <w:shd w:val="clear" w:color="auto" w:fill="CCDDF7" w:themeFill="accent2" w:themeFillTint="7F"/>
      </w:tcPr>
    </w:tblStylePr>
    <w:tblStylePr w:type="band1Horz">
      <w:tblPr/>
      <w:tcPr>
        <w:shd w:val="clear" w:color="auto" w:fill="CCDDF7" w:themeFill="accent2" w:themeFillTint="7F"/>
      </w:tcPr>
    </w:tblStylePr>
  </w:style>
  <w:style w:type="table" w:styleId="Gemiddeldraster1-accent3">
    <w:name w:val="Medium Grid 1 Accent 3"/>
    <w:basedOn w:val="Standaardtabel"/>
    <w:uiPriority w:val="67"/>
    <w:semiHidden/>
    <w:unhideWhenUsed/>
    <w:rsid w:val="00911029"/>
    <w:pPr>
      <w:spacing w:after="0" w:line="240" w:lineRule="auto"/>
    </w:pPr>
    <w:tblPr>
      <w:tblStyleRowBandSize w:val="1"/>
      <w:tblStyleColBandSize w:val="1"/>
      <w:tblBorders>
        <w:top w:val="single" w:sz="8" w:space="0" w:color="04A9FF" w:themeColor="accent3" w:themeTint="BF"/>
        <w:left w:val="single" w:sz="8" w:space="0" w:color="04A9FF" w:themeColor="accent3" w:themeTint="BF"/>
        <w:bottom w:val="single" w:sz="8" w:space="0" w:color="04A9FF" w:themeColor="accent3" w:themeTint="BF"/>
        <w:right w:val="single" w:sz="8" w:space="0" w:color="04A9FF" w:themeColor="accent3" w:themeTint="BF"/>
        <w:insideH w:val="single" w:sz="8" w:space="0" w:color="04A9FF" w:themeColor="accent3" w:themeTint="BF"/>
        <w:insideV w:val="single" w:sz="8" w:space="0" w:color="04A9FF" w:themeColor="accent3" w:themeTint="BF"/>
      </w:tblBorders>
    </w:tblPr>
    <w:tcPr>
      <w:shd w:val="clear" w:color="auto" w:fill="ACE2FF" w:themeFill="accent3" w:themeFillTint="3F"/>
    </w:tcPr>
    <w:tblStylePr w:type="firstRow">
      <w:rPr>
        <w:b/>
        <w:bCs/>
      </w:rPr>
    </w:tblStylePr>
    <w:tblStylePr w:type="lastRow">
      <w:rPr>
        <w:b/>
        <w:bCs/>
      </w:rPr>
      <w:tblPr/>
      <w:tcPr>
        <w:tcBorders>
          <w:top w:val="single" w:sz="18" w:space="0" w:color="04A9FF" w:themeColor="accent3" w:themeTint="BF"/>
        </w:tcBorders>
      </w:tcPr>
    </w:tblStylePr>
    <w:tblStylePr w:type="firstCol">
      <w:rPr>
        <w:b/>
        <w:bCs/>
      </w:rPr>
    </w:tblStylePr>
    <w:tblStylePr w:type="lastCol">
      <w:rPr>
        <w:b/>
        <w:bCs/>
      </w:rPr>
    </w:tblStylePr>
    <w:tblStylePr w:type="band1Vert">
      <w:tblPr/>
      <w:tcPr>
        <w:shd w:val="clear" w:color="auto" w:fill="58C6FF" w:themeFill="accent3" w:themeFillTint="7F"/>
      </w:tcPr>
    </w:tblStylePr>
    <w:tblStylePr w:type="band1Horz">
      <w:tblPr/>
      <w:tcPr>
        <w:shd w:val="clear" w:color="auto" w:fill="58C6FF" w:themeFill="accent3" w:themeFillTint="7F"/>
      </w:tcPr>
    </w:tblStylePr>
  </w:style>
  <w:style w:type="table" w:styleId="Gemiddeldraster1-accent4">
    <w:name w:val="Medium Grid 1 Accent 4"/>
    <w:basedOn w:val="Standaardtabel"/>
    <w:uiPriority w:val="67"/>
    <w:semiHidden/>
    <w:unhideWhenUsed/>
    <w:rsid w:val="00911029"/>
    <w:pPr>
      <w:spacing w:after="0" w:line="240" w:lineRule="auto"/>
    </w:pPr>
    <w:tblPr>
      <w:tblStyleRowBandSize w:val="1"/>
      <w:tblStyleColBandSize w:val="1"/>
      <w:tblBorders>
        <w:top w:val="single" w:sz="8" w:space="0" w:color="B3CC82" w:themeColor="accent4" w:themeTint="BF"/>
        <w:left w:val="single" w:sz="8" w:space="0" w:color="B3CC82" w:themeColor="accent4" w:themeTint="BF"/>
        <w:bottom w:val="single" w:sz="8" w:space="0" w:color="B3CC82" w:themeColor="accent4" w:themeTint="BF"/>
        <w:right w:val="single" w:sz="8" w:space="0" w:color="B3CC82" w:themeColor="accent4" w:themeTint="BF"/>
        <w:insideH w:val="single" w:sz="8" w:space="0" w:color="B3CC82" w:themeColor="accent4" w:themeTint="BF"/>
        <w:insideV w:val="single" w:sz="8" w:space="0" w:color="B3CC82" w:themeColor="accent4" w:themeTint="BF"/>
      </w:tblBorders>
    </w:tblPr>
    <w:tcPr>
      <w:shd w:val="clear" w:color="auto" w:fill="E6EED5" w:themeFill="accent4" w:themeFillTint="3F"/>
    </w:tcPr>
    <w:tblStylePr w:type="firstRow">
      <w:rPr>
        <w:b/>
        <w:bCs/>
      </w:rPr>
    </w:tblStylePr>
    <w:tblStylePr w:type="lastRow">
      <w:rPr>
        <w:b/>
        <w:bCs/>
      </w:rPr>
      <w:tblPr/>
      <w:tcPr>
        <w:tcBorders>
          <w:top w:val="single" w:sz="18" w:space="0" w:color="B3CC82" w:themeColor="accent4" w:themeTint="BF"/>
        </w:tcBorders>
      </w:tcPr>
    </w:tblStylePr>
    <w:tblStylePr w:type="firstCol">
      <w:rPr>
        <w:b/>
        <w:bCs/>
      </w:rPr>
    </w:tblStylePr>
    <w:tblStylePr w:type="lastCol">
      <w:rPr>
        <w:b/>
        <w:bCs/>
      </w:rPr>
    </w:tblStylePr>
    <w:tblStylePr w:type="band1Vert">
      <w:tblPr/>
      <w:tcPr>
        <w:shd w:val="clear" w:color="auto" w:fill="CDDDAC" w:themeFill="accent4" w:themeFillTint="7F"/>
      </w:tcPr>
    </w:tblStylePr>
    <w:tblStylePr w:type="band1Horz">
      <w:tblPr/>
      <w:tcPr>
        <w:shd w:val="clear" w:color="auto" w:fill="CDDDAC" w:themeFill="accent4" w:themeFillTint="7F"/>
      </w:tcPr>
    </w:tblStylePr>
  </w:style>
  <w:style w:type="table" w:styleId="Gemiddeldraster1-accent5">
    <w:name w:val="Medium Grid 1 Accent 5"/>
    <w:basedOn w:val="Standaardtabel"/>
    <w:uiPriority w:val="67"/>
    <w:semiHidden/>
    <w:unhideWhenUsed/>
    <w:rsid w:val="00911029"/>
    <w:pPr>
      <w:spacing w:after="0" w:line="240" w:lineRule="auto"/>
    </w:pPr>
    <w:tblPr>
      <w:tblStyleRowBandSize w:val="1"/>
      <w:tblStyleColBandSize w:val="1"/>
      <w:tblBorders>
        <w:top w:val="single" w:sz="8" w:space="0" w:color="9F8AB9" w:themeColor="accent5" w:themeTint="BF"/>
        <w:left w:val="single" w:sz="8" w:space="0" w:color="9F8AB9" w:themeColor="accent5" w:themeTint="BF"/>
        <w:bottom w:val="single" w:sz="8" w:space="0" w:color="9F8AB9" w:themeColor="accent5" w:themeTint="BF"/>
        <w:right w:val="single" w:sz="8" w:space="0" w:color="9F8AB9" w:themeColor="accent5" w:themeTint="BF"/>
        <w:insideH w:val="single" w:sz="8" w:space="0" w:color="9F8AB9" w:themeColor="accent5" w:themeTint="BF"/>
        <w:insideV w:val="single" w:sz="8" w:space="0" w:color="9F8AB9" w:themeColor="accent5" w:themeTint="BF"/>
      </w:tblBorders>
    </w:tblPr>
    <w:tcPr>
      <w:shd w:val="clear" w:color="auto" w:fill="DFD8E8" w:themeFill="accent5" w:themeFillTint="3F"/>
    </w:tcPr>
    <w:tblStylePr w:type="firstRow">
      <w:rPr>
        <w:b/>
        <w:bCs/>
      </w:rPr>
    </w:tblStylePr>
    <w:tblStylePr w:type="lastRow">
      <w:rPr>
        <w:b/>
        <w:bCs/>
      </w:rPr>
      <w:tblPr/>
      <w:tcPr>
        <w:tcBorders>
          <w:top w:val="single" w:sz="18" w:space="0" w:color="9F8AB9" w:themeColor="accent5" w:themeTint="BF"/>
        </w:tcBorders>
      </w:tcPr>
    </w:tblStylePr>
    <w:tblStylePr w:type="firstCol">
      <w:rPr>
        <w:b/>
        <w:bCs/>
      </w:rPr>
    </w:tblStylePr>
    <w:tblStylePr w:type="lastCol">
      <w:rPr>
        <w:b/>
        <w:bCs/>
      </w:rPr>
    </w:tblStylePr>
    <w:tblStylePr w:type="band1Vert">
      <w:tblPr/>
      <w:tcPr>
        <w:shd w:val="clear" w:color="auto" w:fill="BFB1D0" w:themeFill="accent5" w:themeFillTint="7F"/>
      </w:tcPr>
    </w:tblStylePr>
    <w:tblStylePr w:type="band1Horz">
      <w:tblPr/>
      <w:tcPr>
        <w:shd w:val="clear" w:color="auto" w:fill="BFB1D0" w:themeFill="accent5" w:themeFillTint="7F"/>
      </w:tcPr>
    </w:tblStylePr>
  </w:style>
  <w:style w:type="table" w:styleId="Gemiddeldraster1-accent6">
    <w:name w:val="Medium Grid 1 Accent 6"/>
    <w:basedOn w:val="Standaardtabel"/>
    <w:uiPriority w:val="67"/>
    <w:semiHidden/>
    <w:unhideWhenUsed/>
    <w:rsid w:val="0091102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unhideWhenUsed/>
    <w:rsid w:val="009110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9110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64C8" w:themeColor="accent1"/>
        <w:left w:val="single" w:sz="8" w:space="0" w:color="1E64C8" w:themeColor="accent1"/>
        <w:bottom w:val="single" w:sz="8" w:space="0" w:color="1E64C8" w:themeColor="accent1"/>
        <w:right w:val="single" w:sz="8" w:space="0" w:color="1E64C8" w:themeColor="accent1"/>
        <w:insideH w:val="single" w:sz="8" w:space="0" w:color="1E64C8" w:themeColor="accent1"/>
        <w:insideV w:val="single" w:sz="8" w:space="0" w:color="1E64C8" w:themeColor="accent1"/>
      </w:tblBorders>
    </w:tblPr>
    <w:tcPr>
      <w:shd w:val="clear" w:color="auto" w:fill="C2D7F6" w:themeFill="accent1" w:themeFillTint="3F"/>
    </w:tcPr>
    <w:tblStylePr w:type="firstRow">
      <w:rPr>
        <w:b/>
        <w:bCs/>
        <w:color w:val="000000" w:themeColor="text1"/>
      </w:rPr>
      <w:tblPr/>
      <w:tcPr>
        <w:shd w:val="clear" w:color="auto" w:fill="E6EF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FF7" w:themeFill="accent1" w:themeFillTint="33"/>
      </w:tcPr>
    </w:tblStylePr>
    <w:tblStylePr w:type="band1Vert">
      <w:tblPr/>
      <w:tcPr>
        <w:shd w:val="clear" w:color="auto" w:fill="85B0EC" w:themeFill="accent1" w:themeFillTint="7F"/>
      </w:tcPr>
    </w:tblStylePr>
    <w:tblStylePr w:type="band1Horz">
      <w:tblPr/>
      <w:tcPr>
        <w:tcBorders>
          <w:insideH w:val="single" w:sz="6" w:space="0" w:color="1E64C8" w:themeColor="accent1"/>
          <w:insideV w:val="single" w:sz="6" w:space="0" w:color="1E64C8" w:themeColor="accent1"/>
        </w:tcBorders>
        <w:shd w:val="clear" w:color="auto" w:fill="85B0EC"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9110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BDF0" w:themeColor="accent2"/>
        <w:left w:val="single" w:sz="8" w:space="0" w:color="9ABDF0" w:themeColor="accent2"/>
        <w:bottom w:val="single" w:sz="8" w:space="0" w:color="9ABDF0" w:themeColor="accent2"/>
        <w:right w:val="single" w:sz="8" w:space="0" w:color="9ABDF0" w:themeColor="accent2"/>
        <w:insideH w:val="single" w:sz="8" w:space="0" w:color="9ABDF0" w:themeColor="accent2"/>
        <w:insideV w:val="single" w:sz="8" w:space="0" w:color="9ABDF0" w:themeColor="accent2"/>
      </w:tblBorders>
    </w:tblPr>
    <w:tcPr>
      <w:shd w:val="clear" w:color="auto" w:fill="E6EEFB" w:themeFill="accent2" w:themeFillTint="3F"/>
    </w:tcPr>
    <w:tblStylePr w:type="firstRow">
      <w:rPr>
        <w:b/>
        <w:bCs/>
        <w:color w:val="000000" w:themeColor="text1"/>
      </w:rPr>
      <w:tblPr/>
      <w:tcPr>
        <w:shd w:val="clear" w:color="auto" w:fill="F4F8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FC" w:themeFill="accent2" w:themeFillTint="33"/>
      </w:tcPr>
    </w:tblStylePr>
    <w:tblStylePr w:type="band1Vert">
      <w:tblPr/>
      <w:tcPr>
        <w:shd w:val="clear" w:color="auto" w:fill="CCDDF7" w:themeFill="accent2" w:themeFillTint="7F"/>
      </w:tcPr>
    </w:tblStylePr>
    <w:tblStylePr w:type="band1Horz">
      <w:tblPr/>
      <w:tcPr>
        <w:tcBorders>
          <w:insideH w:val="single" w:sz="6" w:space="0" w:color="9ABDF0" w:themeColor="accent2"/>
          <w:insideV w:val="single" w:sz="6" w:space="0" w:color="9ABDF0" w:themeColor="accent2"/>
        </w:tcBorders>
        <w:shd w:val="clear" w:color="auto" w:fill="CCDDF7"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9110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4B0" w:themeColor="accent3"/>
        <w:left w:val="single" w:sz="8" w:space="0" w:color="0074B0" w:themeColor="accent3"/>
        <w:bottom w:val="single" w:sz="8" w:space="0" w:color="0074B0" w:themeColor="accent3"/>
        <w:right w:val="single" w:sz="8" w:space="0" w:color="0074B0" w:themeColor="accent3"/>
        <w:insideH w:val="single" w:sz="8" w:space="0" w:color="0074B0" w:themeColor="accent3"/>
        <w:insideV w:val="single" w:sz="8" w:space="0" w:color="0074B0" w:themeColor="accent3"/>
      </w:tblBorders>
    </w:tblPr>
    <w:tcPr>
      <w:shd w:val="clear" w:color="auto" w:fill="ACE2FF" w:themeFill="accent3" w:themeFillTint="3F"/>
    </w:tcPr>
    <w:tblStylePr w:type="firstRow">
      <w:rPr>
        <w:b/>
        <w:bCs/>
        <w:color w:val="000000" w:themeColor="text1"/>
      </w:rPr>
      <w:tblPr/>
      <w:tcPr>
        <w:shd w:val="clear" w:color="auto" w:fill="DEF3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E8FF" w:themeFill="accent3" w:themeFillTint="33"/>
      </w:tcPr>
    </w:tblStylePr>
    <w:tblStylePr w:type="band1Vert">
      <w:tblPr/>
      <w:tcPr>
        <w:shd w:val="clear" w:color="auto" w:fill="58C6FF" w:themeFill="accent3" w:themeFillTint="7F"/>
      </w:tcPr>
    </w:tblStylePr>
    <w:tblStylePr w:type="band1Horz">
      <w:tblPr/>
      <w:tcPr>
        <w:tcBorders>
          <w:insideH w:val="single" w:sz="6" w:space="0" w:color="0074B0" w:themeColor="accent3"/>
          <w:insideV w:val="single" w:sz="6" w:space="0" w:color="0074B0" w:themeColor="accent3"/>
        </w:tcBorders>
        <w:shd w:val="clear" w:color="auto" w:fill="58C6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9110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4"/>
        <w:left w:val="single" w:sz="8" w:space="0" w:color="9BBB59" w:themeColor="accent4"/>
        <w:bottom w:val="single" w:sz="8" w:space="0" w:color="9BBB59" w:themeColor="accent4"/>
        <w:right w:val="single" w:sz="8" w:space="0" w:color="9BBB59" w:themeColor="accent4"/>
        <w:insideH w:val="single" w:sz="8" w:space="0" w:color="9BBB59" w:themeColor="accent4"/>
        <w:insideV w:val="single" w:sz="8" w:space="0" w:color="9BBB59" w:themeColor="accent4"/>
      </w:tblBorders>
    </w:tblPr>
    <w:tcPr>
      <w:shd w:val="clear" w:color="auto" w:fill="E6EED5" w:themeFill="accent4" w:themeFillTint="3F"/>
    </w:tcPr>
    <w:tblStylePr w:type="firstRow">
      <w:rPr>
        <w:b/>
        <w:bCs/>
        <w:color w:val="000000" w:themeColor="text1"/>
      </w:rPr>
      <w:tblPr/>
      <w:tcPr>
        <w:shd w:val="clear" w:color="auto" w:fill="F5F8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4" w:themeFillTint="33"/>
      </w:tcPr>
    </w:tblStylePr>
    <w:tblStylePr w:type="band1Vert">
      <w:tblPr/>
      <w:tcPr>
        <w:shd w:val="clear" w:color="auto" w:fill="CDDDAC" w:themeFill="accent4" w:themeFillTint="7F"/>
      </w:tcPr>
    </w:tblStylePr>
    <w:tblStylePr w:type="band1Horz">
      <w:tblPr/>
      <w:tcPr>
        <w:tcBorders>
          <w:insideH w:val="single" w:sz="6" w:space="0" w:color="9BBB59" w:themeColor="accent4"/>
          <w:insideV w:val="single" w:sz="6" w:space="0" w:color="9BBB59" w:themeColor="accent4"/>
        </w:tcBorders>
        <w:shd w:val="clear" w:color="auto" w:fill="CDDDAC"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9110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5"/>
        <w:left w:val="single" w:sz="8" w:space="0" w:color="8064A2" w:themeColor="accent5"/>
        <w:bottom w:val="single" w:sz="8" w:space="0" w:color="8064A2" w:themeColor="accent5"/>
        <w:right w:val="single" w:sz="8" w:space="0" w:color="8064A2" w:themeColor="accent5"/>
        <w:insideH w:val="single" w:sz="8" w:space="0" w:color="8064A2" w:themeColor="accent5"/>
        <w:insideV w:val="single" w:sz="8" w:space="0" w:color="8064A2" w:themeColor="accent5"/>
      </w:tblBorders>
    </w:tblPr>
    <w:tcPr>
      <w:shd w:val="clear" w:color="auto" w:fill="DFD8E8" w:themeFill="accent5" w:themeFillTint="3F"/>
    </w:tcPr>
    <w:tblStylePr w:type="firstRow">
      <w:rPr>
        <w:b/>
        <w:bCs/>
        <w:color w:val="000000" w:themeColor="text1"/>
      </w:rPr>
      <w:tblPr/>
      <w:tcPr>
        <w:shd w:val="clear" w:color="auto" w:fill="F2EF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5" w:themeFillTint="33"/>
      </w:tcPr>
    </w:tblStylePr>
    <w:tblStylePr w:type="band1Vert">
      <w:tblPr/>
      <w:tcPr>
        <w:shd w:val="clear" w:color="auto" w:fill="BFB1D0" w:themeFill="accent5" w:themeFillTint="7F"/>
      </w:tcPr>
    </w:tblStylePr>
    <w:tblStylePr w:type="band1Horz">
      <w:tblPr/>
      <w:tcPr>
        <w:tcBorders>
          <w:insideH w:val="single" w:sz="6" w:space="0" w:color="8064A2" w:themeColor="accent5"/>
          <w:insideV w:val="single" w:sz="6" w:space="0" w:color="8064A2" w:themeColor="accent5"/>
        </w:tcBorders>
        <w:shd w:val="clear" w:color="auto" w:fill="BFB1D0"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9110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9110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9110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7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64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64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64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64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B0E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B0EC" w:themeFill="accent1" w:themeFillTint="7F"/>
      </w:tcPr>
    </w:tblStylePr>
  </w:style>
  <w:style w:type="table" w:styleId="Gemiddeldraster3-accent2">
    <w:name w:val="Medium Grid 3 Accent 2"/>
    <w:basedOn w:val="Standaardtabel"/>
    <w:uiPriority w:val="69"/>
    <w:semiHidden/>
    <w:unhideWhenUsed/>
    <w:rsid w:val="009110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BD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BD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BD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BD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D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DF7" w:themeFill="accent2" w:themeFillTint="7F"/>
      </w:tcPr>
    </w:tblStylePr>
  </w:style>
  <w:style w:type="table" w:styleId="Gemiddeldraster3-accent3">
    <w:name w:val="Medium Grid 3 Accent 3"/>
    <w:basedOn w:val="Standaardtabel"/>
    <w:uiPriority w:val="69"/>
    <w:semiHidden/>
    <w:unhideWhenUsed/>
    <w:rsid w:val="009110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E2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4B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4B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4B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4B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C6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C6FF" w:themeFill="accent3" w:themeFillTint="7F"/>
      </w:tcPr>
    </w:tblStylePr>
  </w:style>
  <w:style w:type="table" w:styleId="Gemiddeldraster3-accent4">
    <w:name w:val="Medium Grid 3 Accent 4"/>
    <w:basedOn w:val="Standaardtabel"/>
    <w:uiPriority w:val="69"/>
    <w:semiHidden/>
    <w:unhideWhenUsed/>
    <w:rsid w:val="009110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4" w:themeFillTint="7F"/>
      </w:tcPr>
    </w:tblStylePr>
  </w:style>
  <w:style w:type="table" w:styleId="Gemiddeldraster3-accent5">
    <w:name w:val="Medium Grid 3 Accent 5"/>
    <w:basedOn w:val="Standaardtabel"/>
    <w:uiPriority w:val="69"/>
    <w:semiHidden/>
    <w:unhideWhenUsed/>
    <w:rsid w:val="009110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5" w:themeFillTint="7F"/>
      </w:tcPr>
    </w:tblStylePr>
  </w:style>
  <w:style w:type="table" w:styleId="Gemiddeldraster3-accent6">
    <w:name w:val="Medium Grid 3 Accent 6"/>
    <w:basedOn w:val="Standaardtabel"/>
    <w:uiPriority w:val="69"/>
    <w:semiHidden/>
    <w:unhideWhenUsed/>
    <w:rsid w:val="009110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semiHidden/>
    <w:unhideWhenUsed/>
    <w:rsid w:val="009110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911029"/>
    <w:pPr>
      <w:spacing w:after="0" w:line="240" w:lineRule="auto"/>
    </w:pPr>
    <w:tblPr>
      <w:tblStyleRowBandSize w:val="1"/>
      <w:tblStyleColBandSize w:val="1"/>
      <w:tblBorders>
        <w:top w:val="single" w:sz="8" w:space="0" w:color="4888E3" w:themeColor="accent1" w:themeTint="BF"/>
        <w:left w:val="single" w:sz="8" w:space="0" w:color="4888E3" w:themeColor="accent1" w:themeTint="BF"/>
        <w:bottom w:val="single" w:sz="8" w:space="0" w:color="4888E3" w:themeColor="accent1" w:themeTint="BF"/>
        <w:right w:val="single" w:sz="8" w:space="0" w:color="4888E3" w:themeColor="accent1" w:themeTint="BF"/>
        <w:insideH w:val="single" w:sz="8" w:space="0" w:color="4888E3" w:themeColor="accent1" w:themeTint="BF"/>
      </w:tblBorders>
    </w:tblPr>
    <w:tblStylePr w:type="firstRow">
      <w:pPr>
        <w:spacing w:before="0" w:after="0" w:line="240" w:lineRule="auto"/>
      </w:pPr>
      <w:rPr>
        <w:b/>
        <w:bCs/>
        <w:color w:val="FFFFFF" w:themeColor="background1"/>
      </w:rPr>
      <w:tblPr/>
      <w:tcPr>
        <w:tcBorders>
          <w:top w:val="single" w:sz="8" w:space="0" w:color="4888E3" w:themeColor="accent1" w:themeTint="BF"/>
          <w:left w:val="single" w:sz="8" w:space="0" w:color="4888E3" w:themeColor="accent1" w:themeTint="BF"/>
          <w:bottom w:val="single" w:sz="8" w:space="0" w:color="4888E3" w:themeColor="accent1" w:themeTint="BF"/>
          <w:right w:val="single" w:sz="8" w:space="0" w:color="4888E3" w:themeColor="accent1" w:themeTint="BF"/>
          <w:insideH w:val="nil"/>
          <w:insideV w:val="nil"/>
        </w:tcBorders>
        <w:shd w:val="clear" w:color="auto" w:fill="1E64C8" w:themeFill="accent1"/>
      </w:tcPr>
    </w:tblStylePr>
    <w:tblStylePr w:type="lastRow">
      <w:pPr>
        <w:spacing w:before="0" w:after="0" w:line="240" w:lineRule="auto"/>
      </w:pPr>
      <w:rPr>
        <w:b/>
        <w:bCs/>
      </w:rPr>
      <w:tblPr/>
      <w:tcPr>
        <w:tcBorders>
          <w:top w:val="double" w:sz="6" w:space="0" w:color="4888E3" w:themeColor="accent1" w:themeTint="BF"/>
          <w:left w:val="single" w:sz="8" w:space="0" w:color="4888E3" w:themeColor="accent1" w:themeTint="BF"/>
          <w:bottom w:val="single" w:sz="8" w:space="0" w:color="4888E3" w:themeColor="accent1" w:themeTint="BF"/>
          <w:right w:val="single" w:sz="8" w:space="0" w:color="4888E3"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D7F6" w:themeFill="accent1" w:themeFillTint="3F"/>
      </w:tcPr>
    </w:tblStylePr>
    <w:tblStylePr w:type="band1Horz">
      <w:tblPr/>
      <w:tcPr>
        <w:tcBorders>
          <w:insideH w:val="nil"/>
          <w:insideV w:val="nil"/>
        </w:tcBorders>
        <w:shd w:val="clear" w:color="auto" w:fill="C2D7F6"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911029"/>
    <w:pPr>
      <w:spacing w:after="0" w:line="240" w:lineRule="auto"/>
    </w:pPr>
    <w:tblPr>
      <w:tblStyleRowBandSize w:val="1"/>
      <w:tblStyleColBandSize w:val="1"/>
      <w:tblBorders>
        <w:top w:val="single" w:sz="8" w:space="0" w:color="B3CDF3" w:themeColor="accent2" w:themeTint="BF"/>
        <w:left w:val="single" w:sz="8" w:space="0" w:color="B3CDF3" w:themeColor="accent2" w:themeTint="BF"/>
        <w:bottom w:val="single" w:sz="8" w:space="0" w:color="B3CDF3" w:themeColor="accent2" w:themeTint="BF"/>
        <w:right w:val="single" w:sz="8" w:space="0" w:color="B3CDF3" w:themeColor="accent2" w:themeTint="BF"/>
        <w:insideH w:val="single" w:sz="8" w:space="0" w:color="B3CDF3" w:themeColor="accent2" w:themeTint="BF"/>
      </w:tblBorders>
    </w:tblPr>
    <w:tblStylePr w:type="firstRow">
      <w:pPr>
        <w:spacing w:before="0" w:after="0" w:line="240" w:lineRule="auto"/>
      </w:pPr>
      <w:rPr>
        <w:b/>
        <w:bCs/>
        <w:color w:val="FFFFFF" w:themeColor="background1"/>
      </w:rPr>
      <w:tblPr/>
      <w:tcPr>
        <w:tcBorders>
          <w:top w:val="single" w:sz="8" w:space="0" w:color="B3CDF3" w:themeColor="accent2" w:themeTint="BF"/>
          <w:left w:val="single" w:sz="8" w:space="0" w:color="B3CDF3" w:themeColor="accent2" w:themeTint="BF"/>
          <w:bottom w:val="single" w:sz="8" w:space="0" w:color="B3CDF3" w:themeColor="accent2" w:themeTint="BF"/>
          <w:right w:val="single" w:sz="8" w:space="0" w:color="B3CDF3" w:themeColor="accent2" w:themeTint="BF"/>
          <w:insideH w:val="nil"/>
          <w:insideV w:val="nil"/>
        </w:tcBorders>
        <w:shd w:val="clear" w:color="auto" w:fill="9ABDF0" w:themeFill="accent2"/>
      </w:tcPr>
    </w:tblStylePr>
    <w:tblStylePr w:type="lastRow">
      <w:pPr>
        <w:spacing w:before="0" w:after="0" w:line="240" w:lineRule="auto"/>
      </w:pPr>
      <w:rPr>
        <w:b/>
        <w:bCs/>
      </w:rPr>
      <w:tblPr/>
      <w:tcPr>
        <w:tcBorders>
          <w:top w:val="double" w:sz="6" w:space="0" w:color="B3CDF3" w:themeColor="accent2" w:themeTint="BF"/>
          <w:left w:val="single" w:sz="8" w:space="0" w:color="B3CDF3" w:themeColor="accent2" w:themeTint="BF"/>
          <w:bottom w:val="single" w:sz="8" w:space="0" w:color="B3CDF3" w:themeColor="accent2" w:themeTint="BF"/>
          <w:right w:val="single" w:sz="8" w:space="0" w:color="B3CD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EEFB" w:themeFill="accent2" w:themeFillTint="3F"/>
      </w:tcPr>
    </w:tblStylePr>
    <w:tblStylePr w:type="band1Horz">
      <w:tblPr/>
      <w:tcPr>
        <w:tcBorders>
          <w:insideH w:val="nil"/>
          <w:insideV w:val="nil"/>
        </w:tcBorders>
        <w:shd w:val="clear" w:color="auto" w:fill="E6EEF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911029"/>
    <w:pPr>
      <w:spacing w:after="0" w:line="240" w:lineRule="auto"/>
    </w:pPr>
    <w:tblPr>
      <w:tblStyleRowBandSize w:val="1"/>
      <w:tblStyleColBandSize w:val="1"/>
      <w:tblBorders>
        <w:top w:val="single" w:sz="8" w:space="0" w:color="04A9FF" w:themeColor="accent3" w:themeTint="BF"/>
        <w:left w:val="single" w:sz="8" w:space="0" w:color="04A9FF" w:themeColor="accent3" w:themeTint="BF"/>
        <w:bottom w:val="single" w:sz="8" w:space="0" w:color="04A9FF" w:themeColor="accent3" w:themeTint="BF"/>
        <w:right w:val="single" w:sz="8" w:space="0" w:color="04A9FF" w:themeColor="accent3" w:themeTint="BF"/>
        <w:insideH w:val="single" w:sz="8" w:space="0" w:color="04A9FF" w:themeColor="accent3" w:themeTint="BF"/>
      </w:tblBorders>
    </w:tblPr>
    <w:tblStylePr w:type="firstRow">
      <w:pPr>
        <w:spacing w:before="0" w:after="0" w:line="240" w:lineRule="auto"/>
      </w:pPr>
      <w:rPr>
        <w:b/>
        <w:bCs/>
        <w:color w:val="FFFFFF" w:themeColor="background1"/>
      </w:rPr>
      <w:tblPr/>
      <w:tcPr>
        <w:tcBorders>
          <w:top w:val="single" w:sz="8" w:space="0" w:color="04A9FF" w:themeColor="accent3" w:themeTint="BF"/>
          <w:left w:val="single" w:sz="8" w:space="0" w:color="04A9FF" w:themeColor="accent3" w:themeTint="BF"/>
          <w:bottom w:val="single" w:sz="8" w:space="0" w:color="04A9FF" w:themeColor="accent3" w:themeTint="BF"/>
          <w:right w:val="single" w:sz="8" w:space="0" w:color="04A9FF" w:themeColor="accent3" w:themeTint="BF"/>
          <w:insideH w:val="nil"/>
          <w:insideV w:val="nil"/>
        </w:tcBorders>
        <w:shd w:val="clear" w:color="auto" w:fill="0074B0" w:themeFill="accent3"/>
      </w:tcPr>
    </w:tblStylePr>
    <w:tblStylePr w:type="lastRow">
      <w:pPr>
        <w:spacing w:before="0" w:after="0" w:line="240" w:lineRule="auto"/>
      </w:pPr>
      <w:rPr>
        <w:b/>
        <w:bCs/>
      </w:rPr>
      <w:tblPr/>
      <w:tcPr>
        <w:tcBorders>
          <w:top w:val="double" w:sz="6" w:space="0" w:color="04A9FF" w:themeColor="accent3" w:themeTint="BF"/>
          <w:left w:val="single" w:sz="8" w:space="0" w:color="04A9FF" w:themeColor="accent3" w:themeTint="BF"/>
          <w:bottom w:val="single" w:sz="8" w:space="0" w:color="04A9FF" w:themeColor="accent3" w:themeTint="BF"/>
          <w:right w:val="single" w:sz="8" w:space="0" w:color="04A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E2FF" w:themeFill="accent3" w:themeFillTint="3F"/>
      </w:tcPr>
    </w:tblStylePr>
    <w:tblStylePr w:type="band1Horz">
      <w:tblPr/>
      <w:tcPr>
        <w:tcBorders>
          <w:insideH w:val="nil"/>
          <w:insideV w:val="nil"/>
        </w:tcBorders>
        <w:shd w:val="clear" w:color="auto" w:fill="ACE2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911029"/>
    <w:pPr>
      <w:spacing w:after="0" w:line="240" w:lineRule="auto"/>
    </w:pPr>
    <w:tblPr>
      <w:tblStyleRowBandSize w:val="1"/>
      <w:tblStyleColBandSize w:val="1"/>
      <w:tblBorders>
        <w:top w:val="single" w:sz="8" w:space="0" w:color="B3CC82" w:themeColor="accent4" w:themeTint="BF"/>
        <w:left w:val="single" w:sz="8" w:space="0" w:color="B3CC82" w:themeColor="accent4" w:themeTint="BF"/>
        <w:bottom w:val="single" w:sz="8" w:space="0" w:color="B3CC82" w:themeColor="accent4" w:themeTint="BF"/>
        <w:right w:val="single" w:sz="8" w:space="0" w:color="B3CC82" w:themeColor="accent4" w:themeTint="BF"/>
        <w:insideH w:val="single" w:sz="8" w:space="0" w:color="B3CC82" w:themeColor="accent4" w:themeTint="BF"/>
      </w:tblBorders>
    </w:tblPr>
    <w:tblStylePr w:type="firstRow">
      <w:pPr>
        <w:spacing w:before="0" w:after="0" w:line="240" w:lineRule="auto"/>
      </w:pPr>
      <w:rPr>
        <w:b/>
        <w:bCs/>
        <w:color w:val="FFFFFF" w:themeColor="background1"/>
      </w:rPr>
      <w:tblPr/>
      <w:tcPr>
        <w:tcBorders>
          <w:top w:val="single" w:sz="8" w:space="0" w:color="B3CC82" w:themeColor="accent4" w:themeTint="BF"/>
          <w:left w:val="single" w:sz="8" w:space="0" w:color="B3CC82" w:themeColor="accent4" w:themeTint="BF"/>
          <w:bottom w:val="single" w:sz="8" w:space="0" w:color="B3CC82" w:themeColor="accent4" w:themeTint="BF"/>
          <w:right w:val="single" w:sz="8" w:space="0" w:color="B3CC82" w:themeColor="accent4" w:themeTint="BF"/>
          <w:insideH w:val="nil"/>
          <w:insideV w:val="nil"/>
        </w:tcBorders>
        <w:shd w:val="clear" w:color="auto" w:fill="9BBB59" w:themeFill="accent4"/>
      </w:tcPr>
    </w:tblStylePr>
    <w:tblStylePr w:type="lastRow">
      <w:pPr>
        <w:spacing w:before="0" w:after="0" w:line="240" w:lineRule="auto"/>
      </w:pPr>
      <w:rPr>
        <w:b/>
        <w:bCs/>
      </w:rPr>
      <w:tblPr/>
      <w:tcPr>
        <w:tcBorders>
          <w:top w:val="double" w:sz="6" w:space="0" w:color="B3CC82" w:themeColor="accent4" w:themeTint="BF"/>
          <w:left w:val="single" w:sz="8" w:space="0" w:color="B3CC82" w:themeColor="accent4" w:themeTint="BF"/>
          <w:bottom w:val="single" w:sz="8" w:space="0" w:color="B3CC82" w:themeColor="accent4" w:themeTint="BF"/>
          <w:right w:val="single" w:sz="8" w:space="0" w:color="B3CC8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4" w:themeFillTint="3F"/>
      </w:tcPr>
    </w:tblStylePr>
    <w:tblStylePr w:type="band1Horz">
      <w:tblPr/>
      <w:tcPr>
        <w:tcBorders>
          <w:insideH w:val="nil"/>
          <w:insideV w:val="nil"/>
        </w:tcBorders>
        <w:shd w:val="clear" w:color="auto" w:fill="E6EE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911029"/>
    <w:pPr>
      <w:spacing w:after="0" w:line="240" w:lineRule="auto"/>
    </w:pPr>
    <w:tblPr>
      <w:tblStyleRowBandSize w:val="1"/>
      <w:tblStyleColBandSize w:val="1"/>
      <w:tblBorders>
        <w:top w:val="single" w:sz="8" w:space="0" w:color="9F8AB9" w:themeColor="accent5" w:themeTint="BF"/>
        <w:left w:val="single" w:sz="8" w:space="0" w:color="9F8AB9" w:themeColor="accent5" w:themeTint="BF"/>
        <w:bottom w:val="single" w:sz="8" w:space="0" w:color="9F8AB9" w:themeColor="accent5" w:themeTint="BF"/>
        <w:right w:val="single" w:sz="8" w:space="0" w:color="9F8AB9" w:themeColor="accent5" w:themeTint="BF"/>
        <w:insideH w:val="single" w:sz="8" w:space="0" w:color="9F8AB9" w:themeColor="accent5" w:themeTint="BF"/>
      </w:tblBorders>
    </w:tblPr>
    <w:tblStylePr w:type="firstRow">
      <w:pPr>
        <w:spacing w:before="0" w:after="0" w:line="240" w:lineRule="auto"/>
      </w:pPr>
      <w:rPr>
        <w:b/>
        <w:bCs/>
        <w:color w:val="FFFFFF" w:themeColor="background1"/>
      </w:rPr>
      <w:tblPr/>
      <w:tcPr>
        <w:tcBorders>
          <w:top w:val="single" w:sz="8" w:space="0" w:color="9F8AB9" w:themeColor="accent5" w:themeTint="BF"/>
          <w:left w:val="single" w:sz="8" w:space="0" w:color="9F8AB9" w:themeColor="accent5" w:themeTint="BF"/>
          <w:bottom w:val="single" w:sz="8" w:space="0" w:color="9F8AB9" w:themeColor="accent5" w:themeTint="BF"/>
          <w:right w:val="single" w:sz="8" w:space="0" w:color="9F8AB9" w:themeColor="accent5" w:themeTint="BF"/>
          <w:insideH w:val="nil"/>
          <w:insideV w:val="nil"/>
        </w:tcBorders>
        <w:shd w:val="clear" w:color="auto" w:fill="8064A2" w:themeFill="accent5"/>
      </w:tcPr>
    </w:tblStylePr>
    <w:tblStylePr w:type="lastRow">
      <w:pPr>
        <w:spacing w:before="0" w:after="0" w:line="240" w:lineRule="auto"/>
      </w:pPr>
      <w:rPr>
        <w:b/>
        <w:bCs/>
      </w:rPr>
      <w:tblPr/>
      <w:tcPr>
        <w:tcBorders>
          <w:top w:val="double" w:sz="6" w:space="0" w:color="9F8AB9" w:themeColor="accent5" w:themeTint="BF"/>
          <w:left w:val="single" w:sz="8" w:space="0" w:color="9F8AB9" w:themeColor="accent5" w:themeTint="BF"/>
          <w:bottom w:val="single" w:sz="8" w:space="0" w:color="9F8AB9" w:themeColor="accent5" w:themeTint="BF"/>
          <w:right w:val="single" w:sz="8" w:space="0" w:color="9F8AB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5" w:themeFillTint="3F"/>
      </w:tcPr>
    </w:tblStylePr>
    <w:tblStylePr w:type="band1Horz">
      <w:tblPr/>
      <w:tcPr>
        <w:tcBorders>
          <w:insideH w:val="nil"/>
          <w:insideV w:val="nil"/>
        </w:tcBorders>
        <w:shd w:val="clear" w:color="auto" w:fill="DFD8E8"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91102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9110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9110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64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64C8" w:themeFill="accent1"/>
      </w:tcPr>
    </w:tblStylePr>
    <w:tblStylePr w:type="lastCol">
      <w:rPr>
        <w:b/>
        <w:bCs/>
        <w:color w:val="FFFFFF" w:themeColor="background1"/>
      </w:rPr>
      <w:tblPr/>
      <w:tcPr>
        <w:tcBorders>
          <w:left w:val="nil"/>
          <w:right w:val="nil"/>
          <w:insideH w:val="nil"/>
          <w:insideV w:val="nil"/>
        </w:tcBorders>
        <w:shd w:val="clear" w:color="auto" w:fill="1E64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9110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BD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BDF0" w:themeFill="accent2"/>
      </w:tcPr>
    </w:tblStylePr>
    <w:tblStylePr w:type="lastCol">
      <w:rPr>
        <w:b/>
        <w:bCs/>
        <w:color w:val="FFFFFF" w:themeColor="background1"/>
      </w:rPr>
      <w:tblPr/>
      <w:tcPr>
        <w:tcBorders>
          <w:left w:val="nil"/>
          <w:right w:val="nil"/>
          <w:insideH w:val="nil"/>
          <w:insideV w:val="nil"/>
        </w:tcBorders>
        <w:shd w:val="clear" w:color="auto" w:fill="9ABD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9110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4B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4B0" w:themeFill="accent3"/>
      </w:tcPr>
    </w:tblStylePr>
    <w:tblStylePr w:type="lastCol">
      <w:rPr>
        <w:b/>
        <w:bCs/>
        <w:color w:val="FFFFFF" w:themeColor="background1"/>
      </w:rPr>
      <w:tblPr/>
      <w:tcPr>
        <w:tcBorders>
          <w:left w:val="nil"/>
          <w:right w:val="nil"/>
          <w:insideH w:val="nil"/>
          <w:insideV w:val="nil"/>
        </w:tcBorders>
        <w:shd w:val="clear" w:color="auto" w:fill="0074B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9110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4"/>
      </w:tcPr>
    </w:tblStylePr>
    <w:tblStylePr w:type="lastCol">
      <w:rPr>
        <w:b/>
        <w:bCs/>
        <w:color w:val="FFFFFF" w:themeColor="background1"/>
      </w:rPr>
      <w:tblPr/>
      <w:tcPr>
        <w:tcBorders>
          <w:left w:val="nil"/>
          <w:right w:val="nil"/>
          <w:insideH w:val="nil"/>
          <w:insideV w:val="nil"/>
        </w:tcBorders>
        <w:shd w:val="clear" w:color="auto" w:fill="9BBB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9110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5"/>
      </w:tcPr>
    </w:tblStylePr>
    <w:tblStylePr w:type="lastCol">
      <w:rPr>
        <w:b/>
        <w:bCs/>
        <w:color w:val="FFFFFF" w:themeColor="background1"/>
      </w:rPr>
      <w:tblPr/>
      <w:tcPr>
        <w:tcBorders>
          <w:left w:val="nil"/>
          <w:right w:val="nil"/>
          <w:insideH w:val="nil"/>
          <w:insideV w:val="nil"/>
        </w:tcBorders>
        <w:shd w:val="clear" w:color="auto" w:fill="8064A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9110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91102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64C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911029"/>
    <w:pPr>
      <w:spacing w:after="0" w:line="240" w:lineRule="auto"/>
    </w:pPr>
    <w:rPr>
      <w:color w:val="000000" w:themeColor="text1"/>
    </w:rPr>
    <w:tblPr>
      <w:tblStyleRowBandSize w:val="1"/>
      <w:tblStyleColBandSize w:val="1"/>
      <w:tblBorders>
        <w:top w:val="single" w:sz="8" w:space="0" w:color="1E64C8" w:themeColor="accent1"/>
        <w:bottom w:val="single" w:sz="8" w:space="0" w:color="1E64C8" w:themeColor="accent1"/>
      </w:tblBorders>
    </w:tblPr>
    <w:tblStylePr w:type="firstRow">
      <w:rPr>
        <w:rFonts w:asciiTheme="majorHAnsi" w:eastAsiaTheme="majorEastAsia" w:hAnsiTheme="majorHAnsi" w:cstheme="majorBidi"/>
      </w:rPr>
      <w:tblPr/>
      <w:tcPr>
        <w:tcBorders>
          <w:top w:val="nil"/>
          <w:bottom w:val="single" w:sz="8" w:space="0" w:color="1E64C8" w:themeColor="accent1"/>
        </w:tcBorders>
      </w:tcPr>
    </w:tblStylePr>
    <w:tblStylePr w:type="lastRow">
      <w:rPr>
        <w:b/>
        <w:bCs/>
        <w:color w:val="1E64C8" w:themeColor="text2"/>
      </w:rPr>
      <w:tblPr/>
      <w:tcPr>
        <w:tcBorders>
          <w:top w:val="single" w:sz="8" w:space="0" w:color="1E64C8" w:themeColor="accent1"/>
          <w:bottom w:val="single" w:sz="8" w:space="0" w:color="1E64C8" w:themeColor="accent1"/>
        </w:tcBorders>
      </w:tcPr>
    </w:tblStylePr>
    <w:tblStylePr w:type="firstCol">
      <w:rPr>
        <w:b/>
        <w:bCs/>
      </w:rPr>
    </w:tblStylePr>
    <w:tblStylePr w:type="lastCol">
      <w:rPr>
        <w:b/>
        <w:bCs/>
      </w:rPr>
      <w:tblPr/>
      <w:tcPr>
        <w:tcBorders>
          <w:top w:val="single" w:sz="8" w:space="0" w:color="1E64C8" w:themeColor="accent1"/>
          <w:bottom w:val="single" w:sz="8" w:space="0" w:color="1E64C8" w:themeColor="accent1"/>
        </w:tcBorders>
      </w:tcPr>
    </w:tblStylePr>
    <w:tblStylePr w:type="band1Vert">
      <w:tblPr/>
      <w:tcPr>
        <w:shd w:val="clear" w:color="auto" w:fill="C2D7F6" w:themeFill="accent1" w:themeFillTint="3F"/>
      </w:tcPr>
    </w:tblStylePr>
    <w:tblStylePr w:type="band1Horz">
      <w:tblPr/>
      <w:tcPr>
        <w:shd w:val="clear" w:color="auto" w:fill="C2D7F6" w:themeFill="accent1" w:themeFillTint="3F"/>
      </w:tcPr>
    </w:tblStylePr>
  </w:style>
  <w:style w:type="table" w:styleId="Gemiddeldelijst1-accent2">
    <w:name w:val="Medium List 1 Accent 2"/>
    <w:basedOn w:val="Standaardtabel"/>
    <w:uiPriority w:val="65"/>
    <w:semiHidden/>
    <w:unhideWhenUsed/>
    <w:rsid w:val="00911029"/>
    <w:pPr>
      <w:spacing w:after="0" w:line="240" w:lineRule="auto"/>
    </w:pPr>
    <w:rPr>
      <w:color w:val="000000" w:themeColor="text1"/>
    </w:rPr>
    <w:tblPr>
      <w:tblStyleRowBandSize w:val="1"/>
      <w:tblStyleColBandSize w:val="1"/>
      <w:tblBorders>
        <w:top w:val="single" w:sz="8" w:space="0" w:color="9ABDF0" w:themeColor="accent2"/>
        <w:bottom w:val="single" w:sz="8" w:space="0" w:color="9ABDF0" w:themeColor="accent2"/>
      </w:tblBorders>
    </w:tblPr>
    <w:tblStylePr w:type="firstRow">
      <w:rPr>
        <w:rFonts w:asciiTheme="majorHAnsi" w:eastAsiaTheme="majorEastAsia" w:hAnsiTheme="majorHAnsi" w:cstheme="majorBidi"/>
      </w:rPr>
      <w:tblPr/>
      <w:tcPr>
        <w:tcBorders>
          <w:top w:val="nil"/>
          <w:bottom w:val="single" w:sz="8" w:space="0" w:color="9ABDF0" w:themeColor="accent2"/>
        </w:tcBorders>
      </w:tcPr>
    </w:tblStylePr>
    <w:tblStylePr w:type="lastRow">
      <w:rPr>
        <w:b/>
        <w:bCs/>
        <w:color w:val="1E64C8" w:themeColor="text2"/>
      </w:rPr>
      <w:tblPr/>
      <w:tcPr>
        <w:tcBorders>
          <w:top w:val="single" w:sz="8" w:space="0" w:color="9ABDF0" w:themeColor="accent2"/>
          <w:bottom w:val="single" w:sz="8" w:space="0" w:color="9ABDF0" w:themeColor="accent2"/>
        </w:tcBorders>
      </w:tcPr>
    </w:tblStylePr>
    <w:tblStylePr w:type="firstCol">
      <w:rPr>
        <w:b/>
        <w:bCs/>
      </w:rPr>
    </w:tblStylePr>
    <w:tblStylePr w:type="lastCol">
      <w:rPr>
        <w:b/>
        <w:bCs/>
      </w:rPr>
      <w:tblPr/>
      <w:tcPr>
        <w:tcBorders>
          <w:top w:val="single" w:sz="8" w:space="0" w:color="9ABDF0" w:themeColor="accent2"/>
          <w:bottom w:val="single" w:sz="8" w:space="0" w:color="9ABDF0" w:themeColor="accent2"/>
        </w:tcBorders>
      </w:tcPr>
    </w:tblStylePr>
    <w:tblStylePr w:type="band1Vert">
      <w:tblPr/>
      <w:tcPr>
        <w:shd w:val="clear" w:color="auto" w:fill="E6EEFB" w:themeFill="accent2" w:themeFillTint="3F"/>
      </w:tcPr>
    </w:tblStylePr>
    <w:tblStylePr w:type="band1Horz">
      <w:tblPr/>
      <w:tcPr>
        <w:shd w:val="clear" w:color="auto" w:fill="E6EEFB" w:themeFill="accent2" w:themeFillTint="3F"/>
      </w:tcPr>
    </w:tblStylePr>
  </w:style>
  <w:style w:type="table" w:styleId="Gemiddeldelijst1-accent3">
    <w:name w:val="Medium List 1 Accent 3"/>
    <w:basedOn w:val="Standaardtabel"/>
    <w:uiPriority w:val="65"/>
    <w:semiHidden/>
    <w:unhideWhenUsed/>
    <w:rsid w:val="00911029"/>
    <w:pPr>
      <w:spacing w:after="0" w:line="240" w:lineRule="auto"/>
    </w:pPr>
    <w:rPr>
      <w:color w:val="000000" w:themeColor="text1"/>
    </w:rPr>
    <w:tblPr>
      <w:tblStyleRowBandSize w:val="1"/>
      <w:tblStyleColBandSize w:val="1"/>
      <w:tblBorders>
        <w:top w:val="single" w:sz="8" w:space="0" w:color="0074B0" w:themeColor="accent3"/>
        <w:bottom w:val="single" w:sz="8" w:space="0" w:color="0074B0" w:themeColor="accent3"/>
      </w:tblBorders>
    </w:tblPr>
    <w:tblStylePr w:type="firstRow">
      <w:rPr>
        <w:rFonts w:asciiTheme="majorHAnsi" w:eastAsiaTheme="majorEastAsia" w:hAnsiTheme="majorHAnsi" w:cstheme="majorBidi"/>
      </w:rPr>
      <w:tblPr/>
      <w:tcPr>
        <w:tcBorders>
          <w:top w:val="nil"/>
          <w:bottom w:val="single" w:sz="8" w:space="0" w:color="0074B0" w:themeColor="accent3"/>
        </w:tcBorders>
      </w:tcPr>
    </w:tblStylePr>
    <w:tblStylePr w:type="lastRow">
      <w:rPr>
        <w:b/>
        <w:bCs/>
        <w:color w:val="1E64C8" w:themeColor="text2"/>
      </w:rPr>
      <w:tblPr/>
      <w:tcPr>
        <w:tcBorders>
          <w:top w:val="single" w:sz="8" w:space="0" w:color="0074B0" w:themeColor="accent3"/>
          <w:bottom w:val="single" w:sz="8" w:space="0" w:color="0074B0" w:themeColor="accent3"/>
        </w:tcBorders>
      </w:tcPr>
    </w:tblStylePr>
    <w:tblStylePr w:type="firstCol">
      <w:rPr>
        <w:b/>
        <w:bCs/>
      </w:rPr>
    </w:tblStylePr>
    <w:tblStylePr w:type="lastCol">
      <w:rPr>
        <w:b/>
        <w:bCs/>
      </w:rPr>
      <w:tblPr/>
      <w:tcPr>
        <w:tcBorders>
          <w:top w:val="single" w:sz="8" w:space="0" w:color="0074B0" w:themeColor="accent3"/>
          <w:bottom w:val="single" w:sz="8" w:space="0" w:color="0074B0" w:themeColor="accent3"/>
        </w:tcBorders>
      </w:tcPr>
    </w:tblStylePr>
    <w:tblStylePr w:type="band1Vert">
      <w:tblPr/>
      <w:tcPr>
        <w:shd w:val="clear" w:color="auto" w:fill="ACE2FF" w:themeFill="accent3" w:themeFillTint="3F"/>
      </w:tcPr>
    </w:tblStylePr>
    <w:tblStylePr w:type="band1Horz">
      <w:tblPr/>
      <w:tcPr>
        <w:shd w:val="clear" w:color="auto" w:fill="ACE2FF" w:themeFill="accent3" w:themeFillTint="3F"/>
      </w:tcPr>
    </w:tblStylePr>
  </w:style>
  <w:style w:type="table" w:styleId="Gemiddeldelijst1-accent4">
    <w:name w:val="Medium List 1 Accent 4"/>
    <w:basedOn w:val="Standaardtabel"/>
    <w:uiPriority w:val="65"/>
    <w:semiHidden/>
    <w:unhideWhenUsed/>
    <w:rsid w:val="00911029"/>
    <w:pPr>
      <w:spacing w:after="0" w:line="240" w:lineRule="auto"/>
    </w:pPr>
    <w:rPr>
      <w:color w:val="000000" w:themeColor="text1"/>
    </w:rPr>
    <w:tblPr>
      <w:tblStyleRowBandSize w:val="1"/>
      <w:tblStyleColBandSize w:val="1"/>
      <w:tblBorders>
        <w:top w:val="single" w:sz="8" w:space="0" w:color="9BBB59" w:themeColor="accent4"/>
        <w:bottom w:val="single" w:sz="8" w:space="0" w:color="9BBB59" w:themeColor="accent4"/>
      </w:tblBorders>
    </w:tblPr>
    <w:tblStylePr w:type="firstRow">
      <w:rPr>
        <w:rFonts w:asciiTheme="majorHAnsi" w:eastAsiaTheme="majorEastAsia" w:hAnsiTheme="majorHAnsi" w:cstheme="majorBidi"/>
      </w:rPr>
      <w:tblPr/>
      <w:tcPr>
        <w:tcBorders>
          <w:top w:val="nil"/>
          <w:bottom w:val="single" w:sz="8" w:space="0" w:color="9BBB59" w:themeColor="accent4"/>
        </w:tcBorders>
      </w:tcPr>
    </w:tblStylePr>
    <w:tblStylePr w:type="lastRow">
      <w:rPr>
        <w:b/>
        <w:bCs/>
        <w:color w:val="1E64C8" w:themeColor="text2"/>
      </w:rPr>
      <w:tblPr/>
      <w:tcPr>
        <w:tcBorders>
          <w:top w:val="single" w:sz="8" w:space="0" w:color="9BBB59" w:themeColor="accent4"/>
          <w:bottom w:val="single" w:sz="8" w:space="0" w:color="9BBB59" w:themeColor="accent4"/>
        </w:tcBorders>
      </w:tcPr>
    </w:tblStylePr>
    <w:tblStylePr w:type="firstCol">
      <w:rPr>
        <w:b/>
        <w:bCs/>
      </w:rPr>
    </w:tblStylePr>
    <w:tblStylePr w:type="lastCol">
      <w:rPr>
        <w:b/>
        <w:bCs/>
      </w:rPr>
      <w:tblPr/>
      <w:tcPr>
        <w:tcBorders>
          <w:top w:val="single" w:sz="8" w:space="0" w:color="9BBB59" w:themeColor="accent4"/>
          <w:bottom w:val="single" w:sz="8" w:space="0" w:color="9BBB59" w:themeColor="accent4"/>
        </w:tcBorders>
      </w:tcPr>
    </w:tblStylePr>
    <w:tblStylePr w:type="band1Vert">
      <w:tblPr/>
      <w:tcPr>
        <w:shd w:val="clear" w:color="auto" w:fill="E6EED5" w:themeFill="accent4" w:themeFillTint="3F"/>
      </w:tcPr>
    </w:tblStylePr>
    <w:tblStylePr w:type="band1Horz">
      <w:tblPr/>
      <w:tcPr>
        <w:shd w:val="clear" w:color="auto" w:fill="E6EED5" w:themeFill="accent4" w:themeFillTint="3F"/>
      </w:tcPr>
    </w:tblStylePr>
  </w:style>
  <w:style w:type="table" w:styleId="Gemiddeldelijst1-accent5">
    <w:name w:val="Medium List 1 Accent 5"/>
    <w:basedOn w:val="Standaardtabel"/>
    <w:uiPriority w:val="65"/>
    <w:semiHidden/>
    <w:unhideWhenUsed/>
    <w:rsid w:val="00911029"/>
    <w:pPr>
      <w:spacing w:after="0" w:line="240" w:lineRule="auto"/>
    </w:pPr>
    <w:rPr>
      <w:color w:val="000000" w:themeColor="text1"/>
    </w:rPr>
    <w:tblPr>
      <w:tblStyleRowBandSize w:val="1"/>
      <w:tblStyleColBandSize w:val="1"/>
      <w:tblBorders>
        <w:top w:val="single" w:sz="8" w:space="0" w:color="8064A2" w:themeColor="accent5"/>
        <w:bottom w:val="single" w:sz="8" w:space="0" w:color="8064A2" w:themeColor="accent5"/>
      </w:tblBorders>
    </w:tblPr>
    <w:tblStylePr w:type="firstRow">
      <w:rPr>
        <w:rFonts w:asciiTheme="majorHAnsi" w:eastAsiaTheme="majorEastAsia" w:hAnsiTheme="majorHAnsi" w:cstheme="majorBidi"/>
      </w:rPr>
      <w:tblPr/>
      <w:tcPr>
        <w:tcBorders>
          <w:top w:val="nil"/>
          <w:bottom w:val="single" w:sz="8" w:space="0" w:color="8064A2" w:themeColor="accent5"/>
        </w:tcBorders>
      </w:tcPr>
    </w:tblStylePr>
    <w:tblStylePr w:type="lastRow">
      <w:rPr>
        <w:b/>
        <w:bCs/>
        <w:color w:val="1E64C8" w:themeColor="text2"/>
      </w:rPr>
      <w:tblPr/>
      <w:tcPr>
        <w:tcBorders>
          <w:top w:val="single" w:sz="8" w:space="0" w:color="8064A2" w:themeColor="accent5"/>
          <w:bottom w:val="single" w:sz="8" w:space="0" w:color="8064A2" w:themeColor="accent5"/>
        </w:tcBorders>
      </w:tcPr>
    </w:tblStylePr>
    <w:tblStylePr w:type="firstCol">
      <w:rPr>
        <w:b/>
        <w:bCs/>
      </w:rPr>
    </w:tblStylePr>
    <w:tblStylePr w:type="lastCol">
      <w:rPr>
        <w:b/>
        <w:bCs/>
      </w:rPr>
      <w:tblPr/>
      <w:tcPr>
        <w:tcBorders>
          <w:top w:val="single" w:sz="8" w:space="0" w:color="8064A2" w:themeColor="accent5"/>
          <w:bottom w:val="single" w:sz="8" w:space="0" w:color="8064A2" w:themeColor="accent5"/>
        </w:tcBorders>
      </w:tcPr>
    </w:tblStylePr>
    <w:tblStylePr w:type="band1Vert">
      <w:tblPr/>
      <w:tcPr>
        <w:shd w:val="clear" w:color="auto" w:fill="DFD8E8" w:themeFill="accent5" w:themeFillTint="3F"/>
      </w:tcPr>
    </w:tblStylePr>
    <w:tblStylePr w:type="band1Horz">
      <w:tblPr/>
      <w:tcPr>
        <w:shd w:val="clear" w:color="auto" w:fill="DFD8E8" w:themeFill="accent5" w:themeFillTint="3F"/>
      </w:tcPr>
    </w:tblStylePr>
  </w:style>
  <w:style w:type="table" w:styleId="Gemiddeldelijst1-accent6">
    <w:name w:val="Medium List 1 Accent 6"/>
    <w:basedOn w:val="Standaardtabel"/>
    <w:uiPriority w:val="65"/>
    <w:semiHidden/>
    <w:unhideWhenUsed/>
    <w:rsid w:val="0091102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E64C8"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unhideWhenUsed/>
    <w:rsid w:val="009110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9110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64C8" w:themeColor="accent1"/>
        <w:left w:val="single" w:sz="8" w:space="0" w:color="1E64C8" w:themeColor="accent1"/>
        <w:bottom w:val="single" w:sz="8" w:space="0" w:color="1E64C8" w:themeColor="accent1"/>
        <w:right w:val="single" w:sz="8" w:space="0" w:color="1E64C8" w:themeColor="accent1"/>
      </w:tblBorders>
    </w:tblPr>
    <w:tblStylePr w:type="firstRow">
      <w:rPr>
        <w:sz w:val="24"/>
        <w:szCs w:val="24"/>
      </w:rPr>
      <w:tblPr/>
      <w:tcPr>
        <w:tcBorders>
          <w:top w:val="nil"/>
          <w:left w:val="nil"/>
          <w:bottom w:val="single" w:sz="24" w:space="0" w:color="1E64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64C8" w:themeColor="accent1"/>
          <w:insideH w:val="nil"/>
          <w:insideV w:val="nil"/>
        </w:tcBorders>
        <w:shd w:val="clear" w:color="auto" w:fill="FFFFFF" w:themeFill="background1"/>
      </w:tcPr>
    </w:tblStylePr>
    <w:tblStylePr w:type="lastCol">
      <w:tblPr/>
      <w:tcPr>
        <w:tcBorders>
          <w:top w:val="nil"/>
          <w:left w:val="single" w:sz="8" w:space="0" w:color="1E64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7F6" w:themeFill="accent1" w:themeFillTint="3F"/>
      </w:tcPr>
    </w:tblStylePr>
    <w:tblStylePr w:type="band1Horz">
      <w:tblPr/>
      <w:tcPr>
        <w:tcBorders>
          <w:top w:val="nil"/>
          <w:bottom w:val="nil"/>
          <w:insideH w:val="nil"/>
          <w:insideV w:val="nil"/>
        </w:tcBorders>
        <w:shd w:val="clear" w:color="auto" w:fill="C2D7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9110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BDF0" w:themeColor="accent2"/>
        <w:left w:val="single" w:sz="8" w:space="0" w:color="9ABDF0" w:themeColor="accent2"/>
        <w:bottom w:val="single" w:sz="8" w:space="0" w:color="9ABDF0" w:themeColor="accent2"/>
        <w:right w:val="single" w:sz="8" w:space="0" w:color="9ABDF0" w:themeColor="accent2"/>
      </w:tblBorders>
    </w:tblPr>
    <w:tblStylePr w:type="firstRow">
      <w:rPr>
        <w:sz w:val="24"/>
        <w:szCs w:val="24"/>
      </w:rPr>
      <w:tblPr/>
      <w:tcPr>
        <w:tcBorders>
          <w:top w:val="nil"/>
          <w:left w:val="nil"/>
          <w:bottom w:val="single" w:sz="24" w:space="0" w:color="9ABDF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BDF0" w:themeColor="accent2"/>
          <w:insideH w:val="nil"/>
          <w:insideV w:val="nil"/>
        </w:tcBorders>
        <w:shd w:val="clear" w:color="auto" w:fill="FFFFFF" w:themeFill="background1"/>
      </w:tcPr>
    </w:tblStylePr>
    <w:tblStylePr w:type="lastCol">
      <w:tblPr/>
      <w:tcPr>
        <w:tcBorders>
          <w:top w:val="nil"/>
          <w:left w:val="single" w:sz="8" w:space="0" w:color="9ABD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FB" w:themeFill="accent2" w:themeFillTint="3F"/>
      </w:tcPr>
    </w:tblStylePr>
    <w:tblStylePr w:type="band1Horz">
      <w:tblPr/>
      <w:tcPr>
        <w:tcBorders>
          <w:top w:val="nil"/>
          <w:bottom w:val="nil"/>
          <w:insideH w:val="nil"/>
          <w:insideV w:val="nil"/>
        </w:tcBorders>
        <w:shd w:val="clear" w:color="auto" w:fill="E6EE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9110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4B0" w:themeColor="accent3"/>
        <w:left w:val="single" w:sz="8" w:space="0" w:color="0074B0" w:themeColor="accent3"/>
        <w:bottom w:val="single" w:sz="8" w:space="0" w:color="0074B0" w:themeColor="accent3"/>
        <w:right w:val="single" w:sz="8" w:space="0" w:color="0074B0" w:themeColor="accent3"/>
      </w:tblBorders>
    </w:tblPr>
    <w:tblStylePr w:type="firstRow">
      <w:rPr>
        <w:sz w:val="24"/>
        <w:szCs w:val="24"/>
      </w:rPr>
      <w:tblPr/>
      <w:tcPr>
        <w:tcBorders>
          <w:top w:val="nil"/>
          <w:left w:val="nil"/>
          <w:bottom w:val="single" w:sz="24" w:space="0" w:color="0074B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4B0" w:themeColor="accent3"/>
          <w:insideH w:val="nil"/>
          <w:insideV w:val="nil"/>
        </w:tcBorders>
        <w:shd w:val="clear" w:color="auto" w:fill="FFFFFF" w:themeFill="background1"/>
      </w:tcPr>
    </w:tblStylePr>
    <w:tblStylePr w:type="lastCol">
      <w:tblPr/>
      <w:tcPr>
        <w:tcBorders>
          <w:top w:val="nil"/>
          <w:left w:val="single" w:sz="8" w:space="0" w:color="0074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E2FF" w:themeFill="accent3" w:themeFillTint="3F"/>
      </w:tcPr>
    </w:tblStylePr>
    <w:tblStylePr w:type="band1Horz">
      <w:tblPr/>
      <w:tcPr>
        <w:tcBorders>
          <w:top w:val="nil"/>
          <w:bottom w:val="nil"/>
          <w:insideH w:val="nil"/>
          <w:insideV w:val="nil"/>
        </w:tcBorders>
        <w:shd w:val="clear" w:color="auto" w:fill="ACE2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9110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4"/>
        <w:left w:val="single" w:sz="8" w:space="0" w:color="9BBB59" w:themeColor="accent4"/>
        <w:bottom w:val="single" w:sz="8" w:space="0" w:color="9BBB59" w:themeColor="accent4"/>
        <w:right w:val="single" w:sz="8" w:space="0" w:color="9BBB59" w:themeColor="accent4"/>
      </w:tblBorders>
    </w:tblPr>
    <w:tblStylePr w:type="firstRow">
      <w:rPr>
        <w:sz w:val="24"/>
        <w:szCs w:val="24"/>
      </w:rPr>
      <w:tblPr/>
      <w:tcPr>
        <w:tcBorders>
          <w:top w:val="nil"/>
          <w:left w:val="nil"/>
          <w:bottom w:val="single" w:sz="24" w:space="0" w:color="9BBB5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4"/>
          <w:insideH w:val="nil"/>
          <w:insideV w:val="nil"/>
        </w:tcBorders>
        <w:shd w:val="clear" w:color="auto" w:fill="FFFFFF" w:themeFill="background1"/>
      </w:tcPr>
    </w:tblStylePr>
    <w:tblStylePr w:type="lastCol">
      <w:tblPr/>
      <w:tcPr>
        <w:tcBorders>
          <w:top w:val="nil"/>
          <w:left w:val="single" w:sz="8" w:space="0" w:color="9BBB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4" w:themeFillTint="3F"/>
      </w:tcPr>
    </w:tblStylePr>
    <w:tblStylePr w:type="band1Horz">
      <w:tblPr/>
      <w:tcPr>
        <w:tcBorders>
          <w:top w:val="nil"/>
          <w:bottom w:val="nil"/>
          <w:insideH w:val="nil"/>
          <w:insideV w:val="nil"/>
        </w:tcBorders>
        <w:shd w:val="clear" w:color="auto" w:fill="E6EE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9110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5"/>
        <w:left w:val="single" w:sz="8" w:space="0" w:color="8064A2" w:themeColor="accent5"/>
        <w:bottom w:val="single" w:sz="8" w:space="0" w:color="8064A2" w:themeColor="accent5"/>
        <w:right w:val="single" w:sz="8" w:space="0" w:color="8064A2" w:themeColor="accent5"/>
      </w:tblBorders>
    </w:tblPr>
    <w:tblStylePr w:type="firstRow">
      <w:rPr>
        <w:sz w:val="24"/>
        <w:szCs w:val="24"/>
      </w:rPr>
      <w:tblPr/>
      <w:tcPr>
        <w:tcBorders>
          <w:top w:val="nil"/>
          <w:left w:val="nil"/>
          <w:bottom w:val="single" w:sz="24" w:space="0" w:color="8064A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5"/>
          <w:insideH w:val="nil"/>
          <w:insideV w:val="nil"/>
        </w:tcBorders>
        <w:shd w:val="clear" w:color="auto" w:fill="FFFFFF" w:themeFill="background1"/>
      </w:tcPr>
    </w:tblStylePr>
    <w:tblStylePr w:type="lastCol">
      <w:tblPr/>
      <w:tcPr>
        <w:tcBorders>
          <w:top w:val="nil"/>
          <w:left w:val="single" w:sz="8" w:space="0" w:color="8064A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5" w:themeFillTint="3F"/>
      </w:tcPr>
    </w:tblStylePr>
    <w:tblStylePr w:type="band1Horz">
      <w:tblPr/>
      <w:tcPr>
        <w:tcBorders>
          <w:top w:val="nil"/>
          <w:bottom w:val="nil"/>
          <w:insideH w:val="nil"/>
          <w:insideV w:val="nil"/>
        </w:tcBorders>
        <w:shd w:val="clear" w:color="auto" w:fill="DFD8E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9110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911029"/>
    <w:rPr>
      <w:color w:val="800080" w:themeColor="followedHyperlink"/>
      <w:u w:val="single"/>
    </w:rPr>
  </w:style>
  <w:style w:type="paragraph" w:styleId="Handtekening">
    <w:name w:val="Signature"/>
    <w:basedOn w:val="Standaard"/>
    <w:link w:val="HandtekeningChar"/>
    <w:uiPriority w:val="99"/>
    <w:semiHidden/>
    <w:unhideWhenUsed/>
    <w:rsid w:val="00911029"/>
    <w:pPr>
      <w:spacing w:line="240" w:lineRule="auto"/>
      <w:ind w:left="4252"/>
    </w:pPr>
  </w:style>
  <w:style w:type="character" w:customStyle="1" w:styleId="HandtekeningChar">
    <w:name w:val="Handtekening Char"/>
    <w:basedOn w:val="Standaardalinea-lettertype"/>
    <w:link w:val="Handtekening"/>
    <w:uiPriority w:val="99"/>
    <w:semiHidden/>
    <w:rsid w:val="00911029"/>
    <w:rPr>
      <w:rFonts w:ascii="Arial" w:hAnsi="Arial" w:cs="Arial"/>
      <w:color w:val="000000" w:themeColor="text1"/>
      <w:sz w:val="20"/>
      <w:szCs w:val="20"/>
    </w:rPr>
  </w:style>
  <w:style w:type="paragraph" w:styleId="HTML-voorafopgemaakt">
    <w:name w:val="HTML Preformatted"/>
    <w:basedOn w:val="Standaard"/>
    <w:link w:val="HTML-voorafopgemaaktChar"/>
    <w:uiPriority w:val="99"/>
    <w:semiHidden/>
    <w:unhideWhenUsed/>
    <w:rsid w:val="00911029"/>
    <w:pPr>
      <w:spacing w:line="240" w:lineRule="auto"/>
    </w:pPr>
    <w:rPr>
      <w:rFonts w:ascii="Consolas" w:hAnsi="Consolas"/>
    </w:rPr>
  </w:style>
  <w:style w:type="character" w:customStyle="1" w:styleId="HTML-voorafopgemaaktChar">
    <w:name w:val="HTML - vooraf opgemaakt Char"/>
    <w:basedOn w:val="Standaardalinea-lettertype"/>
    <w:link w:val="HTML-voorafopgemaakt"/>
    <w:uiPriority w:val="99"/>
    <w:semiHidden/>
    <w:rsid w:val="00911029"/>
    <w:rPr>
      <w:rFonts w:ascii="Consolas" w:hAnsi="Consolas" w:cs="Arial"/>
      <w:color w:val="000000" w:themeColor="text1"/>
      <w:sz w:val="20"/>
      <w:szCs w:val="20"/>
    </w:rPr>
  </w:style>
  <w:style w:type="character" w:styleId="HTMLCode">
    <w:name w:val="HTML Code"/>
    <w:basedOn w:val="Standaardalinea-lettertype"/>
    <w:uiPriority w:val="99"/>
    <w:semiHidden/>
    <w:unhideWhenUsed/>
    <w:rsid w:val="00911029"/>
    <w:rPr>
      <w:rFonts w:ascii="Consolas" w:hAnsi="Consolas"/>
      <w:sz w:val="20"/>
      <w:szCs w:val="20"/>
    </w:rPr>
  </w:style>
  <w:style w:type="character" w:styleId="HTMLDefinition">
    <w:name w:val="HTML Definition"/>
    <w:basedOn w:val="Standaardalinea-lettertype"/>
    <w:uiPriority w:val="99"/>
    <w:semiHidden/>
    <w:unhideWhenUsed/>
    <w:rsid w:val="00911029"/>
    <w:rPr>
      <w:i/>
      <w:iCs/>
    </w:rPr>
  </w:style>
  <w:style w:type="character" w:styleId="HTMLVariable">
    <w:name w:val="HTML Variable"/>
    <w:basedOn w:val="Standaardalinea-lettertype"/>
    <w:uiPriority w:val="99"/>
    <w:semiHidden/>
    <w:unhideWhenUsed/>
    <w:rsid w:val="00911029"/>
    <w:rPr>
      <w:i/>
      <w:iCs/>
    </w:rPr>
  </w:style>
  <w:style w:type="character" w:styleId="HTML-acroniem">
    <w:name w:val="HTML Acronym"/>
    <w:basedOn w:val="Standaardalinea-lettertype"/>
    <w:uiPriority w:val="99"/>
    <w:semiHidden/>
    <w:unhideWhenUsed/>
    <w:rsid w:val="00911029"/>
  </w:style>
  <w:style w:type="paragraph" w:styleId="HTML-adres">
    <w:name w:val="HTML Address"/>
    <w:basedOn w:val="Standaard"/>
    <w:link w:val="HTML-adresChar"/>
    <w:uiPriority w:val="99"/>
    <w:semiHidden/>
    <w:unhideWhenUsed/>
    <w:rsid w:val="00911029"/>
    <w:pPr>
      <w:spacing w:line="240" w:lineRule="auto"/>
    </w:pPr>
    <w:rPr>
      <w:i/>
      <w:iCs/>
    </w:rPr>
  </w:style>
  <w:style w:type="character" w:customStyle="1" w:styleId="HTML-adresChar">
    <w:name w:val="HTML-adres Char"/>
    <w:basedOn w:val="Standaardalinea-lettertype"/>
    <w:link w:val="HTML-adres"/>
    <w:uiPriority w:val="99"/>
    <w:semiHidden/>
    <w:rsid w:val="00911029"/>
    <w:rPr>
      <w:rFonts w:ascii="Arial" w:hAnsi="Arial" w:cs="Arial"/>
      <w:i/>
      <w:iCs/>
      <w:color w:val="000000" w:themeColor="text1"/>
      <w:sz w:val="20"/>
      <w:szCs w:val="20"/>
    </w:rPr>
  </w:style>
  <w:style w:type="character" w:styleId="HTML-citaat">
    <w:name w:val="HTML Cite"/>
    <w:basedOn w:val="Standaardalinea-lettertype"/>
    <w:uiPriority w:val="99"/>
    <w:semiHidden/>
    <w:unhideWhenUsed/>
    <w:rsid w:val="00911029"/>
    <w:rPr>
      <w:i/>
      <w:iCs/>
    </w:rPr>
  </w:style>
  <w:style w:type="character" w:styleId="HTML-schrijfmachine">
    <w:name w:val="HTML Typewriter"/>
    <w:basedOn w:val="Standaardalinea-lettertype"/>
    <w:uiPriority w:val="99"/>
    <w:semiHidden/>
    <w:unhideWhenUsed/>
    <w:rsid w:val="00911029"/>
    <w:rPr>
      <w:rFonts w:ascii="Consolas" w:hAnsi="Consolas"/>
      <w:sz w:val="20"/>
      <w:szCs w:val="20"/>
    </w:rPr>
  </w:style>
  <w:style w:type="character" w:styleId="HTML-toetsenbord">
    <w:name w:val="HTML Keyboard"/>
    <w:basedOn w:val="Standaardalinea-lettertype"/>
    <w:uiPriority w:val="99"/>
    <w:semiHidden/>
    <w:unhideWhenUsed/>
    <w:rsid w:val="00911029"/>
    <w:rPr>
      <w:rFonts w:ascii="Consolas" w:hAnsi="Consolas"/>
      <w:sz w:val="20"/>
      <w:szCs w:val="20"/>
    </w:rPr>
  </w:style>
  <w:style w:type="character" w:styleId="HTML-voorbeeld">
    <w:name w:val="HTML Sample"/>
    <w:basedOn w:val="Standaardalinea-lettertype"/>
    <w:uiPriority w:val="99"/>
    <w:semiHidden/>
    <w:unhideWhenUsed/>
    <w:rsid w:val="00911029"/>
    <w:rPr>
      <w:rFonts w:ascii="Consolas" w:hAnsi="Consolas"/>
      <w:sz w:val="24"/>
      <w:szCs w:val="24"/>
    </w:rPr>
  </w:style>
  <w:style w:type="paragraph" w:styleId="Index1">
    <w:name w:val="index 1"/>
    <w:basedOn w:val="Standaard"/>
    <w:next w:val="Standaard"/>
    <w:autoRedefine/>
    <w:uiPriority w:val="99"/>
    <w:semiHidden/>
    <w:unhideWhenUsed/>
    <w:rsid w:val="00911029"/>
    <w:pPr>
      <w:spacing w:line="240" w:lineRule="auto"/>
      <w:ind w:left="200" w:hanging="200"/>
    </w:pPr>
  </w:style>
  <w:style w:type="paragraph" w:styleId="Index2">
    <w:name w:val="index 2"/>
    <w:basedOn w:val="Standaard"/>
    <w:next w:val="Standaard"/>
    <w:autoRedefine/>
    <w:uiPriority w:val="99"/>
    <w:semiHidden/>
    <w:unhideWhenUsed/>
    <w:rsid w:val="00911029"/>
    <w:pPr>
      <w:spacing w:line="240" w:lineRule="auto"/>
      <w:ind w:left="400" w:hanging="200"/>
    </w:pPr>
  </w:style>
  <w:style w:type="paragraph" w:styleId="Index3">
    <w:name w:val="index 3"/>
    <w:basedOn w:val="Standaard"/>
    <w:next w:val="Standaard"/>
    <w:autoRedefine/>
    <w:uiPriority w:val="99"/>
    <w:semiHidden/>
    <w:unhideWhenUsed/>
    <w:rsid w:val="00911029"/>
    <w:pPr>
      <w:spacing w:line="240" w:lineRule="auto"/>
      <w:ind w:left="600" w:hanging="200"/>
    </w:pPr>
  </w:style>
  <w:style w:type="paragraph" w:styleId="Index4">
    <w:name w:val="index 4"/>
    <w:basedOn w:val="Standaard"/>
    <w:next w:val="Standaard"/>
    <w:autoRedefine/>
    <w:uiPriority w:val="99"/>
    <w:semiHidden/>
    <w:unhideWhenUsed/>
    <w:rsid w:val="00911029"/>
    <w:pPr>
      <w:spacing w:line="240" w:lineRule="auto"/>
      <w:ind w:left="800" w:hanging="200"/>
    </w:pPr>
  </w:style>
  <w:style w:type="paragraph" w:styleId="Index5">
    <w:name w:val="index 5"/>
    <w:basedOn w:val="Standaard"/>
    <w:next w:val="Standaard"/>
    <w:autoRedefine/>
    <w:uiPriority w:val="99"/>
    <w:semiHidden/>
    <w:unhideWhenUsed/>
    <w:rsid w:val="00911029"/>
    <w:pPr>
      <w:spacing w:line="240" w:lineRule="auto"/>
      <w:ind w:left="1000" w:hanging="200"/>
    </w:pPr>
  </w:style>
  <w:style w:type="paragraph" w:styleId="Index6">
    <w:name w:val="index 6"/>
    <w:basedOn w:val="Standaard"/>
    <w:next w:val="Standaard"/>
    <w:autoRedefine/>
    <w:uiPriority w:val="99"/>
    <w:semiHidden/>
    <w:unhideWhenUsed/>
    <w:rsid w:val="00911029"/>
    <w:pPr>
      <w:spacing w:line="240" w:lineRule="auto"/>
      <w:ind w:left="1200" w:hanging="200"/>
    </w:pPr>
  </w:style>
  <w:style w:type="paragraph" w:styleId="Index7">
    <w:name w:val="index 7"/>
    <w:basedOn w:val="Standaard"/>
    <w:next w:val="Standaard"/>
    <w:autoRedefine/>
    <w:uiPriority w:val="99"/>
    <w:semiHidden/>
    <w:unhideWhenUsed/>
    <w:rsid w:val="00911029"/>
    <w:pPr>
      <w:spacing w:line="240" w:lineRule="auto"/>
      <w:ind w:left="1400" w:hanging="200"/>
    </w:pPr>
  </w:style>
  <w:style w:type="paragraph" w:styleId="Index8">
    <w:name w:val="index 8"/>
    <w:basedOn w:val="Standaard"/>
    <w:next w:val="Standaard"/>
    <w:autoRedefine/>
    <w:uiPriority w:val="99"/>
    <w:semiHidden/>
    <w:unhideWhenUsed/>
    <w:rsid w:val="00911029"/>
    <w:pPr>
      <w:spacing w:line="240" w:lineRule="auto"/>
      <w:ind w:left="1600" w:hanging="200"/>
    </w:pPr>
  </w:style>
  <w:style w:type="paragraph" w:styleId="Index9">
    <w:name w:val="index 9"/>
    <w:basedOn w:val="Standaard"/>
    <w:next w:val="Standaard"/>
    <w:autoRedefine/>
    <w:uiPriority w:val="99"/>
    <w:semiHidden/>
    <w:unhideWhenUsed/>
    <w:rsid w:val="00911029"/>
    <w:pPr>
      <w:spacing w:line="240" w:lineRule="auto"/>
      <w:ind w:left="1800" w:hanging="200"/>
    </w:pPr>
  </w:style>
  <w:style w:type="paragraph" w:styleId="Indexkop">
    <w:name w:val="index heading"/>
    <w:basedOn w:val="Standaard"/>
    <w:next w:val="Index1"/>
    <w:uiPriority w:val="99"/>
    <w:semiHidden/>
    <w:unhideWhenUsed/>
    <w:rsid w:val="00911029"/>
    <w:rPr>
      <w:rFonts w:asciiTheme="majorHAnsi" w:eastAsiaTheme="majorEastAsia" w:hAnsiTheme="majorHAnsi" w:cstheme="majorBidi"/>
      <w:b/>
      <w:bCs/>
    </w:rPr>
  </w:style>
  <w:style w:type="paragraph" w:styleId="Inhopg1">
    <w:name w:val="toc 1"/>
    <w:basedOn w:val="Standaard"/>
    <w:next w:val="Standaard"/>
    <w:autoRedefine/>
    <w:uiPriority w:val="39"/>
    <w:unhideWhenUsed/>
    <w:rsid w:val="00B63BBF"/>
    <w:pPr>
      <w:tabs>
        <w:tab w:val="right" w:leader="dot" w:pos="9344"/>
      </w:tabs>
      <w:spacing w:line="360" w:lineRule="auto"/>
    </w:pPr>
  </w:style>
  <w:style w:type="paragraph" w:styleId="Inhopg2">
    <w:name w:val="toc 2"/>
    <w:basedOn w:val="Standaard"/>
    <w:next w:val="Standaard"/>
    <w:autoRedefine/>
    <w:uiPriority w:val="39"/>
    <w:unhideWhenUsed/>
    <w:rsid w:val="00911029"/>
    <w:pPr>
      <w:spacing w:after="100"/>
      <w:ind w:left="200"/>
    </w:pPr>
  </w:style>
  <w:style w:type="paragraph" w:styleId="Inhopg3">
    <w:name w:val="toc 3"/>
    <w:basedOn w:val="Standaard"/>
    <w:next w:val="Standaard"/>
    <w:autoRedefine/>
    <w:uiPriority w:val="39"/>
    <w:unhideWhenUsed/>
    <w:rsid w:val="00911029"/>
    <w:pPr>
      <w:spacing w:after="100"/>
      <w:ind w:left="400"/>
    </w:pPr>
  </w:style>
  <w:style w:type="paragraph" w:styleId="Inhopg4">
    <w:name w:val="toc 4"/>
    <w:basedOn w:val="Standaard"/>
    <w:next w:val="Standaard"/>
    <w:autoRedefine/>
    <w:uiPriority w:val="39"/>
    <w:semiHidden/>
    <w:unhideWhenUsed/>
    <w:rsid w:val="00911029"/>
    <w:pPr>
      <w:spacing w:after="100"/>
      <w:ind w:left="600"/>
    </w:pPr>
  </w:style>
  <w:style w:type="paragraph" w:styleId="Inhopg5">
    <w:name w:val="toc 5"/>
    <w:basedOn w:val="Standaard"/>
    <w:next w:val="Standaard"/>
    <w:autoRedefine/>
    <w:uiPriority w:val="39"/>
    <w:semiHidden/>
    <w:unhideWhenUsed/>
    <w:rsid w:val="00911029"/>
    <w:pPr>
      <w:spacing w:after="100"/>
      <w:ind w:left="800"/>
    </w:pPr>
  </w:style>
  <w:style w:type="paragraph" w:styleId="Inhopg6">
    <w:name w:val="toc 6"/>
    <w:basedOn w:val="Standaard"/>
    <w:next w:val="Standaard"/>
    <w:autoRedefine/>
    <w:uiPriority w:val="39"/>
    <w:semiHidden/>
    <w:unhideWhenUsed/>
    <w:rsid w:val="00911029"/>
    <w:pPr>
      <w:spacing w:after="100"/>
      <w:ind w:left="1000"/>
    </w:pPr>
  </w:style>
  <w:style w:type="paragraph" w:styleId="Inhopg7">
    <w:name w:val="toc 7"/>
    <w:basedOn w:val="Standaard"/>
    <w:next w:val="Standaard"/>
    <w:autoRedefine/>
    <w:uiPriority w:val="39"/>
    <w:semiHidden/>
    <w:unhideWhenUsed/>
    <w:rsid w:val="00911029"/>
    <w:pPr>
      <w:spacing w:after="100"/>
      <w:ind w:left="1200"/>
    </w:pPr>
  </w:style>
  <w:style w:type="paragraph" w:styleId="Inhopg8">
    <w:name w:val="toc 8"/>
    <w:basedOn w:val="Standaard"/>
    <w:next w:val="Standaard"/>
    <w:autoRedefine/>
    <w:uiPriority w:val="39"/>
    <w:semiHidden/>
    <w:unhideWhenUsed/>
    <w:rsid w:val="00911029"/>
    <w:pPr>
      <w:spacing w:after="100"/>
      <w:ind w:left="1400"/>
    </w:pPr>
  </w:style>
  <w:style w:type="paragraph" w:styleId="Inhopg9">
    <w:name w:val="toc 9"/>
    <w:basedOn w:val="Standaard"/>
    <w:next w:val="Standaard"/>
    <w:autoRedefine/>
    <w:uiPriority w:val="39"/>
    <w:semiHidden/>
    <w:unhideWhenUsed/>
    <w:rsid w:val="00911029"/>
    <w:pPr>
      <w:spacing w:after="100"/>
      <w:ind w:left="1600"/>
    </w:pPr>
  </w:style>
  <w:style w:type="table" w:styleId="Klassieketabel1">
    <w:name w:val="Table Classic 1"/>
    <w:basedOn w:val="Standaardtabel"/>
    <w:uiPriority w:val="99"/>
    <w:semiHidden/>
    <w:unhideWhenUsed/>
    <w:rsid w:val="00911029"/>
    <w:pPr>
      <w:spacing w:after="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911029"/>
    <w:pPr>
      <w:spacing w:after="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911029"/>
    <w:pPr>
      <w:spacing w:after="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911029"/>
    <w:pPr>
      <w:spacing w:after="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9110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9110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FF7" w:themeFill="accent1" w:themeFillTint="33"/>
    </w:tcPr>
    <w:tblStylePr w:type="firstRow">
      <w:rPr>
        <w:b/>
        <w:bCs/>
      </w:rPr>
      <w:tblPr/>
      <w:tcPr>
        <w:shd w:val="clear" w:color="auto" w:fill="9DBFF0" w:themeFill="accent1" w:themeFillTint="66"/>
      </w:tcPr>
    </w:tblStylePr>
    <w:tblStylePr w:type="lastRow">
      <w:rPr>
        <w:b/>
        <w:bCs/>
        <w:color w:val="000000" w:themeColor="text1"/>
      </w:rPr>
      <w:tblPr/>
      <w:tcPr>
        <w:shd w:val="clear" w:color="auto" w:fill="9DBFF0" w:themeFill="accent1" w:themeFillTint="66"/>
      </w:tcPr>
    </w:tblStylePr>
    <w:tblStylePr w:type="firstCol">
      <w:rPr>
        <w:color w:val="FFFFFF" w:themeColor="background1"/>
      </w:rPr>
      <w:tblPr/>
      <w:tcPr>
        <w:shd w:val="clear" w:color="auto" w:fill="164A95" w:themeFill="accent1" w:themeFillShade="BF"/>
      </w:tcPr>
    </w:tblStylePr>
    <w:tblStylePr w:type="lastCol">
      <w:rPr>
        <w:color w:val="FFFFFF" w:themeColor="background1"/>
      </w:rPr>
      <w:tblPr/>
      <w:tcPr>
        <w:shd w:val="clear" w:color="auto" w:fill="164A95" w:themeFill="accent1" w:themeFillShade="BF"/>
      </w:tcPr>
    </w:tblStylePr>
    <w:tblStylePr w:type="band1Vert">
      <w:tblPr/>
      <w:tcPr>
        <w:shd w:val="clear" w:color="auto" w:fill="85B0EC" w:themeFill="accent1" w:themeFillTint="7F"/>
      </w:tcPr>
    </w:tblStylePr>
    <w:tblStylePr w:type="band1Horz">
      <w:tblPr/>
      <w:tcPr>
        <w:shd w:val="clear" w:color="auto" w:fill="85B0EC" w:themeFill="accent1" w:themeFillTint="7F"/>
      </w:tcPr>
    </w:tblStylePr>
  </w:style>
  <w:style w:type="table" w:styleId="Kleurrijkraster-accent2">
    <w:name w:val="Colorful Grid Accent 2"/>
    <w:basedOn w:val="Standaardtabel"/>
    <w:uiPriority w:val="73"/>
    <w:semiHidden/>
    <w:unhideWhenUsed/>
    <w:rsid w:val="009110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FC" w:themeFill="accent2" w:themeFillTint="33"/>
    </w:tcPr>
    <w:tblStylePr w:type="firstRow">
      <w:rPr>
        <w:b/>
        <w:bCs/>
      </w:rPr>
      <w:tblPr/>
      <w:tcPr>
        <w:shd w:val="clear" w:color="auto" w:fill="D6E4F9" w:themeFill="accent2" w:themeFillTint="66"/>
      </w:tcPr>
    </w:tblStylePr>
    <w:tblStylePr w:type="lastRow">
      <w:rPr>
        <w:b/>
        <w:bCs/>
        <w:color w:val="000000" w:themeColor="text1"/>
      </w:rPr>
      <w:tblPr/>
      <w:tcPr>
        <w:shd w:val="clear" w:color="auto" w:fill="D6E4F9" w:themeFill="accent2" w:themeFillTint="66"/>
      </w:tcPr>
    </w:tblStylePr>
    <w:tblStylePr w:type="firstCol">
      <w:rPr>
        <w:color w:val="FFFFFF" w:themeColor="background1"/>
      </w:rPr>
      <w:tblPr/>
      <w:tcPr>
        <w:shd w:val="clear" w:color="auto" w:fill="4384E3" w:themeFill="accent2" w:themeFillShade="BF"/>
      </w:tcPr>
    </w:tblStylePr>
    <w:tblStylePr w:type="lastCol">
      <w:rPr>
        <w:color w:val="FFFFFF" w:themeColor="background1"/>
      </w:rPr>
      <w:tblPr/>
      <w:tcPr>
        <w:shd w:val="clear" w:color="auto" w:fill="4384E3" w:themeFill="accent2" w:themeFillShade="BF"/>
      </w:tcPr>
    </w:tblStylePr>
    <w:tblStylePr w:type="band1Vert">
      <w:tblPr/>
      <w:tcPr>
        <w:shd w:val="clear" w:color="auto" w:fill="CCDDF7" w:themeFill="accent2" w:themeFillTint="7F"/>
      </w:tcPr>
    </w:tblStylePr>
    <w:tblStylePr w:type="band1Horz">
      <w:tblPr/>
      <w:tcPr>
        <w:shd w:val="clear" w:color="auto" w:fill="CCDDF7" w:themeFill="accent2" w:themeFillTint="7F"/>
      </w:tcPr>
    </w:tblStylePr>
  </w:style>
  <w:style w:type="table" w:styleId="Kleurrijkraster-accent3">
    <w:name w:val="Colorful Grid Accent 3"/>
    <w:basedOn w:val="Standaardtabel"/>
    <w:uiPriority w:val="73"/>
    <w:semiHidden/>
    <w:unhideWhenUsed/>
    <w:rsid w:val="009110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E8FF" w:themeFill="accent3" w:themeFillTint="33"/>
    </w:tcPr>
    <w:tblStylePr w:type="firstRow">
      <w:rPr>
        <w:b/>
        <w:bCs/>
      </w:rPr>
      <w:tblPr/>
      <w:tcPr>
        <w:shd w:val="clear" w:color="auto" w:fill="79D1FF" w:themeFill="accent3" w:themeFillTint="66"/>
      </w:tcPr>
    </w:tblStylePr>
    <w:tblStylePr w:type="lastRow">
      <w:rPr>
        <w:b/>
        <w:bCs/>
        <w:color w:val="000000" w:themeColor="text1"/>
      </w:rPr>
      <w:tblPr/>
      <w:tcPr>
        <w:shd w:val="clear" w:color="auto" w:fill="79D1FF" w:themeFill="accent3" w:themeFillTint="66"/>
      </w:tcPr>
    </w:tblStylePr>
    <w:tblStylePr w:type="firstCol">
      <w:rPr>
        <w:color w:val="FFFFFF" w:themeColor="background1"/>
      </w:rPr>
      <w:tblPr/>
      <w:tcPr>
        <w:shd w:val="clear" w:color="auto" w:fill="005683" w:themeFill="accent3" w:themeFillShade="BF"/>
      </w:tcPr>
    </w:tblStylePr>
    <w:tblStylePr w:type="lastCol">
      <w:rPr>
        <w:color w:val="FFFFFF" w:themeColor="background1"/>
      </w:rPr>
      <w:tblPr/>
      <w:tcPr>
        <w:shd w:val="clear" w:color="auto" w:fill="005683" w:themeFill="accent3" w:themeFillShade="BF"/>
      </w:tcPr>
    </w:tblStylePr>
    <w:tblStylePr w:type="band1Vert">
      <w:tblPr/>
      <w:tcPr>
        <w:shd w:val="clear" w:color="auto" w:fill="58C6FF" w:themeFill="accent3" w:themeFillTint="7F"/>
      </w:tcPr>
    </w:tblStylePr>
    <w:tblStylePr w:type="band1Horz">
      <w:tblPr/>
      <w:tcPr>
        <w:shd w:val="clear" w:color="auto" w:fill="58C6FF" w:themeFill="accent3" w:themeFillTint="7F"/>
      </w:tcPr>
    </w:tblStylePr>
  </w:style>
  <w:style w:type="table" w:styleId="Kleurrijkraster-accent4">
    <w:name w:val="Colorful Grid Accent 4"/>
    <w:basedOn w:val="Standaardtabel"/>
    <w:uiPriority w:val="73"/>
    <w:semiHidden/>
    <w:unhideWhenUsed/>
    <w:rsid w:val="009110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4" w:themeFillTint="33"/>
    </w:tcPr>
    <w:tblStylePr w:type="firstRow">
      <w:rPr>
        <w:b/>
        <w:bCs/>
      </w:rPr>
      <w:tblPr/>
      <w:tcPr>
        <w:shd w:val="clear" w:color="auto" w:fill="D6E3BC" w:themeFill="accent4" w:themeFillTint="66"/>
      </w:tcPr>
    </w:tblStylePr>
    <w:tblStylePr w:type="lastRow">
      <w:rPr>
        <w:b/>
        <w:bCs/>
        <w:color w:val="000000" w:themeColor="text1"/>
      </w:rPr>
      <w:tblPr/>
      <w:tcPr>
        <w:shd w:val="clear" w:color="auto" w:fill="D6E3BC" w:themeFill="accent4" w:themeFillTint="66"/>
      </w:tcPr>
    </w:tblStylePr>
    <w:tblStylePr w:type="firstCol">
      <w:rPr>
        <w:color w:val="FFFFFF" w:themeColor="background1"/>
      </w:rPr>
      <w:tblPr/>
      <w:tcPr>
        <w:shd w:val="clear" w:color="auto" w:fill="76923C" w:themeFill="accent4" w:themeFillShade="BF"/>
      </w:tcPr>
    </w:tblStylePr>
    <w:tblStylePr w:type="lastCol">
      <w:rPr>
        <w:color w:val="FFFFFF" w:themeColor="background1"/>
      </w:rPr>
      <w:tblPr/>
      <w:tcPr>
        <w:shd w:val="clear" w:color="auto" w:fill="76923C" w:themeFill="accent4" w:themeFillShade="BF"/>
      </w:tcPr>
    </w:tblStylePr>
    <w:tblStylePr w:type="band1Vert">
      <w:tblPr/>
      <w:tcPr>
        <w:shd w:val="clear" w:color="auto" w:fill="CDDDAC" w:themeFill="accent4" w:themeFillTint="7F"/>
      </w:tcPr>
    </w:tblStylePr>
    <w:tblStylePr w:type="band1Horz">
      <w:tblPr/>
      <w:tcPr>
        <w:shd w:val="clear" w:color="auto" w:fill="CDDDAC" w:themeFill="accent4" w:themeFillTint="7F"/>
      </w:tcPr>
    </w:tblStylePr>
  </w:style>
  <w:style w:type="table" w:styleId="Kleurrijkraster-accent5">
    <w:name w:val="Colorful Grid Accent 5"/>
    <w:basedOn w:val="Standaardtabel"/>
    <w:uiPriority w:val="73"/>
    <w:semiHidden/>
    <w:unhideWhenUsed/>
    <w:rsid w:val="009110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5" w:themeFillTint="33"/>
    </w:tcPr>
    <w:tblStylePr w:type="firstRow">
      <w:rPr>
        <w:b/>
        <w:bCs/>
      </w:rPr>
      <w:tblPr/>
      <w:tcPr>
        <w:shd w:val="clear" w:color="auto" w:fill="CCC0D9" w:themeFill="accent5" w:themeFillTint="66"/>
      </w:tcPr>
    </w:tblStylePr>
    <w:tblStylePr w:type="lastRow">
      <w:rPr>
        <w:b/>
        <w:bCs/>
        <w:color w:val="000000" w:themeColor="text1"/>
      </w:rPr>
      <w:tblPr/>
      <w:tcPr>
        <w:shd w:val="clear" w:color="auto" w:fill="CCC0D9" w:themeFill="accent5" w:themeFillTint="66"/>
      </w:tcPr>
    </w:tblStylePr>
    <w:tblStylePr w:type="firstCol">
      <w:rPr>
        <w:color w:val="FFFFFF" w:themeColor="background1"/>
      </w:rPr>
      <w:tblPr/>
      <w:tcPr>
        <w:shd w:val="clear" w:color="auto" w:fill="5F497A" w:themeFill="accent5" w:themeFillShade="BF"/>
      </w:tcPr>
    </w:tblStylePr>
    <w:tblStylePr w:type="lastCol">
      <w:rPr>
        <w:color w:val="FFFFFF" w:themeColor="background1"/>
      </w:rPr>
      <w:tblPr/>
      <w:tcPr>
        <w:shd w:val="clear" w:color="auto" w:fill="5F497A" w:themeFill="accent5" w:themeFillShade="BF"/>
      </w:tcPr>
    </w:tblStylePr>
    <w:tblStylePr w:type="band1Vert">
      <w:tblPr/>
      <w:tcPr>
        <w:shd w:val="clear" w:color="auto" w:fill="BFB1D0" w:themeFill="accent5" w:themeFillTint="7F"/>
      </w:tcPr>
    </w:tblStylePr>
    <w:tblStylePr w:type="band1Horz">
      <w:tblPr/>
      <w:tcPr>
        <w:shd w:val="clear" w:color="auto" w:fill="BFB1D0" w:themeFill="accent5" w:themeFillTint="7F"/>
      </w:tcPr>
    </w:tblStylePr>
  </w:style>
  <w:style w:type="table" w:styleId="Kleurrijkraster-accent6">
    <w:name w:val="Colorful Grid Accent 6"/>
    <w:basedOn w:val="Standaardtabel"/>
    <w:uiPriority w:val="73"/>
    <w:semiHidden/>
    <w:unhideWhenUsed/>
    <w:rsid w:val="009110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semiHidden/>
    <w:unhideWhenUsed/>
    <w:rsid w:val="00911029"/>
    <w:pPr>
      <w:spacing w:after="0" w:line="240" w:lineRule="auto"/>
    </w:pPr>
    <w:rPr>
      <w:color w:val="000000" w:themeColor="text1"/>
    </w:rPr>
    <w:tblPr>
      <w:tblStyleRowBandSize w:val="1"/>
      <w:tblStyleColBandSize w:val="1"/>
      <w:tblBorders>
        <w:top w:val="single" w:sz="24" w:space="0" w:color="9ABDF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ABD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911029"/>
    <w:pPr>
      <w:spacing w:after="0" w:line="240" w:lineRule="auto"/>
    </w:pPr>
    <w:rPr>
      <w:color w:val="000000" w:themeColor="text1"/>
    </w:rPr>
    <w:tblPr>
      <w:tblStyleRowBandSize w:val="1"/>
      <w:tblStyleColBandSize w:val="1"/>
      <w:tblBorders>
        <w:top w:val="single" w:sz="24" w:space="0" w:color="9ABDF0" w:themeColor="accent2"/>
        <w:left w:val="single" w:sz="4" w:space="0" w:color="1E64C8" w:themeColor="accent1"/>
        <w:bottom w:val="single" w:sz="4" w:space="0" w:color="1E64C8" w:themeColor="accent1"/>
        <w:right w:val="single" w:sz="4" w:space="0" w:color="1E64C8" w:themeColor="accent1"/>
        <w:insideH w:val="single" w:sz="4" w:space="0" w:color="FFFFFF" w:themeColor="background1"/>
        <w:insideV w:val="single" w:sz="4" w:space="0" w:color="FFFFFF" w:themeColor="background1"/>
      </w:tblBorders>
    </w:tblPr>
    <w:tcPr>
      <w:shd w:val="clear" w:color="auto" w:fill="E6EFFB" w:themeFill="accent1" w:themeFillTint="19"/>
    </w:tcPr>
    <w:tblStylePr w:type="firstRow">
      <w:rPr>
        <w:b/>
        <w:bCs/>
      </w:rPr>
      <w:tblPr/>
      <w:tcPr>
        <w:tcBorders>
          <w:top w:val="nil"/>
          <w:left w:val="nil"/>
          <w:bottom w:val="single" w:sz="24" w:space="0" w:color="9ABD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C77" w:themeFill="accent1" w:themeFillShade="99"/>
      </w:tcPr>
    </w:tblStylePr>
    <w:tblStylePr w:type="firstCol">
      <w:rPr>
        <w:color w:val="FFFFFF" w:themeColor="background1"/>
      </w:rPr>
      <w:tblPr/>
      <w:tcPr>
        <w:tcBorders>
          <w:top w:val="nil"/>
          <w:left w:val="nil"/>
          <w:bottom w:val="nil"/>
          <w:right w:val="nil"/>
          <w:insideH w:val="single" w:sz="4" w:space="0" w:color="123C77" w:themeColor="accent1" w:themeShade="99"/>
          <w:insideV w:val="nil"/>
        </w:tcBorders>
        <w:shd w:val="clear" w:color="auto" w:fill="123C7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23C77" w:themeFill="accent1" w:themeFillShade="99"/>
      </w:tcPr>
    </w:tblStylePr>
    <w:tblStylePr w:type="band1Vert">
      <w:tblPr/>
      <w:tcPr>
        <w:shd w:val="clear" w:color="auto" w:fill="9DBFF0" w:themeFill="accent1" w:themeFillTint="66"/>
      </w:tcPr>
    </w:tblStylePr>
    <w:tblStylePr w:type="band1Horz">
      <w:tblPr/>
      <w:tcPr>
        <w:shd w:val="clear" w:color="auto" w:fill="85B0EC"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911029"/>
    <w:pPr>
      <w:spacing w:after="0" w:line="240" w:lineRule="auto"/>
    </w:pPr>
    <w:rPr>
      <w:color w:val="000000" w:themeColor="text1"/>
    </w:rPr>
    <w:tblPr>
      <w:tblStyleRowBandSize w:val="1"/>
      <w:tblStyleColBandSize w:val="1"/>
      <w:tblBorders>
        <w:top w:val="single" w:sz="24" w:space="0" w:color="9ABDF0" w:themeColor="accent2"/>
        <w:left w:val="single" w:sz="4" w:space="0" w:color="9ABDF0" w:themeColor="accent2"/>
        <w:bottom w:val="single" w:sz="4" w:space="0" w:color="9ABDF0" w:themeColor="accent2"/>
        <w:right w:val="single" w:sz="4" w:space="0" w:color="9ABDF0" w:themeColor="accent2"/>
        <w:insideH w:val="single" w:sz="4" w:space="0" w:color="FFFFFF" w:themeColor="background1"/>
        <w:insideV w:val="single" w:sz="4" w:space="0" w:color="FFFFFF" w:themeColor="background1"/>
      </w:tblBorders>
    </w:tblPr>
    <w:tcPr>
      <w:shd w:val="clear" w:color="auto" w:fill="F4F8FD" w:themeFill="accent2" w:themeFillTint="19"/>
    </w:tcPr>
    <w:tblStylePr w:type="firstRow">
      <w:rPr>
        <w:b/>
        <w:bCs/>
      </w:rPr>
      <w:tblPr/>
      <w:tcPr>
        <w:tcBorders>
          <w:top w:val="nil"/>
          <w:left w:val="nil"/>
          <w:bottom w:val="single" w:sz="24" w:space="0" w:color="9ABD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5CD" w:themeFill="accent2" w:themeFillShade="99"/>
      </w:tcPr>
    </w:tblStylePr>
    <w:tblStylePr w:type="firstCol">
      <w:rPr>
        <w:color w:val="FFFFFF" w:themeColor="background1"/>
      </w:rPr>
      <w:tblPr/>
      <w:tcPr>
        <w:tcBorders>
          <w:top w:val="nil"/>
          <w:left w:val="nil"/>
          <w:bottom w:val="nil"/>
          <w:right w:val="nil"/>
          <w:insideH w:val="single" w:sz="4" w:space="0" w:color="1E65CD" w:themeColor="accent2" w:themeShade="99"/>
          <w:insideV w:val="nil"/>
        </w:tcBorders>
        <w:shd w:val="clear" w:color="auto" w:fill="1E65C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65CD" w:themeFill="accent2" w:themeFillShade="99"/>
      </w:tcPr>
    </w:tblStylePr>
    <w:tblStylePr w:type="band1Vert">
      <w:tblPr/>
      <w:tcPr>
        <w:shd w:val="clear" w:color="auto" w:fill="D6E4F9" w:themeFill="accent2" w:themeFillTint="66"/>
      </w:tcPr>
    </w:tblStylePr>
    <w:tblStylePr w:type="band1Horz">
      <w:tblPr/>
      <w:tcPr>
        <w:shd w:val="clear" w:color="auto" w:fill="CCDDF7"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911029"/>
    <w:pPr>
      <w:spacing w:after="0" w:line="240" w:lineRule="auto"/>
    </w:pPr>
    <w:rPr>
      <w:color w:val="000000" w:themeColor="text1"/>
    </w:rPr>
    <w:tblPr>
      <w:tblStyleRowBandSize w:val="1"/>
      <w:tblStyleColBandSize w:val="1"/>
      <w:tblBorders>
        <w:top w:val="single" w:sz="24" w:space="0" w:color="9BBB59" w:themeColor="accent4"/>
        <w:left w:val="single" w:sz="4" w:space="0" w:color="0074B0" w:themeColor="accent3"/>
        <w:bottom w:val="single" w:sz="4" w:space="0" w:color="0074B0" w:themeColor="accent3"/>
        <w:right w:val="single" w:sz="4" w:space="0" w:color="0074B0" w:themeColor="accent3"/>
        <w:insideH w:val="single" w:sz="4" w:space="0" w:color="FFFFFF" w:themeColor="background1"/>
        <w:insideV w:val="single" w:sz="4" w:space="0" w:color="FFFFFF" w:themeColor="background1"/>
      </w:tblBorders>
    </w:tblPr>
    <w:tcPr>
      <w:shd w:val="clear" w:color="auto" w:fill="DEF3FF" w:themeFill="accent3" w:themeFillTint="19"/>
    </w:tcPr>
    <w:tblStylePr w:type="firstRow">
      <w:rPr>
        <w:b/>
        <w:bCs/>
      </w:rPr>
      <w:tblPr/>
      <w:tcPr>
        <w:tcBorders>
          <w:top w:val="nil"/>
          <w:left w:val="nil"/>
          <w:bottom w:val="single" w:sz="24" w:space="0" w:color="9BBB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569" w:themeFill="accent3" w:themeFillShade="99"/>
      </w:tcPr>
    </w:tblStylePr>
    <w:tblStylePr w:type="firstCol">
      <w:rPr>
        <w:color w:val="FFFFFF" w:themeColor="background1"/>
      </w:rPr>
      <w:tblPr/>
      <w:tcPr>
        <w:tcBorders>
          <w:top w:val="nil"/>
          <w:left w:val="nil"/>
          <w:bottom w:val="nil"/>
          <w:right w:val="nil"/>
          <w:insideH w:val="single" w:sz="4" w:space="0" w:color="004569" w:themeColor="accent3" w:themeShade="99"/>
          <w:insideV w:val="nil"/>
        </w:tcBorders>
        <w:shd w:val="clear" w:color="auto" w:fill="00456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569" w:themeFill="accent3" w:themeFillShade="99"/>
      </w:tcPr>
    </w:tblStylePr>
    <w:tblStylePr w:type="band1Vert">
      <w:tblPr/>
      <w:tcPr>
        <w:shd w:val="clear" w:color="auto" w:fill="79D1FF" w:themeFill="accent3" w:themeFillTint="66"/>
      </w:tcPr>
    </w:tblStylePr>
    <w:tblStylePr w:type="band1Horz">
      <w:tblPr/>
      <w:tcPr>
        <w:shd w:val="clear" w:color="auto" w:fill="58C6FF" w:themeFill="accent3" w:themeFillTint="7F"/>
      </w:tcPr>
    </w:tblStylePr>
  </w:style>
  <w:style w:type="table" w:styleId="Kleurrijkearcering-accent4">
    <w:name w:val="Colorful Shading Accent 4"/>
    <w:basedOn w:val="Standaardtabel"/>
    <w:uiPriority w:val="71"/>
    <w:semiHidden/>
    <w:unhideWhenUsed/>
    <w:rsid w:val="00911029"/>
    <w:pPr>
      <w:spacing w:after="0" w:line="240" w:lineRule="auto"/>
    </w:pPr>
    <w:rPr>
      <w:color w:val="000000" w:themeColor="text1"/>
    </w:rPr>
    <w:tblPr>
      <w:tblStyleRowBandSize w:val="1"/>
      <w:tblStyleColBandSize w:val="1"/>
      <w:tblBorders>
        <w:top w:val="single" w:sz="24" w:space="0" w:color="0074B0" w:themeColor="accent3"/>
        <w:left w:val="single" w:sz="4" w:space="0" w:color="9BBB59" w:themeColor="accent4"/>
        <w:bottom w:val="single" w:sz="4" w:space="0" w:color="9BBB59" w:themeColor="accent4"/>
        <w:right w:val="single" w:sz="4" w:space="0" w:color="9BBB59" w:themeColor="accent4"/>
        <w:insideH w:val="single" w:sz="4" w:space="0" w:color="FFFFFF" w:themeColor="background1"/>
        <w:insideV w:val="single" w:sz="4" w:space="0" w:color="FFFFFF" w:themeColor="background1"/>
      </w:tblBorders>
    </w:tblPr>
    <w:tcPr>
      <w:shd w:val="clear" w:color="auto" w:fill="F5F8EE" w:themeFill="accent4" w:themeFillTint="19"/>
    </w:tcPr>
    <w:tblStylePr w:type="firstRow">
      <w:rPr>
        <w:b/>
        <w:bCs/>
      </w:rPr>
      <w:tblPr/>
      <w:tcPr>
        <w:tcBorders>
          <w:top w:val="nil"/>
          <w:left w:val="nil"/>
          <w:bottom w:val="single" w:sz="24" w:space="0" w:color="0074B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4" w:themeFillShade="99"/>
      </w:tcPr>
    </w:tblStylePr>
    <w:tblStylePr w:type="firstCol">
      <w:rPr>
        <w:color w:val="FFFFFF" w:themeColor="background1"/>
      </w:rPr>
      <w:tblPr/>
      <w:tcPr>
        <w:tcBorders>
          <w:top w:val="nil"/>
          <w:left w:val="nil"/>
          <w:bottom w:val="nil"/>
          <w:right w:val="nil"/>
          <w:insideH w:val="single" w:sz="4" w:space="0" w:color="5E7530" w:themeColor="accent4" w:themeShade="99"/>
          <w:insideV w:val="nil"/>
        </w:tcBorders>
        <w:shd w:val="clear" w:color="auto" w:fill="5E753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4" w:themeFillShade="99"/>
      </w:tcPr>
    </w:tblStylePr>
    <w:tblStylePr w:type="band1Vert">
      <w:tblPr/>
      <w:tcPr>
        <w:shd w:val="clear" w:color="auto" w:fill="D6E3BC" w:themeFill="accent4" w:themeFillTint="66"/>
      </w:tcPr>
    </w:tblStylePr>
    <w:tblStylePr w:type="band1Horz">
      <w:tblPr/>
      <w:tcPr>
        <w:shd w:val="clear" w:color="auto" w:fill="CDDDAC"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911029"/>
    <w:pPr>
      <w:spacing w:after="0" w:line="240" w:lineRule="auto"/>
    </w:pPr>
    <w:rPr>
      <w:color w:val="000000" w:themeColor="text1"/>
    </w:rPr>
    <w:tblPr>
      <w:tblStyleRowBandSize w:val="1"/>
      <w:tblStyleColBandSize w:val="1"/>
      <w:tblBorders>
        <w:top w:val="single" w:sz="24" w:space="0" w:color="F79646" w:themeColor="accent6"/>
        <w:left w:val="single" w:sz="4" w:space="0" w:color="8064A2" w:themeColor="accent5"/>
        <w:bottom w:val="single" w:sz="4" w:space="0" w:color="8064A2" w:themeColor="accent5"/>
        <w:right w:val="single" w:sz="4" w:space="0" w:color="8064A2" w:themeColor="accent5"/>
        <w:insideH w:val="single" w:sz="4" w:space="0" w:color="FFFFFF" w:themeColor="background1"/>
        <w:insideV w:val="single" w:sz="4" w:space="0" w:color="FFFFFF" w:themeColor="background1"/>
      </w:tblBorders>
    </w:tblPr>
    <w:tcPr>
      <w:shd w:val="clear" w:color="auto" w:fill="F2EFF6"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5" w:themeFillShade="99"/>
      </w:tcPr>
    </w:tblStylePr>
    <w:tblStylePr w:type="firstCol">
      <w:rPr>
        <w:color w:val="FFFFFF" w:themeColor="background1"/>
      </w:rPr>
      <w:tblPr/>
      <w:tcPr>
        <w:tcBorders>
          <w:top w:val="nil"/>
          <w:left w:val="nil"/>
          <w:bottom w:val="nil"/>
          <w:right w:val="nil"/>
          <w:insideH w:val="single" w:sz="4" w:space="0" w:color="4C3B62" w:themeColor="accent5" w:themeShade="99"/>
          <w:insideV w:val="nil"/>
        </w:tcBorders>
        <w:shd w:val="clear" w:color="auto" w:fill="4C3B6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5" w:themeFillShade="99"/>
      </w:tcPr>
    </w:tblStylePr>
    <w:tblStylePr w:type="band1Vert">
      <w:tblPr/>
      <w:tcPr>
        <w:shd w:val="clear" w:color="auto" w:fill="CCC0D9" w:themeFill="accent5" w:themeFillTint="66"/>
      </w:tcPr>
    </w:tblStylePr>
    <w:tblStylePr w:type="band1Horz">
      <w:tblPr/>
      <w:tcPr>
        <w:shd w:val="clear" w:color="auto" w:fill="BFB1D0"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911029"/>
    <w:pPr>
      <w:spacing w:after="0" w:line="240" w:lineRule="auto"/>
    </w:pPr>
    <w:rPr>
      <w:color w:val="000000" w:themeColor="text1"/>
    </w:rPr>
    <w:tblPr>
      <w:tblStyleRowBandSize w:val="1"/>
      <w:tblStyleColBandSize w:val="1"/>
      <w:tblBorders>
        <w:top w:val="single" w:sz="24" w:space="0" w:color="8064A2"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8064A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unhideWhenUsed/>
    <w:rsid w:val="0091102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58FE5" w:themeFill="accent2" w:themeFillShade="CC"/>
      </w:tcPr>
    </w:tblStylePr>
    <w:tblStylePr w:type="lastRow">
      <w:rPr>
        <w:b/>
        <w:bCs/>
        <w:color w:val="558F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911029"/>
    <w:pPr>
      <w:spacing w:after="0" w:line="240" w:lineRule="auto"/>
    </w:pPr>
    <w:rPr>
      <w:color w:val="000000" w:themeColor="text1"/>
    </w:rPr>
    <w:tblPr>
      <w:tblStyleRowBandSize w:val="1"/>
      <w:tblStyleColBandSize w:val="1"/>
    </w:tblPr>
    <w:tcPr>
      <w:shd w:val="clear" w:color="auto" w:fill="E6EFFB" w:themeFill="accent1" w:themeFillTint="19"/>
    </w:tcPr>
    <w:tblStylePr w:type="firstRow">
      <w:rPr>
        <w:b/>
        <w:bCs/>
        <w:color w:val="FFFFFF" w:themeColor="background1"/>
      </w:rPr>
      <w:tblPr/>
      <w:tcPr>
        <w:tcBorders>
          <w:bottom w:val="single" w:sz="12" w:space="0" w:color="FFFFFF" w:themeColor="background1"/>
        </w:tcBorders>
        <w:shd w:val="clear" w:color="auto" w:fill="558FE5" w:themeFill="accent2" w:themeFillShade="CC"/>
      </w:tcPr>
    </w:tblStylePr>
    <w:tblStylePr w:type="lastRow">
      <w:rPr>
        <w:b/>
        <w:bCs/>
        <w:color w:val="558F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7F6" w:themeFill="accent1" w:themeFillTint="3F"/>
      </w:tcPr>
    </w:tblStylePr>
    <w:tblStylePr w:type="band1Horz">
      <w:tblPr/>
      <w:tcPr>
        <w:shd w:val="clear" w:color="auto" w:fill="CEDFF7" w:themeFill="accent1" w:themeFillTint="33"/>
      </w:tcPr>
    </w:tblStylePr>
  </w:style>
  <w:style w:type="table" w:styleId="Kleurrijkelijst-accent2">
    <w:name w:val="Colorful List Accent 2"/>
    <w:basedOn w:val="Standaardtabel"/>
    <w:uiPriority w:val="72"/>
    <w:semiHidden/>
    <w:unhideWhenUsed/>
    <w:rsid w:val="00911029"/>
    <w:pPr>
      <w:spacing w:after="0" w:line="240" w:lineRule="auto"/>
    </w:pPr>
    <w:rPr>
      <w:color w:val="000000" w:themeColor="text1"/>
    </w:rPr>
    <w:tblPr>
      <w:tblStyleRowBandSize w:val="1"/>
      <w:tblStyleColBandSize w:val="1"/>
    </w:tblPr>
    <w:tcPr>
      <w:shd w:val="clear" w:color="auto" w:fill="F4F8FD" w:themeFill="accent2" w:themeFillTint="19"/>
    </w:tcPr>
    <w:tblStylePr w:type="firstRow">
      <w:rPr>
        <w:b/>
        <w:bCs/>
        <w:color w:val="FFFFFF" w:themeColor="background1"/>
      </w:rPr>
      <w:tblPr/>
      <w:tcPr>
        <w:tcBorders>
          <w:bottom w:val="single" w:sz="12" w:space="0" w:color="FFFFFF" w:themeColor="background1"/>
        </w:tcBorders>
        <w:shd w:val="clear" w:color="auto" w:fill="558FE5" w:themeFill="accent2" w:themeFillShade="CC"/>
      </w:tcPr>
    </w:tblStylePr>
    <w:tblStylePr w:type="lastRow">
      <w:rPr>
        <w:b/>
        <w:bCs/>
        <w:color w:val="558F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FB" w:themeFill="accent2" w:themeFillTint="3F"/>
      </w:tcPr>
    </w:tblStylePr>
    <w:tblStylePr w:type="band1Horz">
      <w:tblPr/>
      <w:tcPr>
        <w:shd w:val="clear" w:color="auto" w:fill="EAF1FC" w:themeFill="accent2" w:themeFillTint="33"/>
      </w:tcPr>
    </w:tblStylePr>
  </w:style>
  <w:style w:type="table" w:styleId="Kleurrijkelijst-accent3">
    <w:name w:val="Colorful List Accent 3"/>
    <w:basedOn w:val="Standaardtabel"/>
    <w:uiPriority w:val="72"/>
    <w:semiHidden/>
    <w:unhideWhenUsed/>
    <w:rsid w:val="00911029"/>
    <w:pPr>
      <w:spacing w:after="0" w:line="240" w:lineRule="auto"/>
    </w:pPr>
    <w:rPr>
      <w:color w:val="000000" w:themeColor="text1"/>
    </w:rPr>
    <w:tblPr>
      <w:tblStyleRowBandSize w:val="1"/>
      <w:tblStyleColBandSize w:val="1"/>
    </w:tblPr>
    <w:tcPr>
      <w:shd w:val="clear" w:color="auto" w:fill="DEF3FF" w:themeFill="accent3" w:themeFillTint="19"/>
    </w:tcPr>
    <w:tblStylePr w:type="firstRow">
      <w:rPr>
        <w:b/>
        <w:bCs/>
        <w:color w:val="FFFFFF" w:themeColor="background1"/>
      </w:rPr>
      <w:tblPr/>
      <w:tcPr>
        <w:tcBorders>
          <w:bottom w:val="single" w:sz="12" w:space="0" w:color="FFFFFF" w:themeColor="background1"/>
        </w:tcBorders>
        <w:shd w:val="clear" w:color="auto" w:fill="7E9C40" w:themeFill="accent4" w:themeFillShade="CC"/>
      </w:tcPr>
    </w:tblStylePr>
    <w:tblStylePr w:type="lastRow">
      <w:rPr>
        <w:b/>
        <w:bCs/>
        <w:color w:val="7E9C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E2FF" w:themeFill="accent3" w:themeFillTint="3F"/>
      </w:tcPr>
    </w:tblStylePr>
    <w:tblStylePr w:type="band1Horz">
      <w:tblPr/>
      <w:tcPr>
        <w:shd w:val="clear" w:color="auto" w:fill="BCE8FF" w:themeFill="accent3" w:themeFillTint="33"/>
      </w:tcPr>
    </w:tblStylePr>
  </w:style>
  <w:style w:type="table" w:styleId="Kleurrijkelijst-accent4">
    <w:name w:val="Colorful List Accent 4"/>
    <w:basedOn w:val="Standaardtabel"/>
    <w:uiPriority w:val="72"/>
    <w:semiHidden/>
    <w:unhideWhenUsed/>
    <w:rsid w:val="00911029"/>
    <w:pPr>
      <w:spacing w:after="0" w:line="240" w:lineRule="auto"/>
    </w:pPr>
    <w:rPr>
      <w:color w:val="000000" w:themeColor="text1"/>
    </w:rPr>
    <w:tblPr>
      <w:tblStyleRowBandSize w:val="1"/>
      <w:tblStyleColBandSize w:val="1"/>
    </w:tblPr>
    <w:tcPr>
      <w:shd w:val="clear" w:color="auto" w:fill="F5F8EE" w:themeFill="accent4" w:themeFillTint="19"/>
    </w:tcPr>
    <w:tblStylePr w:type="firstRow">
      <w:rPr>
        <w:b/>
        <w:bCs/>
        <w:color w:val="FFFFFF" w:themeColor="background1"/>
      </w:rPr>
      <w:tblPr/>
      <w:tcPr>
        <w:tcBorders>
          <w:bottom w:val="single" w:sz="12" w:space="0" w:color="FFFFFF" w:themeColor="background1"/>
        </w:tcBorders>
        <w:shd w:val="clear" w:color="auto" w:fill="005C8C" w:themeFill="accent3" w:themeFillShade="CC"/>
      </w:tcPr>
    </w:tblStylePr>
    <w:tblStylePr w:type="lastRow">
      <w:rPr>
        <w:b/>
        <w:bCs/>
        <w:color w:val="005C8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4" w:themeFillTint="3F"/>
      </w:tcPr>
    </w:tblStylePr>
    <w:tblStylePr w:type="band1Horz">
      <w:tblPr/>
      <w:tcPr>
        <w:shd w:val="clear" w:color="auto" w:fill="EAF1DD" w:themeFill="accent4" w:themeFillTint="33"/>
      </w:tcPr>
    </w:tblStylePr>
  </w:style>
  <w:style w:type="table" w:styleId="Kleurrijkelijst-accent5">
    <w:name w:val="Colorful List Accent 5"/>
    <w:basedOn w:val="Standaardtabel"/>
    <w:uiPriority w:val="72"/>
    <w:semiHidden/>
    <w:unhideWhenUsed/>
    <w:rsid w:val="00911029"/>
    <w:pPr>
      <w:spacing w:after="0" w:line="240" w:lineRule="auto"/>
    </w:pPr>
    <w:rPr>
      <w:color w:val="000000" w:themeColor="text1"/>
    </w:rPr>
    <w:tblPr>
      <w:tblStyleRowBandSize w:val="1"/>
      <w:tblStyleColBandSize w:val="1"/>
    </w:tblPr>
    <w:tcPr>
      <w:shd w:val="clear" w:color="auto" w:fill="F2EFF6"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5" w:themeFillTint="3F"/>
      </w:tcPr>
    </w:tblStylePr>
    <w:tblStylePr w:type="band1Horz">
      <w:tblPr/>
      <w:tcPr>
        <w:shd w:val="clear" w:color="auto" w:fill="E5DFEC" w:themeFill="accent5" w:themeFillTint="33"/>
      </w:tcPr>
    </w:tblStylePr>
  </w:style>
  <w:style w:type="table" w:styleId="Kleurrijkelijst-accent6">
    <w:name w:val="Colorful List Accent 6"/>
    <w:basedOn w:val="Standaardtabel"/>
    <w:uiPriority w:val="72"/>
    <w:semiHidden/>
    <w:unhideWhenUsed/>
    <w:rsid w:val="0091102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664E82" w:themeFill="accent5" w:themeFillShade="CC"/>
      </w:tcPr>
    </w:tblStylePr>
    <w:tblStylePr w:type="lastRow">
      <w:rPr>
        <w:b/>
        <w:bCs/>
        <w:color w:val="664E8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911029"/>
    <w:pPr>
      <w:spacing w:after="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911029"/>
    <w:pPr>
      <w:spacing w:after="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911029"/>
    <w:pPr>
      <w:spacing w:after="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911029"/>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unhideWhenUsed/>
    <w:qFormat/>
    <w:rsid w:val="00911029"/>
    <w:pPr>
      <w:outlineLvl w:val="9"/>
    </w:pPr>
  </w:style>
  <w:style w:type="table" w:styleId="Lichtraster">
    <w:name w:val="Light Grid"/>
    <w:basedOn w:val="Standaardtabel"/>
    <w:uiPriority w:val="62"/>
    <w:semiHidden/>
    <w:unhideWhenUsed/>
    <w:rsid w:val="009110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911029"/>
    <w:pPr>
      <w:spacing w:after="0" w:line="240" w:lineRule="auto"/>
    </w:pPr>
    <w:tblPr>
      <w:tblStyleRowBandSize w:val="1"/>
      <w:tblStyleColBandSize w:val="1"/>
      <w:tblBorders>
        <w:top w:val="single" w:sz="8" w:space="0" w:color="1E64C8" w:themeColor="accent1"/>
        <w:left w:val="single" w:sz="8" w:space="0" w:color="1E64C8" w:themeColor="accent1"/>
        <w:bottom w:val="single" w:sz="8" w:space="0" w:color="1E64C8" w:themeColor="accent1"/>
        <w:right w:val="single" w:sz="8" w:space="0" w:color="1E64C8" w:themeColor="accent1"/>
        <w:insideH w:val="single" w:sz="8" w:space="0" w:color="1E64C8" w:themeColor="accent1"/>
        <w:insideV w:val="single" w:sz="8" w:space="0" w:color="1E64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64C8" w:themeColor="accent1"/>
          <w:left w:val="single" w:sz="8" w:space="0" w:color="1E64C8" w:themeColor="accent1"/>
          <w:bottom w:val="single" w:sz="18" w:space="0" w:color="1E64C8" w:themeColor="accent1"/>
          <w:right w:val="single" w:sz="8" w:space="0" w:color="1E64C8" w:themeColor="accent1"/>
          <w:insideH w:val="nil"/>
          <w:insideV w:val="single" w:sz="8" w:space="0" w:color="1E64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64C8" w:themeColor="accent1"/>
          <w:left w:val="single" w:sz="8" w:space="0" w:color="1E64C8" w:themeColor="accent1"/>
          <w:bottom w:val="single" w:sz="8" w:space="0" w:color="1E64C8" w:themeColor="accent1"/>
          <w:right w:val="single" w:sz="8" w:space="0" w:color="1E64C8" w:themeColor="accent1"/>
          <w:insideH w:val="nil"/>
          <w:insideV w:val="single" w:sz="8" w:space="0" w:color="1E64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64C8" w:themeColor="accent1"/>
          <w:left w:val="single" w:sz="8" w:space="0" w:color="1E64C8" w:themeColor="accent1"/>
          <w:bottom w:val="single" w:sz="8" w:space="0" w:color="1E64C8" w:themeColor="accent1"/>
          <w:right w:val="single" w:sz="8" w:space="0" w:color="1E64C8" w:themeColor="accent1"/>
        </w:tcBorders>
      </w:tcPr>
    </w:tblStylePr>
    <w:tblStylePr w:type="band1Vert">
      <w:tblPr/>
      <w:tcPr>
        <w:tcBorders>
          <w:top w:val="single" w:sz="8" w:space="0" w:color="1E64C8" w:themeColor="accent1"/>
          <w:left w:val="single" w:sz="8" w:space="0" w:color="1E64C8" w:themeColor="accent1"/>
          <w:bottom w:val="single" w:sz="8" w:space="0" w:color="1E64C8" w:themeColor="accent1"/>
          <w:right w:val="single" w:sz="8" w:space="0" w:color="1E64C8" w:themeColor="accent1"/>
        </w:tcBorders>
        <w:shd w:val="clear" w:color="auto" w:fill="C2D7F6" w:themeFill="accent1" w:themeFillTint="3F"/>
      </w:tcPr>
    </w:tblStylePr>
    <w:tblStylePr w:type="band1Horz">
      <w:tblPr/>
      <w:tcPr>
        <w:tcBorders>
          <w:top w:val="single" w:sz="8" w:space="0" w:color="1E64C8" w:themeColor="accent1"/>
          <w:left w:val="single" w:sz="8" w:space="0" w:color="1E64C8" w:themeColor="accent1"/>
          <w:bottom w:val="single" w:sz="8" w:space="0" w:color="1E64C8" w:themeColor="accent1"/>
          <w:right w:val="single" w:sz="8" w:space="0" w:color="1E64C8" w:themeColor="accent1"/>
          <w:insideV w:val="single" w:sz="8" w:space="0" w:color="1E64C8" w:themeColor="accent1"/>
        </w:tcBorders>
        <w:shd w:val="clear" w:color="auto" w:fill="C2D7F6" w:themeFill="accent1" w:themeFillTint="3F"/>
      </w:tcPr>
    </w:tblStylePr>
    <w:tblStylePr w:type="band2Horz">
      <w:tblPr/>
      <w:tcPr>
        <w:tcBorders>
          <w:top w:val="single" w:sz="8" w:space="0" w:color="1E64C8" w:themeColor="accent1"/>
          <w:left w:val="single" w:sz="8" w:space="0" w:color="1E64C8" w:themeColor="accent1"/>
          <w:bottom w:val="single" w:sz="8" w:space="0" w:color="1E64C8" w:themeColor="accent1"/>
          <w:right w:val="single" w:sz="8" w:space="0" w:color="1E64C8" w:themeColor="accent1"/>
          <w:insideV w:val="single" w:sz="8" w:space="0" w:color="1E64C8" w:themeColor="accent1"/>
        </w:tcBorders>
      </w:tcPr>
    </w:tblStylePr>
  </w:style>
  <w:style w:type="table" w:styleId="Lichtraster-accent2">
    <w:name w:val="Light Grid Accent 2"/>
    <w:basedOn w:val="Standaardtabel"/>
    <w:uiPriority w:val="62"/>
    <w:semiHidden/>
    <w:unhideWhenUsed/>
    <w:rsid w:val="00911029"/>
    <w:pPr>
      <w:spacing w:after="0" w:line="240" w:lineRule="auto"/>
    </w:pPr>
    <w:tblPr>
      <w:tblStyleRowBandSize w:val="1"/>
      <w:tblStyleColBandSize w:val="1"/>
      <w:tblBorders>
        <w:top w:val="single" w:sz="8" w:space="0" w:color="9ABDF0" w:themeColor="accent2"/>
        <w:left w:val="single" w:sz="8" w:space="0" w:color="9ABDF0" w:themeColor="accent2"/>
        <w:bottom w:val="single" w:sz="8" w:space="0" w:color="9ABDF0" w:themeColor="accent2"/>
        <w:right w:val="single" w:sz="8" w:space="0" w:color="9ABDF0" w:themeColor="accent2"/>
        <w:insideH w:val="single" w:sz="8" w:space="0" w:color="9ABDF0" w:themeColor="accent2"/>
        <w:insideV w:val="single" w:sz="8" w:space="0" w:color="9ABD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BDF0" w:themeColor="accent2"/>
          <w:left w:val="single" w:sz="8" w:space="0" w:color="9ABDF0" w:themeColor="accent2"/>
          <w:bottom w:val="single" w:sz="18" w:space="0" w:color="9ABDF0" w:themeColor="accent2"/>
          <w:right w:val="single" w:sz="8" w:space="0" w:color="9ABDF0" w:themeColor="accent2"/>
          <w:insideH w:val="nil"/>
          <w:insideV w:val="single" w:sz="8" w:space="0" w:color="9ABD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BDF0" w:themeColor="accent2"/>
          <w:left w:val="single" w:sz="8" w:space="0" w:color="9ABDF0" w:themeColor="accent2"/>
          <w:bottom w:val="single" w:sz="8" w:space="0" w:color="9ABDF0" w:themeColor="accent2"/>
          <w:right w:val="single" w:sz="8" w:space="0" w:color="9ABDF0" w:themeColor="accent2"/>
          <w:insideH w:val="nil"/>
          <w:insideV w:val="single" w:sz="8" w:space="0" w:color="9ABD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BDF0" w:themeColor="accent2"/>
          <w:left w:val="single" w:sz="8" w:space="0" w:color="9ABDF0" w:themeColor="accent2"/>
          <w:bottom w:val="single" w:sz="8" w:space="0" w:color="9ABDF0" w:themeColor="accent2"/>
          <w:right w:val="single" w:sz="8" w:space="0" w:color="9ABDF0" w:themeColor="accent2"/>
        </w:tcBorders>
      </w:tcPr>
    </w:tblStylePr>
    <w:tblStylePr w:type="band1Vert">
      <w:tblPr/>
      <w:tcPr>
        <w:tcBorders>
          <w:top w:val="single" w:sz="8" w:space="0" w:color="9ABDF0" w:themeColor="accent2"/>
          <w:left w:val="single" w:sz="8" w:space="0" w:color="9ABDF0" w:themeColor="accent2"/>
          <w:bottom w:val="single" w:sz="8" w:space="0" w:color="9ABDF0" w:themeColor="accent2"/>
          <w:right w:val="single" w:sz="8" w:space="0" w:color="9ABDF0" w:themeColor="accent2"/>
        </w:tcBorders>
        <w:shd w:val="clear" w:color="auto" w:fill="E6EEFB" w:themeFill="accent2" w:themeFillTint="3F"/>
      </w:tcPr>
    </w:tblStylePr>
    <w:tblStylePr w:type="band1Horz">
      <w:tblPr/>
      <w:tcPr>
        <w:tcBorders>
          <w:top w:val="single" w:sz="8" w:space="0" w:color="9ABDF0" w:themeColor="accent2"/>
          <w:left w:val="single" w:sz="8" w:space="0" w:color="9ABDF0" w:themeColor="accent2"/>
          <w:bottom w:val="single" w:sz="8" w:space="0" w:color="9ABDF0" w:themeColor="accent2"/>
          <w:right w:val="single" w:sz="8" w:space="0" w:color="9ABDF0" w:themeColor="accent2"/>
          <w:insideV w:val="single" w:sz="8" w:space="0" w:color="9ABDF0" w:themeColor="accent2"/>
        </w:tcBorders>
        <w:shd w:val="clear" w:color="auto" w:fill="E6EEFB" w:themeFill="accent2" w:themeFillTint="3F"/>
      </w:tcPr>
    </w:tblStylePr>
    <w:tblStylePr w:type="band2Horz">
      <w:tblPr/>
      <w:tcPr>
        <w:tcBorders>
          <w:top w:val="single" w:sz="8" w:space="0" w:color="9ABDF0" w:themeColor="accent2"/>
          <w:left w:val="single" w:sz="8" w:space="0" w:color="9ABDF0" w:themeColor="accent2"/>
          <w:bottom w:val="single" w:sz="8" w:space="0" w:color="9ABDF0" w:themeColor="accent2"/>
          <w:right w:val="single" w:sz="8" w:space="0" w:color="9ABDF0" w:themeColor="accent2"/>
          <w:insideV w:val="single" w:sz="8" w:space="0" w:color="9ABDF0" w:themeColor="accent2"/>
        </w:tcBorders>
      </w:tcPr>
    </w:tblStylePr>
  </w:style>
  <w:style w:type="table" w:styleId="Lichtraster-accent3">
    <w:name w:val="Light Grid Accent 3"/>
    <w:basedOn w:val="Standaardtabel"/>
    <w:uiPriority w:val="62"/>
    <w:semiHidden/>
    <w:unhideWhenUsed/>
    <w:rsid w:val="00911029"/>
    <w:pPr>
      <w:spacing w:after="0" w:line="240" w:lineRule="auto"/>
    </w:pPr>
    <w:tblPr>
      <w:tblStyleRowBandSize w:val="1"/>
      <w:tblStyleColBandSize w:val="1"/>
      <w:tblBorders>
        <w:top w:val="single" w:sz="8" w:space="0" w:color="0074B0" w:themeColor="accent3"/>
        <w:left w:val="single" w:sz="8" w:space="0" w:color="0074B0" w:themeColor="accent3"/>
        <w:bottom w:val="single" w:sz="8" w:space="0" w:color="0074B0" w:themeColor="accent3"/>
        <w:right w:val="single" w:sz="8" w:space="0" w:color="0074B0" w:themeColor="accent3"/>
        <w:insideH w:val="single" w:sz="8" w:space="0" w:color="0074B0" w:themeColor="accent3"/>
        <w:insideV w:val="single" w:sz="8" w:space="0" w:color="0074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4B0" w:themeColor="accent3"/>
          <w:left w:val="single" w:sz="8" w:space="0" w:color="0074B0" w:themeColor="accent3"/>
          <w:bottom w:val="single" w:sz="18" w:space="0" w:color="0074B0" w:themeColor="accent3"/>
          <w:right w:val="single" w:sz="8" w:space="0" w:color="0074B0" w:themeColor="accent3"/>
          <w:insideH w:val="nil"/>
          <w:insideV w:val="single" w:sz="8" w:space="0" w:color="0074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4B0" w:themeColor="accent3"/>
          <w:left w:val="single" w:sz="8" w:space="0" w:color="0074B0" w:themeColor="accent3"/>
          <w:bottom w:val="single" w:sz="8" w:space="0" w:color="0074B0" w:themeColor="accent3"/>
          <w:right w:val="single" w:sz="8" w:space="0" w:color="0074B0" w:themeColor="accent3"/>
          <w:insideH w:val="nil"/>
          <w:insideV w:val="single" w:sz="8" w:space="0" w:color="0074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4B0" w:themeColor="accent3"/>
          <w:left w:val="single" w:sz="8" w:space="0" w:color="0074B0" w:themeColor="accent3"/>
          <w:bottom w:val="single" w:sz="8" w:space="0" w:color="0074B0" w:themeColor="accent3"/>
          <w:right w:val="single" w:sz="8" w:space="0" w:color="0074B0" w:themeColor="accent3"/>
        </w:tcBorders>
      </w:tcPr>
    </w:tblStylePr>
    <w:tblStylePr w:type="band1Vert">
      <w:tblPr/>
      <w:tcPr>
        <w:tcBorders>
          <w:top w:val="single" w:sz="8" w:space="0" w:color="0074B0" w:themeColor="accent3"/>
          <w:left w:val="single" w:sz="8" w:space="0" w:color="0074B0" w:themeColor="accent3"/>
          <w:bottom w:val="single" w:sz="8" w:space="0" w:color="0074B0" w:themeColor="accent3"/>
          <w:right w:val="single" w:sz="8" w:space="0" w:color="0074B0" w:themeColor="accent3"/>
        </w:tcBorders>
        <w:shd w:val="clear" w:color="auto" w:fill="ACE2FF" w:themeFill="accent3" w:themeFillTint="3F"/>
      </w:tcPr>
    </w:tblStylePr>
    <w:tblStylePr w:type="band1Horz">
      <w:tblPr/>
      <w:tcPr>
        <w:tcBorders>
          <w:top w:val="single" w:sz="8" w:space="0" w:color="0074B0" w:themeColor="accent3"/>
          <w:left w:val="single" w:sz="8" w:space="0" w:color="0074B0" w:themeColor="accent3"/>
          <w:bottom w:val="single" w:sz="8" w:space="0" w:color="0074B0" w:themeColor="accent3"/>
          <w:right w:val="single" w:sz="8" w:space="0" w:color="0074B0" w:themeColor="accent3"/>
          <w:insideV w:val="single" w:sz="8" w:space="0" w:color="0074B0" w:themeColor="accent3"/>
        </w:tcBorders>
        <w:shd w:val="clear" w:color="auto" w:fill="ACE2FF" w:themeFill="accent3" w:themeFillTint="3F"/>
      </w:tcPr>
    </w:tblStylePr>
    <w:tblStylePr w:type="band2Horz">
      <w:tblPr/>
      <w:tcPr>
        <w:tcBorders>
          <w:top w:val="single" w:sz="8" w:space="0" w:color="0074B0" w:themeColor="accent3"/>
          <w:left w:val="single" w:sz="8" w:space="0" w:color="0074B0" w:themeColor="accent3"/>
          <w:bottom w:val="single" w:sz="8" w:space="0" w:color="0074B0" w:themeColor="accent3"/>
          <w:right w:val="single" w:sz="8" w:space="0" w:color="0074B0" w:themeColor="accent3"/>
          <w:insideV w:val="single" w:sz="8" w:space="0" w:color="0074B0" w:themeColor="accent3"/>
        </w:tcBorders>
      </w:tcPr>
    </w:tblStylePr>
  </w:style>
  <w:style w:type="table" w:styleId="Lichtraster-accent4">
    <w:name w:val="Light Grid Accent 4"/>
    <w:basedOn w:val="Standaardtabel"/>
    <w:uiPriority w:val="62"/>
    <w:semiHidden/>
    <w:unhideWhenUsed/>
    <w:rsid w:val="00911029"/>
    <w:pPr>
      <w:spacing w:after="0" w:line="240" w:lineRule="auto"/>
    </w:pPr>
    <w:tblPr>
      <w:tblStyleRowBandSize w:val="1"/>
      <w:tblStyleColBandSize w:val="1"/>
      <w:tblBorders>
        <w:top w:val="single" w:sz="8" w:space="0" w:color="9BBB59" w:themeColor="accent4"/>
        <w:left w:val="single" w:sz="8" w:space="0" w:color="9BBB59" w:themeColor="accent4"/>
        <w:bottom w:val="single" w:sz="8" w:space="0" w:color="9BBB59" w:themeColor="accent4"/>
        <w:right w:val="single" w:sz="8" w:space="0" w:color="9BBB59" w:themeColor="accent4"/>
        <w:insideH w:val="single" w:sz="8" w:space="0" w:color="9BBB59" w:themeColor="accent4"/>
        <w:insideV w:val="single" w:sz="8" w:space="0" w:color="9BBB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4"/>
          <w:left w:val="single" w:sz="8" w:space="0" w:color="9BBB59" w:themeColor="accent4"/>
          <w:bottom w:val="single" w:sz="18" w:space="0" w:color="9BBB59" w:themeColor="accent4"/>
          <w:right w:val="single" w:sz="8" w:space="0" w:color="9BBB59" w:themeColor="accent4"/>
          <w:insideH w:val="nil"/>
          <w:insideV w:val="single" w:sz="8" w:space="0" w:color="9BBB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4"/>
          <w:left w:val="single" w:sz="8" w:space="0" w:color="9BBB59" w:themeColor="accent4"/>
          <w:bottom w:val="single" w:sz="8" w:space="0" w:color="9BBB59" w:themeColor="accent4"/>
          <w:right w:val="single" w:sz="8" w:space="0" w:color="9BBB59" w:themeColor="accent4"/>
          <w:insideH w:val="nil"/>
          <w:insideV w:val="single" w:sz="8" w:space="0" w:color="9BBB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4"/>
          <w:left w:val="single" w:sz="8" w:space="0" w:color="9BBB59" w:themeColor="accent4"/>
          <w:bottom w:val="single" w:sz="8" w:space="0" w:color="9BBB59" w:themeColor="accent4"/>
          <w:right w:val="single" w:sz="8" w:space="0" w:color="9BBB59" w:themeColor="accent4"/>
        </w:tcBorders>
      </w:tcPr>
    </w:tblStylePr>
    <w:tblStylePr w:type="band1Vert">
      <w:tblPr/>
      <w:tcPr>
        <w:tcBorders>
          <w:top w:val="single" w:sz="8" w:space="0" w:color="9BBB59" w:themeColor="accent4"/>
          <w:left w:val="single" w:sz="8" w:space="0" w:color="9BBB59" w:themeColor="accent4"/>
          <w:bottom w:val="single" w:sz="8" w:space="0" w:color="9BBB59" w:themeColor="accent4"/>
          <w:right w:val="single" w:sz="8" w:space="0" w:color="9BBB59" w:themeColor="accent4"/>
        </w:tcBorders>
        <w:shd w:val="clear" w:color="auto" w:fill="E6EED5" w:themeFill="accent4" w:themeFillTint="3F"/>
      </w:tcPr>
    </w:tblStylePr>
    <w:tblStylePr w:type="band1Horz">
      <w:tblPr/>
      <w:tcPr>
        <w:tcBorders>
          <w:top w:val="single" w:sz="8" w:space="0" w:color="9BBB59" w:themeColor="accent4"/>
          <w:left w:val="single" w:sz="8" w:space="0" w:color="9BBB59" w:themeColor="accent4"/>
          <w:bottom w:val="single" w:sz="8" w:space="0" w:color="9BBB59" w:themeColor="accent4"/>
          <w:right w:val="single" w:sz="8" w:space="0" w:color="9BBB59" w:themeColor="accent4"/>
          <w:insideV w:val="single" w:sz="8" w:space="0" w:color="9BBB59" w:themeColor="accent4"/>
        </w:tcBorders>
        <w:shd w:val="clear" w:color="auto" w:fill="E6EED5" w:themeFill="accent4" w:themeFillTint="3F"/>
      </w:tcPr>
    </w:tblStylePr>
    <w:tblStylePr w:type="band2Horz">
      <w:tblPr/>
      <w:tcPr>
        <w:tcBorders>
          <w:top w:val="single" w:sz="8" w:space="0" w:color="9BBB59" w:themeColor="accent4"/>
          <w:left w:val="single" w:sz="8" w:space="0" w:color="9BBB59" w:themeColor="accent4"/>
          <w:bottom w:val="single" w:sz="8" w:space="0" w:color="9BBB59" w:themeColor="accent4"/>
          <w:right w:val="single" w:sz="8" w:space="0" w:color="9BBB59" w:themeColor="accent4"/>
          <w:insideV w:val="single" w:sz="8" w:space="0" w:color="9BBB59" w:themeColor="accent4"/>
        </w:tcBorders>
      </w:tcPr>
    </w:tblStylePr>
  </w:style>
  <w:style w:type="table" w:styleId="Lichtraster-accent5">
    <w:name w:val="Light Grid Accent 5"/>
    <w:basedOn w:val="Standaardtabel"/>
    <w:uiPriority w:val="62"/>
    <w:semiHidden/>
    <w:unhideWhenUsed/>
    <w:rsid w:val="00911029"/>
    <w:pPr>
      <w:spacing w:after="0" w:line="240" w:lineRule="auto"/>
    </w:pPr>
    <w:tblPr>
      <w:tblStyleRowBandSize w:val="1"/>
      <w:tblStyleColBandSize w:val="1"/>
      <w:tblBorders>
        <w:top w:val="single" w:sz="8" w:space="0" w:color="8064A2" w:themeColor="accent5"/>
        <w:left w:val="single" w:sz="8" w:space="0" w:color="8064A2" w:themeColor="accent5"/>
        <w:bottom w:val="single" w:sz="8" w:space="0" w:color="8064A2" w:themeColor="accent5"/>
        <w:right w:val="single" w:sz="8" w:space="0" w:color="8064A2" w:themeColor="accent5"/>
        <w:insideH w:val="single" w:sz="8" w:space="0" w:color="8064A2" w:themeColor="accent5"/>
        <w:insideV w:val="single" w:sz="8" w:space="0" w:color="8064A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5"/>
          <w:left w:val="single" w:sz="8" w:space="0" w:color="8064A2" w:themeColor="accent5"/>
          <w:bottom w:val="single" w:sz="18" w:space="0" w:color="8064A2" w:themeColor="accent5"/>
          <w:right w:val="single" w:sz="8" w:space="0" w:color="8064A2" w:themeColor="accent5"/>
          <w:insideH w:val="nil"/>
          <w:insideV w:val="single" w:sz="8" w:space="0" w:color="8064A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5"/>
          <w:left w:val="single" w:sz="8" w:space="0" w:color="8064A2" w:themeColor="accent5"/>
          <w:bottom w:val="single" w:sz="8" w:space="0" w:color="8064A2" w:themeColor="accent5"/>
          <w:right w:val="single" w:sz="8" w:space="0" w:color="8064A2" w:themeColor="accent5"/>
          <w:insideH w:val="nil"/>
          <w:insideV w:val="single" w:sz="8" w:space="0" w:color="8064A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5"/>
          <w:left w:val="single" w:sz="8" w:space="0" w:color="8064A2" w:themeColor="accent5"/>
          <w:bottom w:val="single" w:sz="8" w:space="0" w:color="8064A2" w:themeColor="accent5"/>
          <w:right w:val="single" w:sz="8" w:space="0" w:color="8064A2" w:themeColor="accent5"/>
        </w:tcBorders>
      </w:tcPr>
    </w:tblStylePr>
    <w:tblStylePr w:type="band1Vert">
      <w:tblPr/>
      <w:tcPr>
        <w:tcBorders>
          <w:top w:val="single" w:sz="8" w:space="0" w:color="8064A2" w:themeColor="accent5"/>
          <w:left w:val="single" w:sz="8" w:space="0" w:color="8064A2" w:themeColor="accent5"/>
          <w:bottom w:val="single" w:sz="8" w:space="0" w:color="8064A2" w:themeColor="accent5"/>
          <w:right w:val="single" w:sz="8" w:space="0" w:color="8064A2" w:themeColor="accent5"/>
        </w:tcBorders>
        <w:shd w:val="clear" w:color="auto" w:fill="DFD8E8" w:themeFill="accent5" w:themeFillTint="3F"/>
      </w:tcPr>
    </w:tblStylePr>
    <w:tblStylePr w:type="band1Horz">
      <w:tblPr/>
      <w:tcPr>
        <w:tcBorders>
          <w:top w:val="single" w:sz="8" w:space="0" w:color="8064A2" w:themeColor="accent5"/>
          <w:left w:val="single" w:sz="8" w:space="0" w:color="8064A2" w:themeColor="accent5"/>
          <w:bottom w:val="single" w:sz="8" w:space="0" w:color="8064A2" w:themeColor="accent5"/>
          <w:right w:val="single" w:sz="8" w:space="0" w:color="8064A2" w:themeColor="accent5"/>
          <w:insideV w:val="single" w:sz="8" w:space="0" w:color="8064A2" w:themeColor="accent5"/>
        </w:tcBorders>
        <w:shd w:val="clear" w:color="auto" w:fill="DFD8E8" w:themeFill="accent5" w:themeFillTint="3F"/>
      </w:tcPr>
    </w:tblStylePr>
    <w:tblStylePr w:type="band2Horz">
      <w:tblPr/>
      <w:tcPr>
        <w:tcBorders>
          <w:top w:val="single" w:sz="8" w:space="0" w:color="8064A2" w:themeColor="accent5"/>
          <w:left w:val="single" w:sz="8" w:space="0" w:color="8064A2" w:themeColor="accent5"/>
          <w:bottom w:val="single" w:sz="8" w:space="0" w:color="8064A2" w:themeColor="accent5"/>
          <w:right w:val="single" w:sz="8" w:space="0" w:color="8064A2" w:themeColor="accent5"/>
          <w:insideV w:val="single" w:sz="8" w:space="0" w:color="8064A2" w:themeColor="accent5"/>
        </w:tcBorders>
      </w:tcPr>
    </w:tblStylePr>
  </w:style>
  <w:style w:type="table" w:styleId="Lichtraster-accent6">
    <w:name w:val="Light Grid Accent 6"/>
    <w:basedOn w:val="Standaardtabel"/>
    <w:uiPriority w:val="62"/>
    <w:semiHidden/>
    <w:unhideWhenUsed/>
    <w:rsid w:val="0091102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semiHidden/>
    <w:unhideWhenUsed/>
    <w:rsid w:val="009110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911029"/>
    <w:pPr>
      <w:spacing w:after="0" w:line="240" w:lineRule="auto"/>
    </w:pPr>
    <w:rPr>
      <w:color w:val="164A95" w:themeColor="accent1" w:themeShade="BF"/>
    </w:rPr>
    <w:tblPr>
      <w:tblStyleRowBandSize w:val="1"/>
      <w:tblStyleColBandSize w:val="1"/>
      <w:tblBorders>
        <w:top w:val="single" w:sz="8" w:space="0" w:color="1E64C8" w:themeColor="accent1"/>
        <w:bottom w:val="single" w:sz="8" w:space="0" w:color="1E64C8" w:themeColor="accent1"/>
      </w:tblBorders>
    </w:tblPr>
    <w:tblStylePr w:type="firstRow">
      <w:pPr>
        <w:spacing w:before="0" w:after="0" w:line="240" w:lineRule="auto"/>
      </w:pPr>
      <w:rPr>
        <w:b/>
        <w:bCs/>
      </w:rPr>
      <w:tblPr/>
      <w:tcPr>
        <w:tcBorders>
          <w:top w:val="single" w:sz="8" w:space="0" w:color="1E64C8" w:themeColor="accent1"/>
          <w:left w:val="nil"/>
          <w:bottom w:val="single" w:sz="8" w:space="0" w:color="1E64C8" w:themeColor="accent1"/>
          <w:right w:val="nil"/>
          <w:insideH w:val="nil"/>
          <w:insideV w:val="nil"/>
        </w:tcBorders>
      </w:tcPr>
    </w:tblStylePr>
    <w:tblStylePr w:type="lastRow">
      <w:pPr>
        <w:spacing w:before="0" w:after="0" w:line="240" w:lineRule="auto"/>
      </w:pPr>
      <w:rPr>
        <w:b/>
        <w:bCs/>
      </w:rPr>
      <w:tblPr/>
      <w:tcPr>
        <w:tcBorders>
          <w:top w:val="single" w:sz="8" w:space="0" w:color="1E64C8" w:themeColor="accent1"/>
          <w:left w:val="nil"/>
          <w:bottom w:val="single" w:sz="8" w:space="0" w:color="1E64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7F6" w:themeFill="accent1" w:themeFillTint="3F"/>
      </w:tcPr>
    </w:tblStylePr>
    <w:tblStylePr w:type="band1Horz">
      <w:tblPr/>
      <w:tcPr>
        <w:tcBorders>
          <w:left w:val="nil"/>
          <w:right w:val="nil"/>
          <w:insideH w:val="nil"/>
          <w:insideV w:val="nil"/>
        </w:tcBorders>
        <w:shd w:val="clear" w:color="auto" w:fill="C2D7F6" w:themeFill="accent1" w:themeFillTint="3F"/>
      </w:tcPr>
    </w:tblStylePr>
  </w:style>
  <w:style w:type="table" w:styleId="Lichtearcering-accent2">
    <w:name w:val="Light Shading Accent 2"/>
    <w:basedOn w:val="Standaardtabel"/>
    <w:uiPriority w:val="60"/>
    <w:semiHidden/>
    <w:unhideWhenUsed/>
    <w:rsid w:val="00911029"/>
    <w:pPr>
      <w:spacing w:after="0" w:line="240" w:lineRule="auto"/>
    </w:pPr>
    <w:rPr>
      <w:color w:val="4384E3" w:themeColor="accent2" w:themeShade="BF"/>
    </w:rPr>
    <w:tblPr>
      <w:tblStyleRowBandSize w:val="1"/>
      <w:tblStyleColBandSize w:val="1"/>
      <w:tblBorders>
        <w:top w:val="single" w:sz="8" w:space="0" w:color="9ABDF0" w:themeColor="accent2"/>
        <w:bottom w:val="single" w:sz="8" w:space="0" w:color="9ABDF0" w:themeColor="accent2"/>
      </w:tblBorders>
    </w:tblPr>
    <w:tblStylePr w:type="firstRow">
      <w:pPr>
        <w:spacing w:before="0" w:after="0" w:line="240" w:lineRule="auto"/>
      </w:pPr>
      <w:rPr>
        <w:b/>
        <w:bCs/>
      </w:rPr>
      <w:tblPr/>
      <w:tcPr>
        <w:tcBorders>
          <w:top w:val="single" w:sz="8" w:space="0" w:color="9ABDF0" w:themeColor="accent2"/>
          <w:left w:val="nil"/>
          <w:bottom w:val="single" w:sz="8" w:space="0" w:color="9ABDF0" w:themeColor="accent2"/>
          <w:right w:val="nil"/>
          <w:insideH w:val="nil"/>
          <w:insideV w:val="nil"/>
        </w:tcBorders>
      </w:tcPr>
    </w:tblStylePr>
    <w:tblStylePr w:type="lastRow">
      <w:pPr>
        <w:spacing w:before="0" w:after="0" w:line="240" w:lineRule="auto"/>
      </w:pPr>
      <w:rPr>
        <w:b/>
        <w:bCs/>
      </w:rPr>
      <w:tblPr/>
      <w:tcPr>
        <w:tcBorders>
          <w:top w:val="single" w:sz="8" w:space="0" w:color="9ABDF0" w:themeColor="accent2"/>
          <w:left w:val="nil"/>
          <w:bottom w:val="single" w:sz="8" w:space="0" w:color="9ABD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FB" w:themeFill="accent2" w:themeFillTint="3F"/>
      </w:tcPr>
    </w:tblStylePr>
    <w:tblStylePr w:type="band1Horz">
      <w:tblPr/>
      <w:tcPr>
        <w:tcBorders>
          <w:left w:val="nil"/>
          <w:right w:val="nil"/>
          <w:insideH w:val="nil"/>
          <w:insideV w:val="nil"/>
        </w:tcBorders>
        <w:shd w:val="clear" w:color="auto" w:fill="E6EEFB" w:themeFill="accent2" w:themeFillTint="3F"/>
      </w:tcPr>
    </w:tblStylePr>
  </w:style>
  <w:style w:type="table" w:styleId="Lichtearcering-accent3">
    <w:name w:val="Light Shading Accent 3"/>
    <w:basedOn w:val="Standaardtabel"/>
    <w:uiPriority w:val="60"/>
    <w:semiHidden/>
    <w:unhideWhenUsed/>
    <w:rsid w:val="00911029"/>
    <w:pPr>
      <w:spacing w:after="0" w:line="240" w:lineRule="auto"/>
    </w:pPr>
    <w:rPr>
      <w:color w:val="005683" w:themeColor="accent3" w:themeShade="BF"/>
    </w:rPr>
    <w:tblPr>
      <w:tblStyleRowBandSize w:val="1"/>
      <w:tblStyleColBandSize w:val="1"/>
      <w:tblBorders>
        <w:top w:val="single" w:sz="8" w:space="0" w:color="0074B0" w:themeColor="accent3"/>
        <w:bottom w:val="single" w:sz="8" w:space="0" w:color="0074B0" w:themeColor="accent3"/>
      </w:tblBorders>
    </w:tblPr>
    <w:tblStylePr w:type="firstRow">
      <w:pPr>
        <w:spacing w:before="0" w:after="0" w:line="240" w:lineRule="auto"/>
      </w:pPr>
      <w:rPr>
        <w:b/>
        <w:bCs/>
      </w:rPr>
      <w:tblPr/>
      <w:tcPr>
        <w:tcBorders>
          <w:top w:val="single" w:sz="8" w:space="0" w:color="0074B0" w:themeColor="accent3"/>
          <w:left w:val="nil"/>
          <w:bottom w:val="single" w:sz="8" w:space="0" w:color="0074B0" w:themeColor="accent3"/>
          <w:right w:val="nil"/>
          <w:insideH w:val="nil"/>
          <w:insideV w:val="nil"/>
        </w:tcBorders>
      </w:tcPr>
    </w:tblStylePr>
    <w:tblStylePr w:type="lastRow">
      <w:pPr>
        <w:spacing w:before="0" w:after="0" w:line="240" w:lineRule="auto"/>
      </w:pPr>
      <w:rPr>
        <w:b/>
        <w:bCs/>
      </w:rPr>
      <w:tblPr/>
      <w:tcPr>
        <w:tcBorders>
          <w:top w:val="single" w:sz="8" w:space="0" w:color="0074B0" w:themeColor="accent3"/>
          <w:left w:val="nil"/>
          <w:bottom w:val="single" w:sz="8" w:space="0" w:color="0074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E2FF" w:themeFill="accent3" w:themeFillTint="3F"/>
      </w:tcPr>
    </w:tblStylePr>
    <w:tblStylePr w:type="band1Horz">
      <w:tblPr/>
      <w:tcPr>
        <w:tcBorders>
          <w:left w:val="nil"/>
          <w:right w:val="nil"/>
          <w:insideH w:val="nil"/>
          <w:insideV w:val="nil"/>
        </w:tcBorders>
        <w:shd w:val="clear" w:color="auto" w:fill="ACE2FF" w:themeFill="accent3" w:themeFillTint="3F"/>
      </w:tcPr>
    </w:tblStylePr>
  </w:style>
  <w:style w:type="table" w:styleId="Lichtearcering-accent4">
    <w:name w:val="Light Shading Accent 4"/>
    <w:basedOn w:val="Standaardtabel"/>
    <w:uiPriority w:val="60"/>
    <w:semiHidden/>
    <w:unhideWhenUsed/>
    <w:rsid w:val="00911029"/>
    <w:pPr>
      <w:spacing w:after="0" w:line="240" w:lineRule="auto"/>
    </w:pPr>
    <w:rPr>
      <w:color w:val="76923C" w:themeColor="accent4" w:themeShade="BF"/>
    </w:rPr>
    <w:tblPr>
      <w:tblStyleRowBandSize w:val="1"/>
      <w:tblStyleColBandSize w:val="1"/>
      <w:tblBorders>
        <w:top w:val="single" w:sz="8" w:space="0" w:color="9BBB59" w:themeColor="accent4"/>
        <w:bottom w:val="single" w:sz="8" w:space="0" w:color="9BBB59" w:themeColor="accent4"/>
      </w:tblBorders>
    </w:tblPr>
    <w:tblStylePr w:type="firstRow">
      <w:pPr>
        <w:spacing w:before="0" w:after="0" w:line="240" w:lineRule="auto"/>
      </w:pPr>
      <w:rPr>
        <w:b/>
        <w:bCs/>
      </w:rPr>
      <w:tblPr/>
      <w:tcPr>
        <w:tcBorders>
          <w:top w:val="single" w:sz="8" w:space="0" w:color="9BBB59" w:themeColor="accent4"/>
          <w:left w:val="nil"/>
          <w:bottom w:val="single" w:sz="8" w:space="0" w:color="9BBB59" w:themeColor="accent4"/>
          <w:right w:val="nil"/>
          <w:insideH w:val="nil"/>
          <w:insideV w:val="nil"/>
        </w:tcBorders>
      </w:tcPr>
    </w:tblStylePr>
    <w:tblStylePr w:type="lastRow">
      <w:pPr>
        <w:spacing w:before="0" w:after="0" w:line="240" w:lineRule="auto"/>
      </w:pPr>
      <w:rPr>
        <w:b/>
        <w:bCs/>
      </w:rPr>
      <w:tblPr/>
      <w:tcPr>
        <w:tcBorders>
          <w:top w:val="single" w:sz="8" w:space="0" w:color="9BBB59" w:themeColor="accent4"/>
          <w:left w:val="nil"/>
          <w:bottom w:val="single" w:sz="8" w:space="0" w:color="9BBB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4" w:themeFillTint="3F"/>
      </w:tcPr>
    </w:tblStylePr>
    <w:tblStylePr w:type="band1Horz">
      <w:tblPr/>
      <w:tcPr>
        <w:tcBorders>
          <w:left w:val="nil"/>
          <w:right w:val="nil"/>
          <w:insideH w:val="nil"/>
          <w:insideV w:val="nil"/>
        </w:tcBorders>
        <w:shd w:val="clear" w:color="auto" w:fill="E6EED5" w:themeFill="accent4" w:themeFillTint="3F"/>
      </w:tcPr>
    </w:tblStylePr>
  </w:style>
  <w:style w:type="table" w:styleId="Lichtearcering-accent5">
    <w:name w:val="Light Shading Accent 5"/>
    <w:basedOn w:val="Standaardtabel"/>
    <w:uiPriority w:val="60"/>
    <w:semiHidden/>
    <w:unhideWhenUsed/>
    <w:rsid w:val="00911029"/>
    <w:pPr>
      <w:spacing w:after="0" w:line="240" w:lineRule="auto"/>
    </w:pPr>
    <w:rPr>
      <w:color w:val="5F497A" w:themeColor="accent5" w:themeShade="BF"/>
    </w:rPr>
    <w:tblPr>
      <w:tblStyleRowBandSize w:val="1"/>
      <w:tblStyleColBandSize w:val="1"/>
      <w:tblBorders>
        <w:top w:val="single" w:sz="8" w:space="0" w:color="8064A2" w:themeColor="accent5"/>
        <w:bottom w:val="single" w:sz="8" w:space="0" w:color="8064A2" w:themeColor="accent5"/>
      </w:tblBorders>
    </w:tblPr>
    <w:tblStylePr w:type="firstRow">
      <w:pPr>
        <w:spacing w:before="0" w:after="0" w:line="240" w:lineRule="auto"/>
      </w:pPr>
      <w:rPr>
        <w:b/>
        <w:bCs/>
      </w:rPr>
      <w:tblPr/>
      <w:tcPr>
        <w:tcBorders>
          <w:top w:val="single" w:sz="8" w:space="0" w:color="8064A2" w:themeColor="accent5"/>
          <w:left w:val="nil"/>
          <w:bottom w:val="single" w:sz="8" w:space="0" w:color="8064A2" w:themeColor="accent5"/>
          <w:right w:val="nil"/>
          <w:insideH w:val="nil"/>
          <w:insideV w:val="nil"/>
        </w:tcBorders>
      </w:tcPr>
    </w:tblStylePr>
    <w:tblStylePr w:type="lastRow">
      <w:pPr>
        <w:spacing w:before="0" w:after="0" w:line="240" w:lineRule="auto"/>
      </w:pPr>
      <w:rPr>
        <w:b/>
        <w:bCs/>
      </w:rPr>
      <w:tblPr/>
      <w:tcPr>
        <w:tcBorders>
          <w:top w:val="single" w:sz="8" w:space="0" w:color="8064A2" w:themeColor="accent5"/>
          <w:left w:val="nil"/>
          <w:bottom w:val="single" w:sz="8" w:space="0" w:color="8064A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5" w:themeFillTint="3F"/>
      </w:tcPr>
    </w:tblStylePr>
    <w:tblStylePr w:type="band1Horz">
      <w:tblPr/>
      <w:tcPr>
        <w:tcBorders>
          <w:left w:val="nil"/>
          <w:right w:val="nil"/>
          <w:insideH w:val="nil"/>
          <w:insideV w:val="nil"/>
        </w:tcBorders>
        <w:shd w:val="clear" w:color="auto" w:fill="DFD8E8" w:themeFill="accent5" w:themeFillTint="3F"/>
      </w:tcPr>
    </w:tblStylePr>
  </w:style>
  <w:style w:type="table" w:styleId="Lichtearcering-accent6">
    <w:name w:val="Light Shading Accent 6"/>
    <w:basedOn w:val="Standaardtabel"/>
    <w:uiPriority w:val="60"/>
    <w:semiHidden/>
    <w:unhideWhenUsed/>
    <w:rsid w:val="0091102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semiHidden/>
    <w:unhideWhenUsed/>
    <w:rsid w:val="009110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911029"/>
    <w:pPr>
      <w:spacing w:after="0" w:line="240" w:lineRule="auto"/>
    </w:pPr>
    <w:tblPr>
      <w:tblStyleRowBandSize w:val="1"/>
      <w:tblStyleColBandSize w:val="1"/>
      <w:tblBorders>
        <w:top w:val="single" w:sz="8" w:space="0" w:color="1E64C8" w:themeColor="accent1"/>
        <w:left w:val="single" w:sz="8" w:space="0" w:color="1E64C8" w:themeColor="accent1"/>
        <w:bottom w:val="single" w:sz="8" w:space="0" w:color="1E64C8" w:themeColor="accent1"/>
        <w:right w:val="single" w:sz="8" w:space="0" w:color="1E64C8" w:themeColor="accent1"/>
      </w:tblBorders>
    </w:tblPr>
    <w:tblStylePr w:type="firstRow">
      <w:pPr>
        <w:spacing w:before="0" w:after="0" w:line="240" w:lineRule="auto"/>
      </w:pPr>
      <w:rPr>
        <w:b/>
        <w:bCs/>
        <w:color w:val="FFFFFF" w:themeColor="background1"/>
      </w:rPr>
      <w:tblPr/>
      <w:tcPr>
        <w:shd w:val="clear" w:color="auto" w:fill="1E64C8" w:themeFill="accent1"/>
      </w:tcPr>
    </w:tblStylePr>
    <w:tblStylePr w:type="lastRow">
      <w:pPr>
        <w:spacing w:before="0" w:after="0" w:line="240" w:lineRule="auto"/>
      </w:pPr>
      <w:rPr>
        <w:b/>
        <w:bCs/>
      </w:rPr>
      <w:tblPr/>
      <w:tcPr>
        <w:tcBorders>
          <w:top w:val="double" w:sz="6" w:space="0" w:color="1E64C8" w:themeColor="accent1"/>
          <w:left w:val="single" w:sz="8" w:space="0" w:color="1E64C8" w:themeColor="accent1"/>
          <w:bottom w:val="single" w:sz="8" w:space="0" w:color="1E64C8" w:themeColor="accent1"/>
          <w:right w:val="single" w:sz="8" w:space="0" w:color="1E64C8" w:themeColor="accent1"/>
        </w:tcBorders>
      </w:tcPr>
    </w:tblStylePr>
    <w:tblStylePr w:type="firstCol">
      <w:rPr>
        <w:b/>
        <w:bCs/>
      </w:rPr>
    </w:tblStylePr>
    <w:tblStylePr w:type="lastCol">
      <w:rPr>
        <w:b/>
        <w:bCs/>
      </w:rPr>
    </w:tblStylePr>
    <w:tblStylePr w:type="band1Vert">
      <w:tblPr/>
      <w:tcPr>
        <w:tcBorders>
          <w:top w:val="single" w:sz="8" w:space="0" w:color="1E64C8" w:themeColor="accent1"/>
          <w:left w:val="single" w:sz="8" w:space="0" w:color="1E64C8" w:themeColor="accent1"/>
          <w:bottom w:val="single" w:sz="8" w:space="0" w:color="1E64C8" w:themeColor="accent1"/>
          <w:right w:val="single" w:sz="8" w:space="0" w:color="1E64C8" w:themeColor="accent1"/>
        </w:tcBorders>
      </w:tcPr>
    </w:tblStylePr>
    <w:tblStylePr w:type="band1Horz">
      <w:tblPr/>
      <w:tcPr>
        <w:tcBorders>
          <w:top w:val="single" w:sz="8" w:space="0" w:color="1E64C8" w:themeColor="accent1"/>
          <w:left w:val="single" w:sz="8" w:space="0" w:color="1E64C8" w:themeColor="accent1"/>
          <w:bottom w:val="single" w:sz="8" w:space="0" w:color="1E64C8" w:themeColor="accent1"/>
          <w:right w:val="single" w:sz="8" w:space="0" w:color="1E64C8" w:themeColor="accent1"/>
        </w:tcBorders>
      </w:tcPr>
    </w:tblStylePr>
  </w:style>
  <w:style w:type="table" w:styleId="Lichtelijst-accent2">
    <w:name w:val="Light List Accent 2"/>
    <w:basedOn w:val="Standaardtabel"/>
    <w:uiPriority w:val="61"/>
    <w:semiHidden/>
    <w:unhideWhenUsed/>
    <w:rsid w:val="00911029"/>
    <w:pPr>
      <w:spacing w:after="0" w:line="240" w:lineRule="auto"/>
    </w:pPr>
    <w:tblPr>
      <w:tblStyleRowBandSize w:val="1"/>
      <w:tblStyleColBandSize w:val="1"/>
      <w:tblBorders>
        <w:top w:val="single" w:sz="8" w:space="0" w:color="9ABDF0" w:themeColor="accent2"/>
        <w:left w:val="single" w:sz="8" w:space="0" w:color="9ABDF0" w:themeColor="accent2"/>
        <w:bottom w:val="single" w:sz="8" w:space="0" w:color="9ABDF0" w:themeColor="accent2"/>
        <w:right w:val="single" w:sz="8" w:space="0" w:color="9ABDF0" w:themeColor="accent2"/>
      </w:tblBorders>
    </w:tblPr>
    <w:tblStylePr w:type="firstRow">
      <w:pPr>
        <w:spacing w:before="0" w:after="0" w:line="240" w:lineRule="auto"/>
      </w:pPr>
      <w:rPr>
        <w:b/>
        <w:bCs/>
        <w:color w:val="FFFFFF" w:themeColor="background1"/>
      </w:rPr>
      <w:tblPr/>
      <w:tcPr>
        <w:shd w:val="clear" w:color="auto" w:fill="9ABDF0" w:themeFill="accent2"/>
      </w:tcPr>
    </w:tblStylePr>
    <w:tblStylePr w:type="lastRow">
      <w:pPr>
        <w:spacing w:before="0" w:after="0" w:line="240" w:lineRule="auto"/>
      </w:pPr>
      <w:rPr>
        <w:b/>
        <w:bCs/>
      </w:rPr>
      <w:tblPr/>
      <w:tcPr>
        <w:tcBorders>
          <w:top w:val="double" w:sz="6" w:space="0" w:color="9ABDF0" w:themeColor="accent2"/>
          <w:left w:val="single" w:sz="8" w:space="0" w:color="9ABDF0" w:themeColor="accent2"/>
          <w:bottom w:val="single" w:sz="8" w:space="0" w:color="9ABDF0" w:themeColor="accent2"/>
          <w:right w:val="single" w:sz="8" w:space="0" w:color="9ABDF0" w:themeColor="accent2"/>
        </w:tcBorders>
      </w:tcPr>
    </w:tblStylePr>
    <w:tblStylePr w:type="firstCol">
      <w:rPr>
        <w:b/>
        <w:bCs/>
      </w:rPr>
    </w:tblStylePr>
    <w:tblStylePr w:type="lastCol">
      <w:rPr>
        <w:b/>
        <w:bCs/>
      </w:rPr>
    </w:tblStylePr>
    <w:tblStylePr w:type="band1Vert">
      <w:tblPr/>
      <w:tcPr>
        <w:tcBorders>
          <w:top w:val="single" w:sz="8" w:space="0" w:color="9ABDF0" w:themeColor="accent2"/>
          <w:left w:val="single" w:sz="8" w:space="0" w:color="9ABDF0" w:themeColor="accent2"/>
          <w:bottom w:val="single" w:sz="8" w:space="0" w:color="9ABDF0" w:themeColor="accent2"/>
          <w:right w:val="single" w:sz="8" w:space="0" w:color="9ABDF0" w:themeColor="accent2"/>
        </w:tcBorders>
      </w:tcPr>
    </w:tblStylePr>
    <w:tblStylePr w:type="band1Horz">
      <w:tblPr/>
      <w:tcPr>
        <w:tcBorders>
          <w:top w:val="single" w:sz="8" w:space="0" w:color="9ABDF0" w:themeColor="accent2"/>
          <w:left w:val="single" w:sz="8" w:space="0" w:color="9ABDF0" w:themeColor="accent2"/>
          <w:bottom w:val="single" w:sz="8" w:space="0" w:color="9ABDF0" w:themeColor="accent2"/>
          <w:right w:val="single" w:sz="8" w:space="0" w:color="9ABDF0" w:themeColor="accent2"/>
        </w:tcBorders>
      </w:tcPr>
    </w:tblStylePr>
  </w:style>
  <w:style w:type="table" w:styleId="Lichtelijst-accent3">
    <w:name w:val="Light List Accent 3"/>
    <w:basedOn w:val="Standaardtabel"/>
    <w:uiPriority w:val="61"/>
    <w:semiHidden/>
    <w:unhideWhenUsed/>
    <w:rsid w:val="00911029"/>
    <w:pPr>
      <w:spacing w:after="0" w:line="240" w:lineRule="auto"/>
    </w:pPr>
    <w:tblPr>
      <w:tblStyleRowBandSize w:val="1"/>
      <w:tblStyleColBandSize w:val="1"/>
      <w:tblBorders>
        <w:top w:val="single" w:sz="8" w:space="0" w:color="0074B0" w:themeColor="accent3"/>
        <w:left w:val="single" w:sz="8" w:space="0" w:color="0074B0" w:themeColor="accent3"/>
        <w:bottom w:val="single" w:sz="8" w:space="0" w:color="0074B0" w:themeColor="accent3"/>
        <w:right w:val="single" w:sz="8" w:space="0" w:color="0074B0" w:themeColor="accent3"/>
      </w:tblBorders>
    </w:tblPr>
    <w:tblStylePr w:type="firstRow">
      <w:pPr>
        <w:spacing w:before="0" w:after="0" w:line="240" w:lineRule="auto"/>
      </w:pPr>
      <w:rPr>
        <w:b/>
        <w:bCs/>
        <w:color w:val="FFFFFF" w:themeColor="background1"/>
      </w:rPr>
      <w:tblPr/>
      <w:tcPr>
        <w:shd w:val="clear" w:color="auto" w:fill="0074B0" w:themeFill="accent3"/>
      </w:tcPr>
    </w:tblStylePr>
    <w:tblStylePr w:type="lastRow">
      <w:pPr>
        <w:spacing w:before="0" w:after="0" w:line="240" w:lineRule="auto"/>
      </w:pPr>
      <w:rPr>
        <w:b/>
        <w:bCs/>
      </w:rPr>
      <w:tblPr/>
      <w:tcPr>
        <w:tcBorders>
          <w:top w:val="double" w:sz="6" w:space="0" w:color="0074B0" w:themeColor="accent3"/>
          <w:left w:val="single" w:sz="8" w:space="0" w:color="0074B0" w:themeColor="accent3"/>
          <w:bottom w:val="single" w:sz="8" w:space="0" w:color="0074B0" w:themeColor="accent3"/>
          <w:right w:val="single" w:sz="8" w:space="0" w:color="0074B0" w:themeColor="accent3"/>
        </w:tcBorders>
      </w:tcPr>
    </w:tblStylePr>
    <w:tblStylePr w:type="firstCol">
      <w:rPr>
        <w:b/>
        <w:bCs/>
      </w:rPr>
    </w:tblStylePr>
    <w:tblStylePr w:type="lastCol">
      <w:rPr>
        <w:b/>
        <w:bCs/>
      </w:rPr>
    </w:tblStylePr>
    <w:tblStylePr w:type="band1Vert">
      <w:tblPr/>
      <w:tcPr>
        <w:tcBorders>
          <w:top w:val="single" w:sz="8" w:space="0" w:color="0074B0" w:themeColor="accent3"/>
          <w:left w:val="single" w:sz="8" w:space="0" w:color="0074B0" w:themeColor="accent3"/>
          <w:bottom w:val="single" w:sz="8" w:space="0" w:color="0074B0" w:themeColor="accent3"/>
          <w:right w:val="single" w:sz="8" w:space="0" w:color="0074B0" w:themeColor="accent3"/>
        </w:tcBorders>
      </w:tcPr>
    </w:tblStylePr>
    <w:tblStylePr w:type="band1Horz">
      <w:tblPr/>
      <w:tcPr>
        <w:tcBorders>
          <w:top w:val="single" w:sz="8" w:space="0" w:color="0074B0" w:themeColor="accent3"/>
          <w:left w:val="single" w:sz="8" w:space="0" w:color="0074B0" w:themeColor="accent3"/>
          <w:bottom w:val="single" w:sz="8" w:space="0" w:color="0074B0" w:themeColor="accent3"/>
          <w:right w:val="single" w:sz="8" w:space="0" w:color="0074B0" w:themeColor="accent3"/>
        </w:tcBorders>
      </w:tcPr>
    </w:tblStylePr>
  </w:style>
  <w:style w:type="table" w:styleId="Lichtelijst-accent4">
    <w:name w:val="Light List Accent 4"/>
    <w:basedOn w:val="Standaardtabel"/>
    <w:uiPriority w:val="61"/>
    <w:semiHidden/>
    <w:unhideWhenUsed/>
    <w:rsid w:val="00911029"/>
    <w:pPr>
      <w:spacing w:after="0" w:line="240" w:lineRule="auto"/>
    </w:pPr>
    <w:tblPr>
      <w:tblStyleRowBandSize w:val="1"/>
      <w:tblStyleColBandSize w:val="1"/>
      <w:tblBorders>
        <w:top w:val="single" w:sz="8" w:space="0" w:color="9BBB59" w:themeColor="accent4"/>
        <w:left w:val="single" w:sz="8" w:space="0" w:color="9BBB59" w:themeColor="accent4"/>
        <w:bottom w:val="single" w:sz="8" w:space="0" w:color="9BBB59" w:themeColor="accent4"/>
        <w:right w:val="single" w:sz="8" w:space="0" w:color="9BBB59" w:themeColor="accent4"/>
      </w:tblBorders>
    </w:tblPr>
    <w:tblStylePr w:type="firstRow">
      <w:pPr>
        <w:spacing w:before="0" w:after="0" w:line="240" w:lineRule="auto"/>
      </w:pPr>
      <w:rPr>
        <w:b/>
        <w:bCs/>
        <w:color w:val="FFFFFF" w:themeColor="background1"/>
      </w:rPr>
      <w:tblPr/>
      <w:tcPr>
        <w:shd w:val="clear" w:color="auto" w:fill="9BBB59" w:themeFill="accent4"/>
      </w:tcPr>
    </w:tblStylePr>
    <w:tblStylePr w:type="lastRow">
      <w:pPr>
        <w:spacing w:before="0" w:after="0" w:line="240" w:lineRule="auto"/>
      </w:pPr>
      <w:rPr>
        <w:b/>
        <w:bCs/>
      </w:rPr>
      <w:tblPr/>
      <w:tcPr>
        <w:tcBorders>
          <w:top w:val="double" w:sz="6" w:space="0" w:color="9BBB59" w:themeColor="accent4"/>
          <w:left w:val="single" w:sz="8" w:space="0" w:color="9BBB59" w:themeColor="accent4"/>
          <w:bottom w:val="single" w:sz="8" w:space="0" w:color="9BBB59" w:themeColor="accent4"/>
          <w:right w:val="single" w:sz="8" w:space="0" w:color="9BBB59" w:themeColor="accent4"/>
        </w:tcBorders>
      </w:tcPr>
    </w:tblStylePr>
    <w:tblStylePr w:type="firstCol">
      <w:rPr>
        <w:b/>
        <w:bCs/>
      </w:rPr>
    </w:tblStylePr>
    <w:tblStylePr w:type="lastCol">
      <w:rPr>
        <w:b/>
        <w:bCs/>
      </w:rPr>
    </w:tblStylePr>
    <w:tblStylePr w:type="band1Vert">
      <w:tblPr/>
      <w:tcPr>
        <w:tcBorders>
          <w:top w:val="single" w:sz="8" w:space="0" w:color="9BBB59" w:themeColor="accent4"/>
          <w:left w:val="single" w:sz="8" w:space="0" w:color="9BBB59" w:themeColor="accent4"/>
          <w:bottom w:val="single" w:sz="8" w:space="0" w:color="9BBB59" w:themeColor="accent4"/>
          <w:right w:val="single" w:sz="8" w:space="0" w:color="9BBB59" w:themeColor="accent4"/>
        </w:tcBorders>
      </w:tcPr>
    </w:tblStylePr>
    <w:tblStylePr w:type="band1Horz">
      <w:tblPr/>
      <w:tcPr>
        <w:tcBorders>
          <w:top w:val="single" w:sz="8" w:space="0" w:color="9BBB59" w:themeColor="accent4"/>
          <w:left w:val="single" w:sz="8" w:space="0" w:color="9BBB59" w:themeColor="accent4"/>
          <w:bottom w:val="single" w:sz="8" w:space="0" w:color="9BBB59" w:themeColor="accent4"/>
          <w:right w:val="single" w:sz="8" w:space="0" w:color="9BBB59" w:themeColor="accent4"/>
        </w:tcBorders>
      </w:tcPr>
    </w:tblStylePr>
  </w:style>
  <w:style w:type="table" w:styleId="Lichtelijst-accent5">
    <w:name w:val="Light List Accent 5"/>
    <w:basedOn w:val="Standaardtabel"/>
    <w:uiPriority w:val="61"/>
    <w:semiHidden/>
    <w:unhideWhenUsed/>
    <w:rsid w:val="00911029"/>
    <w:pPr>
      <w:spacing w:after="0" w:line="240" w:lineRule="auto"/>
    </w:pPr>
    <w:tblPr>
      <w:tblStyleRowBandSize w:val="1"/>
      <w:tblStyleColBandSize w:val="1"/>
      <w:tblBorders>
        <w:top w:val="single" w:sz="8" w:space="0" w:color="8064A2" w:themeColor="accent5"/>
        <w:left w:val="single" w:sz="8" w:space="0" w:color="8064A2" w:themeColor="accent5"/>
        <w:bottom w:val="single" w:sz="8" w:space="0" w:color="8064A2" w:themeColor="accent5"/>
        <w:right w:val="single" w:sz="8" w:space="0" w:color="8064A2" w:themeColor="accent5"/>
      </w:tblBorders>
    </w:tblPr>
    <w:tblStylePr w:type="firstRow">
      <w:pPr>
        <w:spacing w:before="0" w:after="0" w:line="240" w:lineRule="auto"/>
      </w:pPr>
      <w:rPr>
        <w:b/>
        <w:bCs/>
        <w:color w:val="FFFFFF" w:themeColor="background1"/>
      </w:rPr>
      <w:tblPr/>
      <w:tcPr>
        <w:shd w:val="clear" w:color="auto" w:fill="8064A2" w:themeFill="accent5"/>
      </w:tcPr>
    </w:tblStylePr>
    <w:tblStylePr w:type="lastRow">
      <w:pPr>
        <w:spacing w:before="0" w:after="0" w:line="240" w:lineRule="auto"/>
      </w:pPr>
      <w:rPr>
        <w:b/>
        <w:bCs/>
      </w:rPr>
      <w:tblPr/>
      <w:tcPr>
        <w:tcBorders>
          <w:top w:val="double" w:sz="6" w:space="0" w:color="8064A2" w:themeColor="accent5"/>
          <w:left w:val="single" w:sz="8" w:space="0" w:color="8064A2" w:themeColor="accent5"/>
          <w:bottom w:val="single" w:sz="8" w:space="0" w:color="8064A2" w:themeColor="accent5"/>
          <w:right w:val="single" w:sz="8" w:space="0" w:color="8064A2" w:themeColor="accent5"/>
        </w:tcBorders>
      </w:tcPr>
    </w:tblStylePr>
    <w:tblStylePr w:type="firstCol">
      <w:rPr>
        <w:b/>
        <w:bCs/>
      </w:rPr>
    </w:tblStylePr>
    <w:tblStylePr w:type="lastCol">
      <w:rPr>
        <w:b/>
        <w:bCs/>
      </w:rPr>
    </w:tblStylePr>
    <w:tblStylePr w:type="band1Vert">
      <w:tblPr/>
      <w:tcPr>
        <w:tcBorders>
          <w:top w:val="single" w:sz="8" w:space="0" w:color="8064A2" w:themeColor="accent5"/>
          <w:left w:val="single" w:sz="8" w:space="0" w:color="8064A2" w:themeColor="accent5"/>
          <w:bottom w:val="single" w:sz="8" w:space="0" w:color="8064A2" w:themeColor="accent5"/>
          <w:right w:val="single" w:sz="8" w:space="0" w:color="8064A2" w:themeColor="accent5"/>
        </w:tcBorders>
      </w:tcPr>
    </w:tblStylePr>
    <w:tblStylePr w:type="band1Horz">
      <w:tblPr/>
      <w:tcPr>
        <w:tcBorders>
          <w:top w:val="single" w:sz="8" w:space="0" w:color="8064A2" w:themeColor="accent5"/>
          <w:left w:val="single" w:sz="8" w:space="0" w:color="8064A2" w:themeColor="accent5"/>
          <w:bottom w:val="single" w:sz="8" w:space="0" w:color="8064A2" w:themeColor="accent5"/>
          <w:right w:val="single" w:sz="8" w:space="0" w:color="8064A2" w:themeColor="accent5"/>
        </w:tcBorders>
      </w:tcPr>
    </w:tblStylePr>
  </w:style>
  <w:style w:type="table" w:styleId="Lichtelijst-accent6">
    <w:name w:val="Light List Accent 6"/>
    <w:basedOn w:val="Standaardtabel"/>
    <w:uiPriority w:val="61"/>
    <w:semiHidden/>
    <w:unhideWhenUsed/>
    <w:rsid w:val="0091102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911029"/>
    <w:pPr>
      <w:ind w:left="283" w:hanging="283"/>
      <w:contextualSpacing/>
    </w:pPr>
  </w:style>
  <w:style w:type="paragraph" w:styleId="Lijst2">
    <w:name w:val="List 2"/>
    <w:basedOn w:val="Standaard"/>
    <w:uiPriority w:val="99"/>
    <w:semiHidden/>
    <w:unhideWhenUsed/>
    <w:rsid w:val="00911029"/>
    <w:pPr>
      <w:ind w:left="566" w:hanging="283"/>
      <w:contextualSpacing/>
    </w:pPr>
  </w:style>
  <w:style w:type="paragraph" w:styleId="Lijst3">
    <w:name w:val="List 3"/>
    <w:basedOn w:val="Standaard"/>
    <w:uiPriority w:val="99"/>
    <w:semiHidden/>
    <w:unhideWhenUsed/>
    <w:rsid w:val="00911029"/>
    <w:pPr>
      <w:ind w:left="849" w:hanging="283"/>
      <w:contextualSpacing/>
    </w:pPr>
  </w:style>
  <w:style w:type="paragraph" w:styleId="Lijst4">
    <w:name w:val="List 4"/>
    <w:basedOn w:val="Standaard"/>
    <w:uiPriority w:val="99"/>
    <w:semiHidden/>
    <w:unhideWhenUsed/>
    <w:rsid w:val="00911029"/>
    <w:pPr>
      <w:ind w:left="1132" w:hanging="283"/>
      <w:contextualSpacing/>
    </w:pPr>
  </w:style>
  <w:style w:type="paragraph" w:styleId="Lijst5">
    <w:name w:val="List 5"/>
    <w:basedOn w:val="Standaard"/>
    <w:uiPriority w:val="99"/>
    <w:semiHidden/>
    <w:unhideWhenUsed/>
    <w:rsid w:val="00911029"/>
    <w:pPr>
      <w:ind w:left="1415" w:hanging="283"/>
      <w:contextualSpacing/>
    </w:pPr>
  </w:style>
  <w:style w:type="paragraph" w:styleId="Lijstmetafbeeldingen">
    <w:name w:val="table of figures"/>
    <w:basedOn w:val="Standaard"/>
    <w:next w:val="Standaard"/>
    <w:uiPriority w:val="99"/>
    <w:semiHidden/>
    <w:unhideWhenUsed/>
    <w:rsid w:val="00911029"/>
  </w:style>
  <w:style w:type="paragraph" w:styleId="Lijstopsomteken">
    <w:name w:val="List Bullet"/>
    <w:basedOn w:val="Standaard"/>
    <w:uiPriority w:val="99"/>
    <w:semiHidden/>
    <w:unhideWhenUsed/>
    <w:rsid w:val="00911029"/>
    <w:pPr>
      <w:numPr>
        <w:numId w:val="8"/>
      </w:numPr>
      <w:contextualSpacing/>
    </w:pPr>
  </w:style>
  <w:style w:type="paragraph" w:styleId="Lijstopsomteken2">
    <w:name w:val="List Bullet 2"/>
    <w:basedOn w:val="Standaard"/>
    <w:uiPriority w:val="99"/>
    <w:semiHidden/>
    <w:unhideWhenUsed/>
    <w:rsid w:val="00911029"/>
    <w:pPr>
      <w:numPr>
        <w:numId w:val="9"/>
      </w:numPr>
      <w:contextualSpacing/>
    </w:pPr>
  </w:style>
  <w:style w:type="paragraph" w:styleId="Lijstopsomteken3">
    <w:name w:val="List Bullet 3"/>
    <w:basedOn w:val="Standaard"/>
    <w:uiPriority w:val="99"/>
    <w:semiHidden/>
    <w:unhideWhenUsed/>
    <w:rsid w:val="00911029"/>
    <w:pPr>
      <w:numPr>
        <w:numId w:val="10"/>
      </w:numPr>
      <w:contextualSpacing/>
    </w:pPr>
  </w:style>
  <w:style w:type="paragraph" w:styleId="Lijstopsomteken4">
    <w:name w:val="List Bullet 4"/>
    <w:basedOn w:val="Standaard"/>
    <w:uiPriority w:val="99"/>
    <w:semiHidden/>
    <w:unhideWhenUsed/>
    <w:rsid w:val="00911029"/>
    <w:pPr>
      <w:numPr>
        <w:numId w:val="11"/>
      </w:numPr>
      <w:contextualSpacing/>
    </w:pPr>
  </w:style>
  <w:style w:type="paragraph" w:styleId="Lijstopsomteken5">
    <w:name w:val="List Bullet 5"/>
    <w:basedOn w:val="Standaard"/>
    <w:uiPriority w:val="99"/>
    <w:semiHidden/>
    <w:unhideWhenUsed/>
    <w:rsid w:val="00911029"/>
    <w:pPr>
      <w:numPr>
        <w:numId w:val="12"/>
      </w:numPr>
      <w:contextualSpacing/>
    </w:pPr>
  </w:style>
  <w:style w:type="paragraph" w:styleId="Lijstnummering">
    <w:name w:val="List Number"/>
    <w:basedOn w:val="Standaard"/>
    <w:uiPriority w:val="99"/>
    <w:semiHidden/>
    <w:unhideWhenUsed/>
    <w:rsid w:val="00911029"/>
    <w:pPr>
      <w:numPr>
        <w:numId w:val="13"/>
      </w:numPr>
      <w:contextualSpacing/>
    </w:pPr>
  </w:style>
  <w:style w:type="paragraph" w:styleId="Lijstnummering2">
    <w:name w:val="List Number 2"/>
    <w:basedOn w:val="Standaard"/>
    <w:uiPriority w:val="99"/>
    <w:semiHidden/>
    <w:unhideWhenUsed/>
    <w:rsid w:val="00911029"/>
    <w:pPr>
      <w:numPr>
        <w:numId w:val="14"/>
      </w:numPr>
      <w:contextualSpacing/>
    </w:pPr>
  </w:style>
  <w:style w:type="paragraph" w:styleId="Lijstnummering3">
    <w:name w:val="List Number 3"/>
    <w:basedOn w:val="Standaard"/>
    <w:uiPriority w:val="99"/>
    <w:semiHidden/>
    <w:unhideWhenUsed/>
    <w:rsid w:val="00911029"/>
    <w:pPr>
      <w:numPr>
        <w:numId w:val="15"/>
      </w:numPr>
      <w:contextualSpacing/>
    </w:pPr>
  </w:style>
  <w:style w:type="paragraph" w:styleId="Lijstnummering4">
    <w:name w:val="List Number 4"/>
    <w:basedOn w:val="Standaard"/>
    <w:uiPriority w:val="99"/>
    <w:semiHidden/>
    <w:unhideWhenUsed/>
    <w:rsid w:val="00911029"/>
    <w:pPr>
      <w:numPr>
        <w:numId w:val="16"/>
      </w:numPr>
      <w:contextualSpacing/>
    </w:pPr>
  </w:style>
  <w:style w:type="paragraph" w:styleId="Lijstnummering5">
    <w:name w:val="List Number 5"/>
    <w:basedOn w:val="Standaard"/>
    <w:uiPriority w:val="99"/>
    <w:semiHidden/>
    <w:unhideWhenUsed/>
    <w:rsid w:val="00911029"/>
    <w:pPr>
      <w:numPr>
        <w:numId w:val="17"/>
      </w:numPr>
      <w:contextualSpacing/>
    </w:pPr>
  </w:style>
  <w:style w:type="table" w:styleId="Lijsttabel1licht">
    <w:name w:val="List Table 1 Light"/>
    <w:basedOn w:val="Standaardtabel"/>
    <w:uiPriority w:val="46"/>
    <w:rsid w:val="0091102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911029"/>
    <w:pPr>
      <w:spacing w:after="0" w:line="240" w:lineRule="auto"/>
    </w:pPr>
    <w:tblPr>
      <w:tblStyleRowBandSize w:val="1"/>
      <w:tblStyleColBandSize w:val="1"/>
    </w:tblPr>
    <w:tblStylePr w:type="firstRow">
      <w:rPr>
        <w:b/>
        <w:bCs/>
      </w:rPr>
      <w:tblPr/>
      <w:tcPr>
        <w:tcBorders>
          <w:bottom w:val="single" w:sz="4" w:space="0" w:color="6CA0E9" w:themeColor="accent1" w:themeTint="99"/>
        </w:tcBorders>
      </w:tcPr>
    </w:tblStylePr>
    <w:tblStylePr w:type="lastRow">
      <w:rPr>
        <w:b/>
        <w:bCs/>
      </w:rPr>
      <w:tblPr/>
      <w:tcPr>
        <w:tcBorders>
          <w:top w:val="single" w:sz="4" w:space="0" w:color="6CA0E9" w:themeColor="accent1" w:themeTint="99"/>
        </w:tcBorders>
      </w:tcPr>
    </w:tblStylePr>
    <w:tblStylePr w:type="firstCol">
      <w:rPr>
        <w:b/>
        <w:bCs/>
      </w:rPr>
    </w:tblStylePr>
    <w:tblStylePr w:type="lastCol">
      <w:rPr>
        <w:b/>
        <w:bCs/>
      </w:rPr>
    </w:tblStylePr>
    <w:tblStylePr w:type="band1Vert">
      <w:tblPr/>
      <w:tcPr>
        <w:shd w:val="clear" w:color="auto" w:fill="CEDFF7" w:themeFill="accent1" w:themeFillTint="33"/>
      </w:tcPr>
    </w:tblStylePr>
    <w:tblStylePr w:type="band1Horz">
      <w:tblPr/>
      <w:tcPr>
        <w:shd w:val="clear" w:color="auto" w:fill="CEDFF7" w:themeFill="accent1" w:themeFillTint="33"/>
      </w:tcPr>
    </w:tblStylePr>
  </w:style>
  <w:style w:type="table" w:styleId="Lijsttabel1licht-Accent2">
    <w:name w:val="List Table 1 Light Accent 2"/>
    <w:basedOn w:val="Standaardtabel"/>
    <w:uiPriority w:val="46"/>
    <w:rsid w:val="00911029"/>
    <w:pPr>
      <w:spacing w:after="0" w:line="240" w:lineRule="auto"/>
    </w:pPr>
    <w:tblPr>
      <w:tblStyleRowBandSize w:val="1"/>
      <w:tblStyleColBandSize w:val="1"/>
    </w:tblPr>
    <w:tblStylePr w:type="firstRow">
      <w:rPr>
        <w:b/>
        <w:bCs/>
      </w:rPr>
      <w:tblPr/>
      <w:tcPr>
        <w:tcBorders>
          <w:bottom w:val="single" w:sz="4" w:space="0" w:color="C2D7F6" w:themeColor="accent2" w:themeTint="99"/>
        </w:tcBorders>
      </w:tcPr>
    </w:tblStylePr>
    <w:tblStylePr w:type="lastRow">
      <w:rPr>
        <w:b/>
        <w:bCs/>
      </w:rPr>
      <w:tblPr/>
      <w:tcPr>
        <w:tcBorders>
          <w:top w:val="single" w:sz="4" w:space="0" w:color="C2D7F6" w:themeColor="accent2" w:themeTint="99"/>
        </w:tcBorders>
      </w:tcPr>
    </w:tblStylePr>
    <w:tblStylePr w:type="firstCol">
      <w:rPr>
        <w:b/>
        <w:bCs/>
      </w:rPr>
    </w:tblStylePr>
    <w:tblStylePr w:type="lastCol">
      <w:rPr>
        <w:b/>
        <w:bCs/>
      </w:rPr>
    </w:tblStylePr>
    <w:tblStylePr w:type="band1Vert">
      <w:tblPr/>
      <w:tcPr>
        <w:shd w:val="clear" w:color="auto" w:fill="EAF1FC" w:themeFill="accent2" w:themeFillTint="33"/>
      </w:tcPr>
    </w:tblStylePr>
    <w:tblStylePr w:type="band1Horz">
      <w:tblPr/>
      <w:tcPr>
        <w:shd w:val="clear" w:color="auto" w:fill="EAF1FC" w:themeFill="accent2" w:themeFillTint="33"/>
      </w:tcPr>
    </w:tblStylePr>
  </w:style>
  <w:style w:type="table" w:styleId="Lijsttabel1licht-Accent3">
    <w:name w:val="List Table 1 Light Accent 3"/>
    <w:basedOn w:val="Standaardtabel"/>
    <w:uiPriority w:val="46"/>
    <w:rsid w:val="00911029"/>
    <w:pPr>
      <w:spacing w:after="0" w:line="240" w:lineRule="auto"/>
    </w:pPr>
    <w:tblPr>
      <w:tblStyleRowBandSize w:val="1"/>
      <w:tblStyleColBandSize w:val="1"/>
    </w:tblPr>
    <w:tblStylePr w:type="firstRow">
      <w:rPr>
        <w:b/>
        <w:bCs/>
      </w:rPr>
      <w:tblPr/>
      <w:tcPr>
        <w:tcBorders>
          <w:bottom w:val="single" w:sz="4" w:space="0" w:color="36BAFF" w:themeColor="accent3" w:themeTint="99"/>
        </w:tcBorders>
      </w:tcPr>
    </w:tblStylePr>
    <w:tblStylePr w:type="lastRow">
      <w:rPr>
        <w:b/>
        <w:bCs/>
      </w:rPr>
      <w:tblPr/>
      <w:tcPr>
        <w:tcBorders>
          <w:top w:val="single" w:sz="4" w:space="0" w:color="36BAFF" w:themeColor="accent3" w:themeTint="99"/>
        </w:tcBorders>
      </w:tcPr>
    </w:tblStylePr>
    <w:tblStylePr w:type="firstCol">
      <w:rPr>
        <w:b/>
        <w:bCs/>
      </w:rPr>
    </w:tblStylePr>
    <w:tblStylePr w:type="lastCol">
      <w:rPr>
        <w:b/>
        <w:bCs/>
      </w:rPr>
    </w:tblStylePr>
    <w:tblStylePr w:type="band1Vert">
      <w:tblPr/>
      <w:tcPr>
        <w:shd w:val="clear" w:color="auto" w:fill="BCE8FF" w:themeFill="accent3" w:themeFillTint="33"/>
      </w:tcPr>
    </w:tblStylePr>
    <w:tblStylePr w:type="band1Horz">
      <w:tblPr/>
      <w:tcPr>
        <w:shd w:val="clear" w:color="auto" w:fill="BCE8FF" w:themeFill="accent3" w:themeFillTint="33"/>
      </w:tcPr>
    </w:tblStylePr>
  </w:style>
  <w:style w:type="table" w:styleId="Lijsttabel1licht-Accent4">
    <w:name w:val="List Table 1 Light Accent 4"/>
    <w:basedOn w:val="Standaardtabel"/>
    <w:uiPriority w:val="46"/>
    <w:rsid w:val="00911029"/>
    <w:pPr>
      <w:spacing w:after="0" w:line="240" w:lineRule="auto"/>
    </w:pPr>
    <w:tblPr>
      <w:tblStyleRowBandSize w:val="1"/>
      <w:tblStyleColBandSize w:val="1"/>
    </w:tblPr>
    <w:tblStylePr w:type="firstRow">
      <w:rPr>
        <w:b/>
        <w:bCs/>
      </w:rPr>
      <w:tblPr/>
      <w:tcPr>
        <w:tcBorders>
          <w:bottom w:val="single" w:sz="4" w:space="0" w:color="C2D69B" w:themeColor="accent4" w:themeTint="99"/>
        </w:tcBorders>
      </w:tcPr>
    </w:tblStylePr>
    <w:tblStylePr w:type="lastRow">
      <w:rPr>
        <w:b/>
        <w:bCs/>
      </w:rPr>
      <w:tblPr/>
      <w:tcPr>
        <w:tcBorders>
          <w:top w:val="single" w:sz="4" w:space="0" w:color="C2D69B" w:themeColor="accent4" w:themeTint="99"/>
        </w:tcBorders>
      </w:tcPr>
    </w:tblStylePr>
    <w:tblStylePr w:type="firstCol">
      <w:rPr>
        <w:b/>
        <w:bCs/>
      </w:rPr>
    </w:tblStylePr>
    <w:tblStylePr w:type="lastCol">
      <w:rPr>
        <w:b/>
        <w:bCs/>
      </w:rPr>
    </w:tblStylePr>
    <w:tblStylePr w:type="band1Vert">
      <w:tblPr/>
      <w:tcPr>
        <w:shd w:val="clear" w:color="auto" w:fill="EAF1DD" w:themeFill="accent4" w:themeFillTint="33"/>
      </w:tcPr>
    </w:tblStylePr>
    <w:tblStylePr w:type="band1Horz">
      <w:tblPr/>
      <w:tcPr>
        <w:shd w:val="clear" w:color="auto" w:fill="EAF1DD" w:themeFill="accent4" w:themeFillTint="33"/>
      </w:tcPr>
    </w:tblStylePr>
  </w:style>
  <w:style w:type="table" w:styleId="Lijsttabel1licht-Accent5">
    <w:name w:val="List Table 1 Light Accent 5"/>
    <w:basedOn w:val="Standaardtabel"/>
    <w:uiPriority w:val="46"/>
    <w:rsid w:val="00911029"/>
    <w:pPr>
      <w:spacing w:after="0" w:line="240" w:lineRule="auto"/>
    </w:pPr>
    <w:tblPr>
      <w:tblStyleRowBandSize w:val="1"/>
      <w:tblStyleColBandSize w:val="1"/>
    </w:tblPr>
    <w:tblStylePr w:type="firstRow">
      <w:rPr>
        <w:b/>
        <w:bCs/>
      </w:rPr>
      <w:tblPr/>
      <w:tcPr>
        <w:tcBorders>
          <w:bottom w:val="single" w:sz="4" w:space="0" w:color="B2A1C7" w:themeColor="accent5" w:themeTint="99"/>
        </w:tcBorders>
      </w:tcPr>
    </w:tblStylePr>
    <w:tblStylePr w:type="lastRow">
      <w:rPr>
        <w:b/>
        <w:bCs/>
      </w:rPr>
      <w:tblPr/>
      <w:tcPr>
        <w:tcBorders>
          <w:top w:val="single" w:sz="4" w:space="0" w:color="B2A1C7" w:themeColor="accent5" w:themeTint="99"/>
        </w:tcBorders>
      </w:tcPr>
    </w:tblStylePr>
    <w:tblStylePr w:type="firstCol">
      <w:rPr>
        <w:b/>
        <w:bCs/>
      </w:rPr>
    </w:tblStylePr>
    <w:tblStylePr w:type="lastCol">
      <w:rPr>
        <w:b/>
        <w:bCs/>
      </w:rPr>
    </w:tblStylePr>
    <w:tblStylePr w:type="band1Vert">
      <w:tblPr/>
      <w:tcPr>
        <w:shd w:val="clear" w:color="auto" w:fill="E5DFEC" w:themeFill="accent5" w:themeFillTint="33"/>
      </w:tcPr>
    </w:tblStylePr>
    <w:tblStylePr w:type="band1Horz">
      <w:tblPr/>
      <w:tcPr>
        <w:shd w:val="clear" w:color="auto" w:fill="E5DFEC" w:themeFill="accent5" w:themeFillTint="33"/>
      </w:tcPr>
    </w:tblStylePr>
  </w:style>
  <w:style w:type="table" w:styleId="Lijsttabel1licht-Accent6">
    <w:name w:val="List Table 1 Light Accent 6"/>
    <w:basedOn w:val="Standaardtabel"/>
    <w:uiPriority w:val="46"/>
    <w:rsid w:val="0091102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2">
    <w:name w:val="List Table 2"/>
    <w:basedOn w:val="Standaardtabel"/>
    <w:uiPriority w:val="47"/>
    <w:rsid w:val="0091102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911029"/>
    <w:pPr>
      <w:spacing w:after="0" w:line="240" w:lineRule="auto"/>
    </w:pPr>
    <w:tblPr>
      <w:tblStyleRowBandSize w:val="1"/>
      <w:tblStyleColBandSize w:val="1"/>
      <w:tblBorders>
        <w:top w:val="single" w:sz="4" w:space="0" w:color="6CA0E9" w:themeColor="accent1" w:themeTint="99"/>
        <w:bottom w:val="single" w:sz="4" w:space="0" w:color="6CA0E9" w:themeColor="accent1" w:themeTint="99"/>
        <w:insideH w:val="single" w:sz="4" w:space="0" w:color="6CA0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FF7" w:themeFill="accent1" w:themeFillTint="33"/>
      </w:tcPr>
    </w:tblStylePr>
    <w:tblStylePr w:type="band1Horz">
      <w:tblPr/>
      <w:tcPr>
        <w:shd w:val="clear" w:color="auto" w:fill="CEDFF7" w:themeFill="accent1" w:themeFillTint="33"/>
      </w:tcPr>
    </w:tblStylePr>
  </w:style>
  <w:style w:type="table" w:styleId="Lijsttabel2-Accent2">
    <w:name w:val="List Table 2 Accent 2"/>
    <w:basedOn w:val="Standaardtabel"/>
    <w:uiPriority w:val="47"/>
    <w:rsid w:val="00911029"/>
    <w:pPr>
      <w:spacing w:after="0" w:line="240" w:lineRule="auto"/>
    </w:pPr>
    <w:tblPr>
      <w:tblStyleRowBandSize w:val="1"/>
      <w:tblStyleColBandSize w:val="1"/>
      <w:tblBorders>
        <w:top w:val="single" w:sz="4" w:space="0" w:color="C2D7F6" w:themeColor="accent2" w:themeTint="99"/>
        <w:bottom w:val="single" w:sz="4" w:space="0" w:color="C2D7F6" w:themeColor="accent2" w:themeTint="99"/>
        <w:insideH w:val="single" w:sz="4" w:space="0" w:color="C2D7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FC" w:themeFill="accent2" w:themeFillTint="33"/>
      </w:tcPr>
    </w:tblStylePr>
    <w:tblStylePr w:type="band1Horz">
      <w:tblPr/>
      <w:tcPr>
        <w:shd w:val="clear" w:color="auto" w:fill="EAF1FC" w:themeFill="accent2" w:themeFillTint="33"/>
      </w:tcPr>
    </w:tblStylePr>
  </w:style>
  <w:style w:type="table" w:styleId="Lijsttabel2-Accent3">
    <w:name w:val="List Table 2 Accent 3"/>
    <w:basedOn w:val="Standaardtabel"/>
    <w:uiPriority w:val="47"/>
    <w:rsid w:val="00911029"/>
    <w:pPr>
      <w:spacing w:after="0" w:line="240" w:lineRule="auto"/>
    </w:pPr>
    <w:tblPr>
      <w:tblStyleRowBandSize w:val="1"/>
      <w:tblStyleColBandSize w:val="1"/>
      <w:tblBorders>
        <w:top w:val="single" w:sz="4" w:space="0" w:color="36BAFF" w:themeColor="accent3" w:themeTint="99"/>
        <w:bottom w:val="single" w:sz="4" w:space="0" w:color="36BAFF" w:themeColor="accent3" w:themeTint="99"/>
        <w:insideH w:val="single" w:sz="4" w:space="0" w:color="36BA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8FF" w:themeFill="accent3" w:themeFillTint="33"/>
      </w:tcPr>
    </w:tblStylePr>
    <w:tblStylePr w:type="band1Horz">
      <w:tblPr/>
      <w:tcPr>
        <w:shd w:val="clear" w:color="auto" w:fill="BCE8FF" w:themeFill="accent3" w:themeFillTint="33"/>
      </w:tcPr>
    </w:tblStylePr>
  </w:style>
  <w:style w:type="table" w:styleId="Lijsttabel2-Accent4">
    <w:name w:val="List Table 2 Accent 4"/>
    <w:basedOn w:val="Standaardtabel"/>
    <w:uiPriority w:val="47"/>
    <w:rsid w:val="00911029"/>
    <w:pPr>
      <w:spacing w:after="0" w:line="240" w:lineRule="auto"/>
    </w:pPr>
    <w:tblPr>
      <w:tblStyleRowBandSize w:val="1"/>
      <w:tblStyleColBandSize w:val="1"/>
      <w:tblBorders>
        <w:top w:val="single" w:sz="4" w:space="0" w:color="C2D69B" w:themeColor="accent4" w:themeTint="99"/>
        <w:bottom w:val="single" w:sz="4" w:space="0" w:color="C2D69B" w:themeColor="accent4" w:themeTint="99"/>
        <w:insideH w:val="single" w:sz="4" w:space="0" w:color="C2D69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4" w:themeFillTint="33"/>
      </w:tcPr>
    </w:tblStylePr>
    <w:tblStylePr w:type="band1Horz">
      <w:tblPr/>
      <w:tcPr>
        <w:shd w:val="clear" w:color="auto" w:fill="EAF1DD" w:themeFill="accent4" w:themeFillTint="33"/>
      </w:tcPr>
    </w:tblStylePr>
  </w:style>
  <w:style w:type="table" w:styleId="Lijsttabel2-Accent5">
    <w:name w:val="List Table 2 Accent 5"/>
    <w:basedOn w:val="Standaardtabel"/>
    <w:uiPriority w:val="47"/>
    <w:rsid w:val="00911029"/>
    <w:pPr>
      <w:spacing w:after="0" w:line="240" w:lineRule="auto"/>
    </w:pPr>
    <w:tblPr>
      <w:tblStyleRowBandSize w:val="1"/>
      <w:tblStyleColBandSize w:val="1"/>
      <w:tblBorders>
        <w:top w:val="single" w:sz="4" w:space="0" w:color="B2A1C7" w:themeColor="accent5" w:themeTint="99"/>
        <w:bottom w:val="single" w:sz="4" w:space="0" w:color="B2A1C7" w:themeColor="accent5" w:themeTint="99"/>
        <w:insideH w:val="single" w:sz="4" w:space="0" w:color="B2A1C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5" w:themeFillTint="33"/>
      </w:tcPr>
    </w:tblStylePr>
    <w:tblStylePr w:type="band1Horz">
      <w:tblPr/>
      <w:tcPr>
        <w:shd w:val="clear" w:color="auto" w:fill="E5DFEC" w:themeFill="accent5" w:themeFillTint="33"/>
      </w:tcPr>
    </w:tblStylePr>
  </w:style>
  <w:style w:type="table" w:styleId="Lijsttabel2-Accent6">
    <w:name w:val="List Table 2 Accent 6"/>
    <w:basedOn w:val="Standaardtabel"/>
    <w:uiPriority w:val="47"/>
    <w:rsid w:val="0091102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3">
    <w:name w:val="List Table 3"/>
    <w:basedOn w:val="Standaardtabel"/>
    <w:uiPriority w:val="48"/>
    <w:rsid w:val="0091102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911029"/>
    <w:pPr>
      <w:spacing w:after="0" w:line="240" w:lineRule="auto"/>
    </w:pPr>
    <w:tblPr>
      <w:tblStyleRowBandSize w:val="1"/>
      <w:tblStyleColBandSize w:val="1"/>
      <w:tblBorders>
        <w:top w:val="single" w:sz="4" w:space="0" w:color="1E64C8" w:themeColor="accent1"/>
        <w:left w:val="single" w:sz="4" w:space="0" w:color="1E64C8" w:themeColor="accent1"/>
        <w:bottom w:val="single" w:sz="4" w:space="0" w:color="1E64C8" w:themeColor="accent1"/>
        <w:right w:val="single" w:sz="4" w:space="0" w:color="1E64C8" w:themeColor="accent1"/>
      </w:tblBorders>
    </w:tblPr>
    <w:tblStylePr w:type="firstRow">
      <w:rPr>
        <w:b/>
        <w:bCs/>
        <w:color w:val="FFFFFF" w:themeColor="background1"/>
      </w:rPr>
      <w:tblPr/>
      <w:tcPr>
        <w:shd w:val="clear" w:color="auto" w:fill="1E64C8" w:themeFill="accent1"/>
      </w:tcPr>
    </w:tblStylePr>
    <w:tblStylePr w:type="lastRow">
      <w:rPr>
        <w:b/>
        <w:bCs/>
      </w:rPr>
      <w:tblPr/>
      <w:tcPr>
        <w:tcBorders>
          <w:top w:val="double" w:sz="4" w:space="0" w:color="1E64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64C8" w:themeColor="accent1"/>
          <w:right w:val="single" w:sz="4" w:space="0" w:color="1E64C8" w:themeColor="accent1"/>
        </w:tcBorders>
      </w:tcPr>
    </w:tblStylePr>
    <w:tblStylePr w:type="band1Horz">
      <w:tblPr/>
      <w:tcPr>
        <w:tcBorders>
          <w:top w:val="single" w:sz="4" w:space="0" w:color="1E64C8" w:themeColor="accent1"/>
          <w:bottom w:val="single" w:sz="4" w:space="0" w:color="1E64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64C8" w:themeColor="accent1"/>
          <w:left w:val="nil"/>
        </w:tcBorders>
      </w:tcPr>
    </w:tblStylePr>
    <w:tblStylePr w:type="swCell">
      <w:tblPr/>
      <w:tcPr>
        <w:tcBorders>
          <w:top w:val="double" w:sz="4" w:space="0" w:color="1E64C8" w:themeColor="accent1"/>
          <w:right w:val="nil"/>
        </w:tcBorders>
      </w:tcPr>
    </w:tblStylePr>
  </w:style>
  <w:style w:type="table" w:styleId="Lijsttabel3-Accent2">
    <w:name w:val="List Table 3 Accent 2"/>
    <w:basedOn w:val="Standaardtabel"/>
    <w:uiPriority w:val="48"/>
    <w:rsid w:val="00911029"/>
    <w:pPr>
      <w:spacing w:after="0" w:line="240" w:lineRule="auto"/>
    </w:pPr>
    <w:tblPr>
      <w:tblStyleRowBandSize w:val="1"/>
      <w:tblStyleColBandSize w:val="1"/>
      <w:tblBorders>
        <w:top w:val="single" w:sz="4" w:space="0" w:color="9ABDF0" w:themeColor="accent2"/>
        <w:left w:val="single" w:sz="4" w:space="0" w:color="9ABDF0" w:themeColor="accent2"/>
        <w:bottom w:val="single" w:sz="4" w:space="0" w:color="9ABDF0" w:themeColor="accent2"/>
        <w:right w:val="single" w:sz="4" w:space="0" w:color="9ABDF0" w:themeColor="accent2"/>
      </w:tblBorders>
    </w:tblPr>
    <w:tblStylePr w:type="firstRow">
      <w:rPr>
        <w:b/>
        <w:bCs/>
        <w:color w:val="FFFFFF" w:themeColor="background1"/>
      </w:rPr>
      <w:tblPr/>
      <w:tcPr>
        <w:shd w:val="clear" w:color="auto" w:fill="9ABDF0" w:themeFill="accent2"/>
      </w:tcPr>
    </w:tblStylePr>
    <w:tblStylePr w:type="lastRow">
      <w:rPr>
        <w:b/>
        <w:bCs/>
      </w:rPr>
      <w:tblPr/>
      <w:tcPr>
        <w:tcBorders>
          <w:top w:val="double" w:sz="4" w:space="0" w:color="9ABDF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BDF0" w:themeColor="accent2"/>
          <w:right w:val="single" w:sz="4" w:space="0" w:color="9ABDF0" w:themeColor="accent2"/>
        </w:tcBorders>
      </w:tcPr>
    </w:tblStylePr>
    <w:tblStylePr w:type="band1Horz">
      <w:tblPr/>
      <w:tcPr>
        <w:tcBorders>
          <w:top w:val="single" w:sz="4" w:space="0" w:color="9ABDF0" w:themeColor="accent2"/>
          <w:bottom w:val="single" w:sz="4" w:space="0" w:color="9ABDF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BDF0" w:themeColor="accent2"/>
          <w:left w:val="nil"/>
        </w:tcBorders>
      </w:tcPr>
    </w:tblStylePr>
    <w:tblStylePr w:type="swCell">
      <w:tblPr/>
      <w:tcPr>
        <w:tcBorders>
          <w:top w:val="double" w:sz="4" w:space="0" w:color="9ABDF0" w:themeColor="accent2"/>
          <w:right w:val="nil"/>
        </w:tcBorders>
      </w:tcPr>
    </w:tblStylePr>
  </w:style>
  <w:style w:type="table" w:styleId="Lijsttabel3-Accent3">
    <w:name w:val="List Table 3 Accent 3"/>
    <w:basedOn w:val="Standaardtabel"/>
    <w:uiPriority w:val="48"/>
    <w:rsid w:val="00911029"/>
    <w:pPr>
      <w:spacing w:after="0" w:line="240" w:lineRule="auto"/>
    </w:pPr>
    <w:tblPr>
      <w:tblStyleRowBandSize w:val="1"/>
      <w:tblStyleColBandSize w:val="1"/>
      <w:tblBorders>
        <w:top w:val="single" w:sz="4" w:space="0" w:color="0074B0" w:themeColor="accent3"/>
        <w:left w:val="single" w:sz="4" w:space="0" w:color="0074B0" w:themeColor="accent3"/>
        <w:bottom w:val="single" w:sz="4" w:space="0" w:color="0074B0" w:themeColor="accent3"/>
        <w:right w:val="single" w:sz="4" w:space="0" w:color="0074B0" w:themeColor="accent3"/>
      </w:tblBorders>
    </w:tblPr>
    <w:tblStylePr w:type="firstRow">
      <w:rPr>
        <w:b/>
        <w:bCs/>
        <w:color w:val="FFFFFF" w:themeColor="background1"/>
      </w:rPr>
      <w:tblPr/>
      <w:tcPr>
        <w:shd w:val="clear" w:color="auto" w:fill="0074B0" w:themeFill="accent3"/>
      </w:tcPr>
    </w:tblStylePr>
    <w:tblStylePr w:type="lastRow">
      <w:rPr>
        <w:b/>
        <w:bCs/>
      </w:rPr>
      <w:tblPr/>
      <w:tcPr>
        <w:tcBorders>
          <w:top w:val="double" w:sz="4" w:space="0" w:color="0074B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4B0" w:themeColor="accent3"/>
          <w:right w:val="single" w:sz="4" w:space="0" w:color="0074B0" w:themeColor="accent3"/>
        </w:tcBorders>
      </w:tcPr>
    </w:tblStylePr>
    <w:tblStylePr w:type="band1Horz">
      <w:tblPr/>
      <w:tcPr>
        <w:tcBorders>
          <w:top w:val="single" w:sz="4" w:space="0" w:color="0074B0" w:themeColor="accent3"/>
          <w:bottom w:val="single" w:sz="4" w:space="0" w:color="0074B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4B0" w:themeColor="accent3"/>
          <w:left w:val="nil"/>
        </w:tcBorders>
      </w:tcPr>
    </w:tblStylePr>
    <w:tblStylePr w:type="swCell">
      <w:tblPr/>
      <w:tcPr>
        <w:tcBorders>
          <w:top w:val="double" w:sz="4" w:space="0" w:color="0074B0" w:themeColor="accent3"/>
          <w:right w:val="nil"/>
        </w:tcBorders>
      </w:tcPr>
    </w:tblStylePr>
  </w:style>
  <w:style w:type="table" w:styleId="Lijsttabel3-Accent4">
    <w:name w:val="List Table 3 Accent 4"/>
    <w:basedOn w:val="Standaardtabel"/>
    <w:uiPriority w:val="48"/>
    <w:rsid w:val="00911029"/>
    <w:pPr>
      <w:spacing w:after="0" w:line="240" w:lineRule="auto"/>
    </w:pPr>
    <w:tblPr>
      <w:tblStyleRowBandSize w:val="1"/>
      <w:tblStyleColBandSize w:val="1"/>
      <w:tblBorders>
        <w:top w:val="single" w:sz="4" w:space="0" w:color="9BBB59" w:themeColor="accent4"/>
        <w:left w:val="single" w:sz="4" w:space="0" w:color="9BBB59" w:themeColor="accent4"/>
        <w:bottom w:val="single" w:sz="4" w:space="0" w:color="9BBB59" w:themeColor="accent4"/>
        <w:right w:val="single" w:sz="4" w:space="0" w:color="9BBB59" w:themeColor="accent4"/>
      </w:tblBorders>
    </w:tblPr>
    <w:tblStylePr w:type="firstRow">
      <w:rPr>
        <w:b/>
        <w:bCs/>
        <w:color w:val="FFFFFF" w:themeColor="background1"/>
      </w:rPr>
      <w:tblPr/>
      <w:tcPr>
        <w:shd w:val="clear" w:color="auto" w:fill="9BBB59" w:themeFill="accent4"/>
      </w:tcPr>
    </w:tblStylePr>
    <w:tblStylePr w:type="lastRow">
      <w:rPr>
        <w:b/>
        <w:bCs/>
      </w:rPr>
      <w:tblPr/>
      <w:tcPr>
        <w:tcBorders>
          <w:top w:val="double" w:sz="4" w:space="0" w:color="9BBB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4"/>
          <w:right w:val="single" w:sz="4" w:space="0" w:color="9BBB59" w:themeColor="accent4"/>
        </w:tcBorders>
      </w:tcPr>
    </w:tblStylePr>
    <w:tblStylePr w:type="band1Horz">
      <w:tblPr/>
      <w:tcPr>
        <w:tcBorders>
          <w:top w:val="single" w:sz="4" w:space="0" w:color="9BBB59" w:themeColor="accent4"/>
          <w:bottom w:val="single" w:sz="4" w:space="0" w:color="9BBB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4"/>
          <w:left w:val="nil"/>
        </w:tcBorders>
      </w:tcPr>
    </w:tblStylePr>
    <w:tblStylePr w:type="swCell">
      <w:tblPr/>
      <w:tcPr>
        <w:tcBorders>
          <w:top w:val="double" w:sz="4" w:space="0" w:color="9BBB59" w:themeColor="accent4"/>
          <w:right w:val="nil"/>
        </w:tcBorders>
      </w:tcPr>
    </w:tblStylePr>
  </w:style>
  <w:style w:type="table" w:styleId="Lijsttabel3-Accent5">
    <w:name w:val="List Table 3 Accent 5"/>
    <w:basedOn w:val="Standaardtabel"/>
    <w:uiPriority w:val="48"/>
    <w:rsid w:val="00911029"/>
    <w:pPr>
      <w:spacing w:after="0" w:line="240" w:lineRule="auto"/>
    </w:pPr>
    <w:tblPr>
      <w:tblStyleRowBandSize w:val="1"/>
      <w:tblStyleColBandSize w:val="1"/>
      <w:tblBorders>
        <w:top w:val="single" w:sz="4" w:space="0" w:color="8064A2" w:themeColor="accent5"/>
        <w:left w:val="single" w:sz="4" w:space="0" w:color="8064A2" w:themeColor="accent5"/>
        <w:bottom w:val="single" w:sz="4" w:space="0" w:color="8064A2" w:themeColor="accent5"/>
        <w:right w:val="single" w:sz="4" w:space="0" w:color="8064A2" w:themeColor="accent5"/>
      </w:tblBorders>
    </w:tblPr>
    <w:tblStylePr w:type="firstRow">
      <w:rPr>
        <w:b/>
        <w:bCs/>
        <w:color w:val="FFFFFF" w:themeColor="background1"/>
      </w:rPr>
      <w:tblPr/>
      <w:tcPr>
        <w:shd w:val="clear" w:color="auto" w:fill="8064A2" w:themeFill="accent5"/>
      </w:tcPr>
    </w:tblStylePr>
    <w:tblStylePr w:type="lastRow">
      <w:rPr>
        <w:b/>
        <w:bCs/>
      </w:rPr>
      <w:tblPr/>
      <w:tcPr>
        <w:tcBorders>
          <w:top w:val="double" w:sz="4" w:space="0" w:color="8064A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5"/>
          <w:right w:val="single" w:sz="4" w:space="0" w:color="8064A2" w:themeColor="accent5"/>
        </w:tcBorders>
      </w:tcPr>
    </w:tblStylePr>
    <w:tblStylePr w:type="band1Horz">
      <w:tblPr/>
      <w:tcPr>
        <w:tcBorders>
          <w:top w:val="single" w:sz="4" w:space="0" w:color="8064A2" w:themeColor="accent5"/>
          <w:bottom w:val="single" w:sz="4" w:space="0" w:color="8064A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5"/>
          <w:left w:val="nil"/>
        </w:tcBorders>
      </w:tcPr>
    </w:tblStylePr>
    <w:tblStylePr w:type="swCell">
      <w:tblPr/>
      <w:tcPr>
        <w:tcBorders>
          <w:top w:val="double" w:sz="4" w:space="0" w:color="8064A2" w:themeColor="accent5"/>
          <w:right w:val="nil"/>
        </w:tcBorders>
      </w:tcPr>
    </w:tblStylePr>
  </w:style>
  <w:style w:type="table" w:styleId="Lijsttabel3-Accent6">
    <w:name w:val="List Table 3 Accent 6"/>
    <w:basedOn w:val="Standaardtabel"/>
    <w:uiPriority w:val="48"/>
    <w:rsid w:val="0091102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jsttabel4">
    <w:name w:val="List Table 4"/>
    <w:basedOn w:val="Standaardtabel"/>
    <w:uiPriority w:val="49"/>
    <w:rsid w:val="009110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911029"/>
    <w:pPr>
      <w:spacing w:after="0" w:line="240" w:lineRule="auto"/>
    </w:pPr>
    <w:tblPr>
      <w:tblStyleRowBandSize w:val="1"/>
      <w:tblStyleColBandSize w:val="1"/>
      <w:tblBorders>
        <w:top w:val="single" w:sz="4" w:space="0" w:color="6CA0E9" w:themeColor="accent1" w:themeTint="99"/>
        <w:left w:val="single" w:sz="4" w:space="0" w:color="6CA0E9" w:themeColor="accent1" w:themeTint="99"/>
        <w:bottom w:val="single" w:sz="4" w:space="0" w:color="6CA0E9" w:themeColor="accent1" w:themeTint="99"/>
        <w:right w:val="single" w:sz="4" w:space="0" w:color="6CA0E9" w:themeColor="accent1" w:themeTint="99"/>
        <w:insideH w:val="single" w:sz="4" w:space="0" w:color="6CA0E9" w:themeColor="accent1" w:themeTint="99"/>
      </w:tblBorders>
    </w:tblPr>
    <w:tblStylePr w:type="firstRow">
      <w:rPr>
        <w:b/>
        <w:bCs/>
        <w:color w:val="FFFFFF" w:themeColor="background1"/>
      </w:rPr>
      <w:tblPr/>
      <w:tcPr>
        <w:tcBorders>
          <w:top w:val="single" w:sz="4" w:space="0" w:color="1E64C8" w:themeColor="accent1"/>
          <w:left w:val="single" w:sz="4" w:space="0" w:color="1E64C8" w:themeColor="accent1"/>
          <w:bottom w:val="single" w:sz="4" w:space="0" w:color="1E64C8" w:themeColor="accent1"/>
          <w:right w:val="single" w:sz="4" w:space="0" w:color="1E64C8" w:themeColor="accent1"/>
          <w:insideH w:val="nil"/>
        </w:tcBorders>
        <w:shd w:val="clear" w:color="auto" w:fill="1E64C8" w:themeFill="accent1"/>
      </w:tcPr>
    </w:tblStylePr>
    <w:tblStylePr w:type="lastRow">
      <w:rPr>
        <w:b/>
        <w:bCs/>
      </w:rPr>
      <w:tblPr/>
      <w:tcPr>
        <w:tcBorders>
          <w:top w:val="double" w:sz="4" w:space="0" w:color="6CA0E9" w:themeColor="accent1" w:themeTint="99"/>
        </w:tcBorders>
      </w:tcPr>
    </w:tblStylePr>
    <w:tblStylePr w:type="firstCol">
      <w:rPr>
        <w:b/>
        <w:bCs/>
      </w:rPr>
    </w:tblStylePr>
    <w:tblStylePr w:type="lastCol">
      <w:rPr>
        <w:b/>
        <w:bCs/>
      </w:rPr>
    </w:tblStylePr>
    <w:tblStylePr w:type="band1Vert">
      <w:tblPr/>
      <w:tcPr>
        <w:shd w:val="clear" w:color="auto" w:fill="CEDFF7" w:themeFill="accent1" w:themeFillTint="33"/>
      </w:tcPr>
    </w:tblStylePr>
    <w:tblStylePr w:type="band1Horz">
      <w:tblPr/>
      <w:tcPr>
        <w:shd w:val="clear" w:color="auto" w:fill="CEDFF7" w:themeFill="accent1" w:themeFillTint="33"/>
      </w:tcPr>
    </w:tblStylePr>
  </w:style>
  <w:style w:type="table" w:styleId="Lijsttabel4-Accent2">
    <w:name w:val="List Table 4 Accent 2"/>
    <w:basedOn w:val="Standaardtabel"/>
    <w:uiPriority w:val="49"/>
    <w:rsid w:val="00911029"/>
    <w:pPr>
      <w:spacing w:after="0" w:line="240" w:lineRule="auto"/>
    </w:pPr>
    <w:tblPr>
      <w:tblStyleRowBandSize w:val="1"/>
      <w:tblStyleColBandSize w:val="1"/>
      <w:tblBorders>
        <w:top w:val="single" w:sz="4" w:space="0" w:color="C2D7F6" w:themeColor="accent2" w:themeTint="99"/>
        <w:left w:val="single" w:sz="4" w:space="0" w:color="C2D7F6" w:themeColor="accent2" w:themeTint="99"/>
        <w:bottom w:val="single" w:sz="4" w:space="0" w:color="C2D7F6" w:themeColor="accent2" w:themeTint="99"/>
        <w:right w:val="single" w:sz="4" w:space="0" w:color="C2D7F6" w:themeColor="accent2" w:themeTint="99"/>
        <w:insideH w:val="single" w:sz="4" w:space="0" w:color="C2D7F6" w:themeColor="accent2" w:themeTint="99"/>
      </w:tblBorders>
    </w:tblPr>
    <w:tblStylePr w:type="firstRow">
      <w:rPr>
        <w:b/>
        <w:bCs/>
        <w:color w:val="FFFFFF" w:themeColor="background1"/>
      </w:rPr>
      <w:tblPr/>
      <w:tcPr>
        <w:tcBorders>
          <w:top w:val="single" w:sz="4" w:space="0" w:color="9ABDF0" w:themeColor="accent2"/>
          <w:left w:val="single" w:sz="4" w:space="0" w:color="9ABDF0" w:themeColor="accent2"/>
          <w:bottom w:val="single" w:sz="4" w:space="0" w:color="9ABDF0" w:themeColor="accent2"/>
          <w:right w:val="single" w:sz="4" w:space="0" w:color="9ABDF0" w:themeColor="accent2"/>
          <w:insideH w:val="nil"/>
        </w:tcBorders>
        <w:shd w:val="clear" w:color="auto" w:fill="9ABDF0" w:themeFill="accent2"/>
      </w:tcPr>
    </w:tblStylePr>
    <w:tblStylePr w:type="lastRow">
      <w:rPr>
        <w:b/>
        <w:bCs/>
      </w:rPr>
      <w:tblPr/>
      <w:tcPr>
        <w:tcBorders>
          <w:top w:val="double" w:sz="4" w:space="0" w:color="C2D7F6" w:themeColor="accent2" w:themeTint="99"/>
        </w:tcBorders>
      </w:tcPr>
    </w:tblStylePr>
    <w:tblStylePr w:type="firstCol">
      <w:rPr>
        <w:b/>
        <w:bCs/>
      </w:rPr>
    </w:tblStylePr>
    <w:tblStylePr w:type="lastCol">
      <w:rPr>
        <w:b/>
        <w:bCs/>
      </w:rPr>
    </w:tblStylePr>
    <w:tblStylePr w:type="band1Vert">
      <w:tblPr/>
      <w:tcPr>
        <w:shd w:val="clear" w:color="auto" w:fill="EAF1FC" w:themeFill="accent2" w:themeFillTint="33"/>
      </w:tcPr>
    </w:tblStylePr>
    <w:tblStylePr w:type="band1Horz">
      <w:tblPr/>
      <w:tcPr>
        <w:shd w:val="clear" w:color="auto" w:fill="EAF1FC" w:themeFill="accent2" w:themeFillTint="33"/>
      </w:tcPr>
    </w:tblStylePr>
  </w:style>
  <w:style w:type="table" w:styleId="Lijsttabel4-Accent3">
    <w:name w:val="List Table 4 Accent 3"/>
    <w:basedOn w:val="Standaardtabel"/>
    <w:uiPriority w:val="49"/>
    <w:rsid w:val="00911029"/>
    <w:pPr>
      <w:spacing w:after="0" w:line="240" w:lineRule="auto"/>
    </w:pPr>
    <w:tblPr>
      <w:tblStyleRowBandSize w:val="1"/>
      <w:tblStyleColBandSize w:val="1"/>
      <w:tblBorders>
        <w:top w:val="single" w:sz="4" w:space="0" w:color="36BAFF" w:themeColor="accent3" w:themeTint="99"/>
        <w:left w:val="single" w:sz="4" w:space="0" w:color="36BAFF" w:themeColor="accent3" w:themeTint="99"/>
        <w:bottom w:val="single" w:sz="4" w:space="0" w:color="36BAFF" w:themeColor="accent3" w:themeTint="99"/>
        <w:right w:val="single" w:sz="4" w:space="0" w:color="36BAFF" w:themeColor="accent3" w:themeTint="99"/>
        <w:insideH w:val="single" w:sz="4" w:space="0" w:color="36BAFF" w:themeColor="accent3" w:themeTint="99"/>
      </w:tblBorders>
    </w:tblPr>
    <w:tblStylePr w:type="firstRow">
      <w:rPr>
        <w:b/>
        <w:bCs/>
        <w:color w:val="FFFFFF" w:themeColor="background1"/>
      </w:rPr>
      <w:tblPr/>
      <w:tcPr>
        <w:tcBorders>
          <w:top w:val="single" w:sz="4" w:space="0" w:color="0074B0" w:themeColor="accent3"/>
          <w:left w:val="single" w:sz="4" w:space="0" w:color="0074B0" w:themeColor="accent3"/>
          <w:bottom w:val="single" w:sz="4" w:space="0" w:color="0074B0" w:themeColor="accent3"/>
          <w:right w:val="single" w:sz="4" w:space="0" w:color="0074B0" w:themeColor="accent3"/>
          <w:insideH w:val="nil"/>
        </w:tcBorders>
        <w:shd w:val="clear" w:color="auto" w:fill="0074B0" w:themeFill="accent3"/>
      </w:tcPr>
    </w:tblStylePr>
    <w:tblStylePr w:type="lastRow">
      <w:rPr>
        <w:b/>
        <w:bCs/>
      </w:rPr>
      <w:tblPr/>
      <w:tcPr>
        <w:tcBorders>
          <w:top w:val="double" w:sz="4" w:space="0" w:color="36BAFF" w:themeColor="accent3" w:themeTint="99"/>
        </w:tcBorders>
      </w:tcPr>
    </w:tblStylePr>
    <w:tblStylePr w:type="firstCol">
      <w:rPr>
        <w:b/>
        <w:bCs/>
      </w:rPr>
    </w:tblStylePr>
    <w:tblStylePr w:type="lastCol">
      <w:rPr>
        <w:b/>
        <w:bCs/>
      </w:rPr>
    </w:tblStylePr>
    <w:tblStylePr w:type="band1Vert">
      <w:tblPr/>
      <w:tcPr>
        <w:shd w:val="clear" w:color="auto" w:fill="BCE8FF" w:themeFill="accent3" w:themeFillTint="33"/>
      </w:tcPr>
    </w:tblStylePr>
    <w:tblStylePr w:type="band1Horz">
      <w:tblPr/>
      <w:tcPr>
        <w:shd w:val="clear" w:color="auto" w:fill="BCE8FF" w:themeFill="accent3" w:themeFillTint="33"/>
      </w:tcPr>
    </w:tblStylePr>
  </w:style>
  <w:style w:type="table" w:styleId="Lijsttabel4-Accent4">
    <w:name w:val="List Table 4 Accent 4"/>
    <w:basedOn w:val="Standaardtabel"/>
    <w:uiPriority w:val="49"/>
    <w:rsid w:val="00911029"/>
    <w:pPr>
      <w:spacing w:after="0" w:line="240" w:lineRule="auto"/>
    </w:pPr>
    <w:tblPr>
      <w:tblStyleRowBandSize w:val="1"/>
      <w:tblStyleColBandSize w:val="1"/>
      <w:tblBorders>
        <w:top w:val="single" w:sz="4" w:space="0" w:color="C2D69B" w:themeColor="accent4" w:themeTint="99"/>
        <w:left w:val="single" w:sz="4" w:space="0" w:color="C2D69B" w:themeColor="accent4" w:themeTint="99"/>
        <w:bottom w:val="single" w:sz="4" w:space="0" w:color="C2D69B" w:themeColor="accent4" w:themeTint="99"/>
        <w:right w:val="single" w:sz="4" w:space="0" w:color="C2D69B" w:themeColor="accent4" w:themeTint="99"/>
        <w:insideH w:val="single" w:sz="4" w:space="0" w:color="C2D69B" w:themeColor="accent4" w:themeTint="99"/>
      </w:tblBorders>
    </w:tblPr>
    <w:tblStylePr w:type="firstRow">
      <w:rPr>
        <w:b/>
        <w:bCs/>
        <w:color w:val="FFFFFF" w:themeColor="background1"/>
      </w:rPr>
      <w:tblPr/>
      <w:tcPr>
        <w:tcBorders>
          <w:top w:val="single" w:sz="4" w:space="0" w:color="9BBB59" w:themeColor="accent4"/>
          <w:left w:val="single" w:sz="4" w:space="0" w:color="9BBB59" w:themeColor="accent4"/>
          <w:bottom w:val="single" w:sz="4" w:space="0" w:color="9BBB59" w:themeColor="accent4"/>
          <w:right w:val="single" w:sz="4" w:space="0" w:color="9BBB59" w:themeColor="accent4"/>
          <w:insideH w:val="nil"/>
        </w:tcBorders>
        <w:shd w:val="clear" w:color="auto" w:fill="9BBB59" w:themeFill="accent4"/>
      </w:tcPr>
    </w:tblStylePr>
    <w:tblStylePr w:type="lastRow">
      <w:rPr>
        <w:b/>
        <w:bCs/>
      </w:rPr>
      <w:tblPr/>
      <w:tcPr>
        <w:tcBorders>
          <w:top w:val="double" w:sz="4" w:space="0" w:color="C2D69B" w:themeColor="accent4" w:themeTint="99"/>
        </w:tcBorders>
      </w:tcPr>
    </w:tblStylePr>
    <w:tblStylePr w:type="firstCol">
      <w:rPr>
        <w:b/>
        <w:bCs/>
      </w:rPr>
    </w:tblStylePr>
    <w:tblStylePr w:type="lastCol">
      <w:rPr>
        <w:b/>
        <w:bCs/>
      </w:rPr>
    </w:tblStylePr>
    <w:tblStylePr w:type="band1Vert">
      <w:tblPr/>
      <w:tcPr>
        <w:shd w:val="clear" w:color="auto" w:fill="EAF1DD" w:themeFill="accent4" w:themeFillTint="33"/>
      </w:tcPr>
    </w:tblStylePr>
    <w:tblStylePr w:type="band1Horz">
      <w:tblPr/>
      <w:tcPr>
        <w:shd w:val="clear" w:color="auto" w:fill="EAF1DD" w:themeFill="accent4" w:themeFillTint="33"/>
      </w:tcPr>
    </w:tblStylePr>
  </w:style>
  <w:style w:type="table" w:styleId="Lijsttabel4-Accent5">
    <w:name w:val="List Table 4 Accent 5"/>
    <w:basedOn w:val="Standaardtabel"/>
    <w:uiPriority w:val="49"/>
    <w:rsid w:val="00911029"/>
    <w:pPr>
      <w:spacing w:after="0" w:line="240" w:lineRule="auto"/>
    </w:pPr>
    <w:tblPr>
      <w:tblStyleRowBandSize w:val="1"/>
      <w:tblStyleColBandSize w:val="1"/>
      <w:tblBorders>
        <w:top w:val="single" w:sz="4" w:space="0" w:color="B2A1C7" w:themeColor="accent5" w:themeTint="99"/>
        <w:left w:val="single" w:sz="4" w:space="0" w:color="B2A1C7" w:themeColor="accent5" w:themeTint="99"/>
        <w:bottom w:val="single" w:sz="4" w:space="0" w:color="B2A1C7" w:themeColor="accent5" w:themeTint="99"/>
        <w:right w:val="single" w:sz="4" w:space="0" w:color="B2A1C7" w:themeColor="accent5" w:themeTint="99"/>
        <w:insideH w:val="single" w:sz="4" w:space="0" w:color="B2A1C7" w:themeColor="accent5" w:themeTint="99"/>
      </w:tblBorders>
    </w:tblPr>
    <w:tblStylePr w:type="firstRow">
      <w:rPr>
        <w:b/>
        <w:bCs/>
        <w:color w:val="FFFFFF" w:themeColor="background1"/>
      </w:rPr>
      <w:tblPr/>
      <w:tcPr>
        <w:tcBorders>
          <w:top w:val="single" w:sz="4" w:space="0" w:color="8064A2" w:themeColor="accent5"/>
          <w:left w:val="single" w:sz="4" w:space="0" w:color="8064A2" w:themeColor="accent5"/>
          <w:bottom w:val="single" w:sz="4" w:space="0" w:color="8064A2" w:themeColor="accent5"/>
          <w:right w:val="single" w:sz="4" w:space="0" w:color="8064A2" w:themeColor="accent5"/>
          <w:insideH w:val="nil"/>
        </w:tcBorders>
        <w:shd w:val="clear" w:color="auto" w:fill="8064A2" w:themeFill="accent5"/>
      </w:tcPr>
    </w:tblStylePr>
    <w:tblStylePr w:type="lastRow">
      <w:rPr>
        <w:b/>
        <w:bCs/>
      </w:rPr>
      <w:tblPr/>
      <w:tcPr>
        <w:tcBorders>
          <w:top w:val="double" w:sz="4" w:space="0" w:color="B2A1C7" w:themeColor="accent5" w:themeTint="99"/>
        </w:tcBorders>
      </w:tcPr>
    </w:tblStylePr>
    <w:tblStylePr w:type="firstCol">
      <w:rPr>
        <w:b/>
        <w:bCs/>
      </w:rPr>
    </w:tblStylePr>
    <w:tblStylePr w:type="lastCol">
      <w:rPr>
        <w:b/>
        <w:bCs/>
      </w:rPr>
    </w:tblStylePr>
    <w:tblStylePr w:type="band1Vert">
      <w:tblPr/>
      <w:tcPr>
        <w:shd w:val="clear" w:color="auto" w:fill="E5DFEC" w:themeFill="accent5" w:themeFillTint="33"/>
      </w:tcPr>
    </w:tblStylePr>
    <w:tblStylePr w:type="band1Horz">
      <w:tblPr/>
      <w:tcPr>
        <w:shd w:val="clear" w:color="auto" w:fill="E5DFEC" w:themeFill="accent5" w:themeFillTint="33"/>
      </w:tcPr>
    </w:tblStylePr>
  </w:style>
  <w:style w:type="table" w:styleId="Lijsttabel4-Accent6">
    <w:name w:val="List Table 4 Accent 6"/>
    <w:basedOn w:val="Standaardtabel"/>
    <w:uiPriority w:val="49"/>
    <w:rsid w:val="0091102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5donker">
    <w:name w:val="List Table 5 Dark"/>
    <w:basedOn w:val="Standaardtabel"/>
    <w:uiPriority w:val="50"/>
    <w:rsid w:val="0091102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911029"/>
    <w:pPr>
      <w:spacing w:after="0" w:line="240" w:lineRule="auto"/>
    </w:pPr>
    <w:rPr>
      <w:color w:val="FFFFFF" w:themeColor="background1"/>
    </w:rPr>
    <w:tblPr>
      <w:tblStyleRowBandSize w:val="1"/>
      <w:tblStyleColBandSize w:val="1"/>
      <w:tblBorders>
        <w:top w:val="single" w:sz="24" w:space="0" w:color="1E64C8" w:themeColor="accent1"/>
        <w:left w:val="single" w:sz="24" w:space="0" w:color="1E64C8" w:themeColor="accent1"/>
        <w:bottom w:val="single" w:sz="24" w:space="0" w:color="1E64C8" w:themeColor="accent1"/>
        <w:right w:val="single" w:sz="24" w:space="0" w:color="1E64C8" w:themeColor="accent1"/>
      </w:tblBorders>
    </w:tblPr>
    <w:tcPr>
      <w:shd w:val="clear" w:color="auto" w:fill="1E64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911029"/>
    <w:pPr>
      <w:spacing w:after="0" w:line="240" w:lineRule="auto"/>
    </w:pPr>
    <w:rPr>
      <w:color w:val="FFFFFF" w:themeColor="background1"/>
    </w:rPr>
    <w:tblPr>
      <w:tblStyleRowBandSize w:val="1"/>
      <w:tblStyleColBandSize w:val="1"/>
      <w:tblBorders>
        <w:top w:val="single" w:sz="24" w:space="0" w:color="9ABDF0" w:themeColor="accent2"/>
        <w:left w:val="single" w:sz="24" w:space="0" w:color="9ABDF0" w:themeColor="accent2"/>
        <w:bottom w:val="single" w:sz="24" w:space="0" w:color="9ABDF0" w:themeColor="accent2"/>
        <w:right w:val="single" w:sz="24" w:space="0" w:color="9ABDF0" w:themeColor="accent2"/>
      </w:tblBorders>
    </w:tblPr>
    <w:tcPr>
      <w:shd w:val="clear" w:color="auto" w:fill="9ABDF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911029"/>
    <w:pPr>
      <w:spacing w:after="0" w:line="240" w:lineRule="auto"/>
    </w:pPr>
    <w:rPr>
      <w:color w:val="FFFFFF" w:themeColor="background1"/>
    </w:rPr>
    <w:tblPr>
      <w:tblStyleRowBandSize w:val="1"/>
      <w:tblStyleColBandSize w:val="1"/>
      <w:tblBorders>
        <w:top w:val="single" w:sz="24" w:space="0" w:color="0074B0" w:themeColor="accent3"/>
        <w:left w:val="single" w:sz="24" w:space="0" w:color="0074B0" w:themeColor="accent3"/>
        <w:bottom w:val="single" w:sz="24" w:space="0" w:color="0074B0" w:themeColor="accent3"/>
        <w:right w:val="single" w:sz="24" w:space="0" w:color="0074B0" w:themeColor="accent3"/>
      </w:tblBorders>
    </w:tblPr>
    <w:tcPr>
      <w:shd w:val="clear" w:color="auto" w:fill="0074B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911029"/>
    <w:pPr>
      <w:spacing w:after="0" w:line="240" w:lineRule="auto"/>
    </w:pPr>
    <w:rPr>
      <w:color w:val="FFFFFF" w:themeColor="background1"/>
    </w:rPr>
    <w:tblPr>
      <w:tblStyleRowBandSize w:val="1"/>
      <w:tblStyleColBandSize w:val="1"/>
      <w:tblBorders>
        <w:top w:val="single" w:sz="24" w:space="0" w:color="9BBB59" w:themeColor="accent4"/>
        <w:left w:val="single" w:sz="24" w:space="0" w:color="9BBB59" w:themeColor="accent4"/>
        <w:bottom w:val="single" w:sz="24" w:space="0" w:color="9BBB59" w:themeColor="accent4"/>
        <w:right w:val="single" w:sz="24" w:space="0" w:color="9BBB59" w:themeColor="accent4"/>
      </w:tblBorders>
    </w:tblPr>
    <w:tcPr>
      <w:shd w:val="clear" w:color="auto" w:fill="9BBB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911029"/>
    <w:pPr>
      <w:spacing w:after="0" w:line="240" w:lineRule="auto"/>
    </w:pPr>
    <w:rPr>
      <w:color w:val="FFFFFF" w:themeColor="background1"/>
    </w:rPr>
    <w:tblPr>
      <w:tblStyleRowBandSize w:val="1"/>
      <w:tblStyleColBandSize w:val="1"/>
      <w:tblBorders>
        <w:top w:val="single" w:sz="24" w:space="0" w:color="8064A2" w:themeColor="accent5"/>
        <w:left w:val="single" w:sz="24" w:space="0" w:color="8064A2" w:themeColor="accent5"/>
        <w:bottom w:val="single" w:sz="24" w:space="0" w:color="8064A2" w:themeColor="accent5"/>
        <w:right w:val="single" w:sz="24" w:space="0" w:color="8064A2" w:themeColor="accent5"/>
      </w:tblBorders>
    </w:tblPr>
    <w:tcPr>
      <w:shd w:val="clear" w:color="auto" w:fill="8064A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91102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91102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911029"/>
    <w:pPr>
      <w:spacing w:after="0" w:line="240" w:lineRule="auto"/>
    </w:pPr>
    <w:rPr>
      <w:color w:val="164A95" w:themeColor="accent1" w:themeShade="BF"/>
    </w:rPr>
    <w:tblPr>
      <w:tblStyleRowBandSize w:val="1"/>
      <w:tblStyleColBandSize w:val="1"/>
      <w:tblBorders>
        <w:top w:val="single" w:sz="4" w:space="0" w:color="1E64C8" w:themeColor="accent1"/>
        <w:bottom w:val="single" w:sz="4" w:space="0" w:color="1E64C8" w:themeColor="accent1"/>
      </w:tblBorders>
    </w:tblPr>
    <w:tblStylePr w:type="firstRow">
      <w:rPr>
        <w:b/>
        <w:bCs/>
      </w:rPr>
      <w:tblPr/>
      <w:tcPr>
        <w:tcBorders>
          <w:bottom w:val="single" w:sz="4" w:space="0" w:color="1E64C8" w:themeColor="accent1"/>
        </w:tcBorders>
      </w:tcPr>
    </w:tblStylePr>
    <w:tblStylePr w:type="lastRow">
      <w:rPr>
        <w:b/>
        <w:bCs/>
      </w:rPr>
      <w:tblPr/>
      <w:tcPr>
        <w:tcBorders>
          <w:top w:val="double" w:sz="4" w:space="0" w:color="1E64C8" w:themeColor="accent1"/>
        </w:tcBorders>
      </w:tcPr>
    </w:tblStylePr>
    <w:tblStylePr w:type="firstCol">
      <w:rPr>
        <w:b/>
        <w:bCs/>
      </w:rPr>
    </w:tblStylePr>
    <w:tblStylePr w:type="lastCol">
      <w:rPr>
        <w:b/>
        <w:bCs/>
      </w:rPr>
    </w:tblStylePr>
    <w:tblStylePr w:type="band1Vert">
      <w:tblPr/>
      <w:tcPr>
        <w:shd w:val="clear" w:color="auto" w:fill="CEDFF7" w:themeFill="accent1" w:themeFillTint="33"/>
      </w:tcPr>
    </w:tblStylePr>
    <w:tblStylePr w:type="band1Horz">
      <w:tblPr/>
      <w:tcPr>
        <w:shd w:val="clear" w:color="auto" w:fill="CEDFF7" w:themeFill="accent1" w:themeFillTint="33"/>
      </w:tcPr>
    </w:tblStylePr>
  </w:style>
  <w:style w:type="table" w:styleId="Lijsttabel6kleurrijk-Accent2">
    <w:name w:val="List Table 6 Colorful Accent 2"/>
    <w:basedOn w:val="Standaardtabel"/>
    <w:uiPriority w:val="51"/>
    <w:rsid w:val="00911029"/>
    <w:pPr>
      <w:spacing w:after="0" w:line="240" w:lineRule="auto"/>
    </w:pPr>
    <w:rPr>
      <w:color w:val="4384E3" w:themeColor="accent2" w:themeShade="BF"/>
    </w:rPr>
    <w:tblPr>
      <w:tblStyleRowBandSize w:val="1"/>
      <w:tblStyleColBandSize w:val="1"/>
      <w:tblBorders>
        <w:top w:val="single" w:sz="4" w:space="0" w:color="9ABDF0" w:themeColor="accent2"/>
        <w:bottom w:val="single" w:sz="4" w:space="0" w:color="9ABDF0" w:themeColor="accent2"/>
      </w:tblBorders>
    </w:tblPr>
    <w:tblStylePr w:type="firstRow">
      <w:rPr>
        <w:b/>
        <w:bCs/>
      </w:rPr>
      <w:tblPr/>
      <w:tcPr>
        <w:tcBorders>
          <w:bottom w:val="single" w:sz="4" w:space="0" w:color="9ABDF0" w:themeColor="accent2"/>
        </w:tcBorders>
      </w:tcPr>
    </w:tblStylePr>
    <w:tblStylePr w:type="lastRow">
      <w:rPr>
        <w:b/>
        <w:bCs/>
      </w:rPr>
      <w:tblPr/>
      <w:tcPr>
        <w:tcBorders>
          <w:top w:val="double" w:sz="4" w:space="0" w:color="9ABDF0" w:themeColor="accent2"/>
        </w:tcBorders>
      </w:tcPr>
    </w:tblStylePr>
    <w:tblStylePr w:type="firstCol">
      <w:rPr>
        <w:b/>
        <w:bCs/>
      </w:rPr>
    </w:tblStylePr>
    <w:tblStylePr w:type="lastCol">
      <w:rPr>
        <w:b/>
        <w:bCs/>
      </w:rPr>
    </w:tblStylePr>
    <w:tblStylePr w:type="band1Vert">
      <w:tblPr/>
      <w:tcPr>
        <w:shd w:val="clear" w:color="auto" w:fill="EAF1FC" w:themeFill="accent2" w:themeFillTint="33"/>
      </w:tcPr>
    </w:tblStylePr>
    <w:tblStylePr w:type="band1Horz">
      <w:tblPr/>
      <w:tcPr>
        <w:shd w:val="clear" w:color="auto" w:fill="EAF1FC" w:themeFill="accent2" w:themeFillTint="33"/>
      </w:tcPr>
    </w:tblStylePr>
  </w:style>
  <w:style w:type="table" w:styleId="Lijsttabel6kleurrijk-Accent3">
    <w:name w:val="List Table 6 Colorful Accent 3"/>
    <w:basedOn w:val="Standaardtabel"/>
    <w:uiPriority w:val="51"/>
    <w:rsid w:val="00911029"/>
    <w:pPr>
      <w:spacing w:after="0" w:line="240" w:lineRule="auto"/>
    </w:pPr>
    <w:rPr>
      <w:color w:val="005683" w:themeColor="accent3" w:themeShade="BF"/>
    </w:rPr>
    <w:tblPr>
      <w:tblStyleRowBandSize w:val="1"/>
      <w:tblStyleColBandSize w:val="1"/>
      <w:tblBorders>
        <w:top w:val="single" w:sz="4" w:space="0" w:color="0074B0" w:themeColor="accent3"/>
        <w:bottom w:val="single" w:sz="4" w:space="0" w:color="0074B0" w:themeColor="accent3"/>
      </w:tblBorders>
    </w:tblPr>
    <w:tblStylePr w:type="firstRow">
      <w:rPr>
        <w:b/>
        <w:bCs/>
      </w:rPr>
      <w:tblPr/>
      <w:tcPr>
        <w:tcBorders>
          <w:bottom w:val="single" w:sz="4" w:space="0" w:color="0074B0" w:themeColor="accent3"/>
        </w:tcBorders>
      </w:tcPr>
    </w:tblStylePr>
    <w:tblStylePr w:type="lastRow">
      <w:rPr>
        <w:b/>
        <w:bCs/>
      </w:rPr>
      <w:tblPr/>
      <w:tcPr>
        <w:tcBorders>
          <w:top w:val="double" w:sz="4" w:space="0" w:color="0074B0" w:themeColor="accent3"/>
        </w:tcBorders>
      </w:tcPr>
    </w:tblStylePr>
    <w:tblStylePr w:type="firstCol">
      <w:rPr>
        <w:b/>
        <w:bCs/>
      </w:rPr>
    </w:tblStylePr>
    <w:tblStylePr w:type="lastCol">
      <w:rPr>
        <w:b/>
        <w:bCs/>
      </w:rPr>
    </w:tblStylePr>
    <w:tblStylePr w:type="band1Vert">
      <w:tblPr/>
      <w:tcPr>
        <w:shd w:val="clear" w:color="auto" w:fill="BCE8FF" w:themeFill="accent3" w:themeFillTint="33"/>
      </w:tcPr>
    </w:tblStylePr>
    <w:tblStylePr w:type="band1Horz">
      <w:tblPr/>
      <w:tcPr>
        <w:shd w:val="clear" w:color="auto" w:fill="BCE8FF" w:themeFill="accent3" w:themeFillTint="33"/>
      </w:tcPr>
    </w:tblStylePr>
  </w:style>
  <w:style w:type="table" w:styleId="Lijsttabel6kleurrijk-Accent4">
    <w:name w:val="List Table 6 Colorful Accent 4"/>
    <w:basedOn w:val="Standaardtabel"/>
    <w:uiPriority w:val="51"/>
    <w:rsid w:val="00911029"/>
    <w:pPr>
      <w:spacing w:after="0" w:line="240" w:lineRule="auto"/>
    </w:pPr>
    <w:rPr>
      <w:color w:val="76923C" w:themeColor="accent4" w:themeShade="BF"/>
    </w:rPr>
    <w:tblPr>
      <w:tblStyleRowBandSize w:val="1"/>
      <w:tblStyleColBandSize w:val="1"/>
      <w:tblBorders>
        <w:top w:val="single" w:sz="4" w:space="0" w:color="9BBB59" w:themeColor="accent4"/>
        <w:bottom w:val="single" w:sz="4" w:space="0" w:color="9BBB59" w:themeColor="accent4"/>
      </w:tblBorders>
    </w:tblPr>
    <w:tblStylePr w:type="firstRow">
      <w:rPr>
        <w:b/>
        <w:bCs/>
      </w:rPr>
      <w:tblPr/>
      <w:tcPr>
        <w:tcBorders>
          <w:bottom w:val="single" w:sz="4" w:space="0" w:color="9BBB59" w:themeColor="accent4"/>
        </w:tcBorders>
      </w:tcPr>
    </w:tblStylePr>
    <w:tblStylePr w:type="lastRow">
      <w:rPr>
        <w:b/>
        <w:bCs/>
      </w:rPr>
      <w:tblPr/>
      <w:tcPr>
        <w:tcBorders>
          <w:top w:val="double" w:sz="4" w:space="0" w:color="9BBB59" w:themeColor="accent4"/>
        </w:tcBorders>
      </w:tcPr>
    </w:tblStylePr>
    <w:tblStylePr w:type="firstCol">
      <w:rPr>
        <w:b/>
        <w:bCs/>
      </w:rPr>
    </w:tblStylePr>
    <w:tblStylePr w:type="lastCol">
      <w:rPr>
        <w:b/>
        <w:bCs/>
      </w:rPr>
    </w:tblStylePr>
    <w:tblStylePr w:type="band1Vert">
      <w:tblPr/>
      <w:tcPr>
        <w:shd w:val="clear" w:color="auto" w:fill="EAF1DD" w:themeFill="accent4" w:themeFillTint="33"/>
      </w:tcPr>
    </w:tblStylePr>
    <w:tblStylePr w:type="band1Horz">
      <w:tblPr/>
      <w:tcPr>
        <w:shd w:val="clear" w:color="auto" w:fill="EAF1DD" w:themeFill="accent4" w:themeFillTint="33"/>
      </w:tcPr>
    </w:tblStylePr>
  </w:style>
  <w:style w:type="table" w:styleId="Lijsttabel6kleurrijk-Accent5">
    <w:name w:val="List Table 6 Colorful Accent 5"/>
    <w:basedOn w:val="Standaardtabel"/>
    <w:uiPriority w:val="51"/>
    <w:rsid w:val="00911029"/>
    <w:pPr>
      <w:spacing w:after="0" w:line="240" w:lineRule="auto"/>
    </w:pPr>
    <w:rPr>
      <w:color w:val="5F497A" w:themeColor="accent5" w:themeShade="BF"/>
    </w:rPr>
    <w:tblPr>
      <w:tblStyleRowBandSize w:val="1"/>
      <w:tblStyleColBandSize w:val="1"/>
      <w:tblBorders>
        <w:top w:val="single" w:sz="4" w:space="0" w:color="8064A2" w:themeColor="accent5"/>
        <w:bottom w:val="single" w:sz="4" w:space="0" w:color="8064A2" w:themeColor="accent5"/>
      </w:tblBorders>
    </w:tblPr>
    <w:tblStylePr w:type="firstRow">
      <w:rPr>
        <w:b/>
        <w:bCs/>
      </w:rPr>
      <w:tblPr/>
      <w:tcPr>
        <w:tcBorders>
          <w:bottom w:val="single" w:sz="4" w:space="0" w:color="8064A2" w:themeColor="accent5"/>
        </w:tcBorders>
      </w:tcPr>
    </w:tblStylePr>
    <w:tblStylePr w:type="lastRow">
      <w:rPr>
        <w:b/>
        <w:bCs/>
      </w:rPr>
      <w:tblPr/>
      <w:tcPr>
        <w:tcBorders>
          <w:top w:val="double" w:sz="4" w:space="0" w:color="8064A2" w:themeColor="accent5"/>
        </w:tcBorders>
      </w:tcPr>
    </w:tblStylePr>
    <w:tblStylePr w:type="firstCol">
      <w:rPr>
        <w:b/>
        <w:bCs/>
      </w:rPr>
    </w:tblStylePr>
    <w:tblStylePr w:type="lastCol">
      <w:rPr>
        <w:b/>
        <w:bCs/>
      </w:rPr>
    </w:tblStylePr>
    <w:tblStylePr w:type="band1Vert">
      <w:tblPr/>
      <w:tcPr>
        <w:shd w:val="clear" w:color="auto" w:fill="E5DFEC" w:themeFill="accent5" w:themeFillTint="33"/>
      </w:tcPr>
    </w:tblStylePr>
    <w:tblStylePr w:type="band1Horz">
      <w:tblPr/>
      <w:tcPr>
        <w:shd w:val="clear" w:color="auto" w:fill="E5DFEC" w:themeFill="accent5" w:themeFillTint="33"/>
      </w:tcPr>
    </w:tblStylePr>
  </w:style>
  <w:style w:type="table" w:styleId="Lijsttabel6kleurrijk-Accent6">
    <w:name w:val="List Table 6 Colorful Accent 6"/>
    <w:basedOn w:val="Standaardtabel"/>
    <w:uiPriority w:val="51"/>
    <w:rsid w:val="0091102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7kleurrijk">
    <w:name w:val="List Table 7 Colorful"/>
    <w:basedOn w:val="Standaardtabel"/>
    <w:uiPriority w:val="52"/>
    <w:rsid w:val="0091102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911029"/>
    <w:pPr>
      <w:spacing w:after="0" w:line="240" w:lineRule="auto"/>
    </w:pPr>
    <w:rPr>
      <w:color w:val="164A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64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64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64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64C8" w:themeColor="accent1"/>
        </w:tcBorders>
        <w:shd w:val="clear" w:color="auto" w:fill="FFFFFF" w:themeFill="background1"/>
      </w:tcPr>
    </w:tblStylePr>
    <w:tblStylePr w:type="band1Vert">
      <w:tblPr/>
      <w:tcPr>
        <w:shd w:val="clear" w:color="auto" w:fill="CEDFF7" w:themeFill="accent1" w:themeFillTint="33"/>
      </w:tcPr>
    </w:tblStylePr>
    <w:tblStylePr w:type="band1Horz">
      <w:tblPr/>
      <w:tcPr>
        <w:shd w:val="clear" w:color="auto" w:fill="CEDF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911029"/>
    <w:pPr>
      <w:spacing w:after="0" w:line="240" w:lineRule="auto"/>
    </w:pPr>
    <w:rPr>
      <w:color w:val="4384E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BDF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BDF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BDF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BDF0" w:themeColor="accent2"/>
        </w:tcBorders>
        <w:shd w:val="clear" w:color="auto" w:fill="FFFFFF" w:themeFill="background1"/>
      </w:tcPr>
    </w:tblStylePr>
    <w:tblStylePr w:type="band1Vert">
      <w:tblPr/>
      <w:tcPr>
        <w:shd w:val="clear" w:color="auto" w:fill="EAF1FC" w:themeFill="accent2" w:themeFillTint="33"/>
      </w:tcPr>
    </w:tblStylePr>
    <w:tblStylePr w:type="band1Horz">
      <w:tblPr/>
      <w:tcPr>
        <w:shd w:val="clear" w:color="auto" w:fill="EAF1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911029"/>
    <w:pPr>
      <w:spacing w:after="0" w:line="240" w:lineRule="auto"/>
    </w:pPr>
    <w:rPr>
      <w:color w:val="00568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4B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4B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4B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4B0" w:themeColor="accent3"/>
        </w:tcBorders>
        <w:shd w:val="clear" w:color="auto" w:fill="FFFFFF" w:themeFill="background1"/>
      </w:tcPr>
    </w:tblStylePr>
    <w:tblStylePr w:type="band1Vert">
      <w:tblPr/>
      <w:tcPr>
        <w:shd w:val="clear" w:color="auto" w:fill="BCE8FF" w:themeFill="accent3" w:themeFillTint="33"/>
      </w:tcPr>
    </w:tblStylePr>
    <w:tblStylePr w:type="band1Horz">
      <w:tblPr/>
      <w:tcPr>
        <w:shd w:val="clear" w:color="auto" w:fill="BCE8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911029"/>
    <w:pPr>
      <w:spacing w:after="0" w:line="240" w:lineRule="auto"/>
    </w:pPr>
    <w:rPr>
      <w:color w:val="76923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4"/>
        </w:tcBorders>
        <w:shd w:val="clear" w:color="auto" w:fill="FFFFFF" w:themeFill="background1"/>
      </w:tcPr>
    </w:tblStylePr>
    <w:tblStylePr w:type="band1Vert">
      <w:tblPr/>
      <w:tcPr>
        <w:shd w:val="clear" w:color="auto" w:fill="EAF1DD" w:themeFill="accent4" w:themeFillTint="33"/>
      </w:tcPr>
    </w:tblStylePr>
    <w:tblStylePr w:type="band1Horz">
      <w:tblPr/>
      <w:tcPr>
        <w:shd w:val="clear" w:color="auto" w:fill="EAF1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911029"/>
    <w:pPr>
      <w:spacing w:after="0" w:line="240" w:lineRule="auto"/>
    </w:pPr>
    <w:rPr>
      <w:color w:val="5F497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5"/>
        </w:tcBorders>
        <w:shd w:val="clear" w:color="auto" w:fill="FFFFFF" w:themeFill="background1"/>
      </w:tcPr>
    </w:tblStylePr>
    <w:tblStylePr w:type="band1Vert">
      <w:tblPr/>
      <w:tcPr>
        <w:shd w:val="clear" w:color="auto" w:fill="E5DFEC" w:themeFill="accent5" w:themeFillTint="33"/>
      </w:tcPr>
    </w:tblStylePr>
    <w:tblStylePr w:type="band1Horz">
      <w:tblPr/>
      <w:tcPr>
        <w:shd w:val="clear" w:color="auto" w:fill="E5DFE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91102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911029"/>
    <w:pPr>
      <w:spacing w:after="120"/>
      <w:ind w:left="283"/>
      <w:contextualSpacing/>
    </w:pPr>
  </w:style>
  <w:style w:type="paragraph" w:styleId="Lijstvoortzetting2">
    <w:name w:val="List Continue 2"/>
    <w:basedOn w:val="Standaard"/>
    <w:uiPriority w:val="99"/>
    <w:semiHidden/>
    <w:unhideWhenUsed/>
    <w:rsid w:val="00911029"/>
    <w:pPr>
      <w:spacing w:after="120"/>
      <w:ind w:left="566"/>
      <w:contextualSpacing/>
    </w:pPr>
  </w:style>
  <w:style w:type="paragraph" w:styleId="Lijstvoortzetting3">
    <w:name w:val="List Continue 3"/>
    <w:basedOn w:val="Standaard"/>
    <w:uiPriority w:val="99"/>
    <w:semiHidden/>
    <w:unhideWhenUsed/>
    <w:rsid w:val="00911029"/>
    <w:pPr>
      <w:spacing w:after="120"/>
      <w:ind w:left="849"/>
      <w:contextualSpacing/>
    </w:pPr>
  </w:style>
  <w:style w:type="paragraph" w:styleId="Lijstvoortzetting4">
    <w:name w:val="List Continue 4"/>
    <w:basedOn w:val="Standaard"/>
    <w:uiPriority w:val="99"/>
    <w:semiHidden/>
    <w:unhideWhenUsed/>
    <w:rsid w:val="00911029"/>
    <w:pPr>
      <w:spacing w:after="120"/>
      <w:ind w:left="1132"/>
      <w:contextualSpacing/>
    </w:pPr>
  </w:style>
  <w:style w:type="paragraph" w:styleId="Lijstvoortzetting5">
    <w:name w:val="List Continue 5"/>
    <w:basedOn w:val="Standaard"/>
    <w:uiPriority w:val="99"/>
    <w:semiHidden/>
    <w:unhideWhenUsed/>
    <w:rsid w:val="00911029"/>
    <w:pPr>
      <w:spacing w:after="120"/>
      <w:ind w:left="1415"/>
      <w:contextualSpacing/>
    </w:pPr>
  </w:style>
  <w:style w:type="paragraph" w:styleId="Macrotekst">
    <w:name w:val="macro"/>
    <w:link w:val="MacrotekstChar"/>
    <w:uiPriority w:val="99"/>
    <w:semiHidden/>
    <w:unhideWhenUsed/>
    <w:rsid w:val="0091102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Arial"/>
      <w:color w:val="000000" w:themeColor="text1"/>
      <w:sz w:val="20"/>
      <w:szCs w:val="20"/>
    </w:rPr>
  </w:style>
  <w:style w:type="character" w:customStyle="1" w:styleId="MacrotekstChar">
    <w:name w:val="Macrotekst Char"/>
    <w:basedOn w:val="Standaardalinea-lettertype"/>
    <w:link w:val="Macrotekst"/>
    <w:uiPriority w:val="99"/>
    <w:semiHidden/>
    <w:rsid w:val="00911029"/>
    <w:rPr>
      <w:rFonts w:ascii="Consolas" w:hAnsi="Consolas" w:cs="Arial"/>
      <w:color w:val="000000" w:themeColor="text1"/>
      <w:sz w:val="20"/>
      <w:szCs w:val="20"/>
    </w:rPr>
  </w:style>
  <w:style w:type="paragraph" w:styleId="Normaalweb">
    <w:name w:val="Normal (Web)"/>
    <w:basedOn w:val="Standaard"/>
    <w:uiPriority w:val="99"/>
    <w:semiHidden/>
    <w:unhideWhenUsed/>
    <w:rsid w:val="00911029"/>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911029"/>
    <w:pPr>
      <w:spacing w:line="240" w:lineRule="auto"/>
    </w:pPr>
  </w:style>
  <w:style w:type="character" w:customStyle="1" w:styleId="NotitiekopChar">
    <w:name w:val="Notitiekop Char"/>
    <w:basedOn w:val="Standaardalinea-lettertype"/>
    <w:link w:val="Notitiekop"/>
    <w:uiPriority w:val="99"/>
    <w:semiHidden/>
    <w:rsid w:val="00911029"/>
    <w:rPr>
      <w:rFonts w:ascii="Arial" w:hAnsi="Arial" w:cs="Arial"/>
      <w:color w:val="000000" w:themeColor="text1"/>
      <w:sz w:val="20"/>
      <w:szCs w:val="20"/>
    </w:rPr>
  </w:style>
  <w:style w:type="paragraph" w:styleId="Tekstopmerking">
    <w:name w:val="annotation text"/>
    <w:basedOn w:val="Standaard"/>
    <w:link w:val="TekstopmerkingChar"/>
    <w:uiPriority w:val="99"/>
    <w:semiHidden/>
    <w:unhideWhenUsed/>
    <w:rsid w:val="00911029"/>
    <w:pPr>
      <w:spacing w:line="240" w:lineRule="auto"/>
    </w:pPr>
  </w:style>
  <w:style w:type="character" w:customStyle="1" w:styleId="TekstopmerkingChar">
    <w:name w:val="Tekst opmerking Char"/>
    <w:basedOn w:val="Standaardalinea-lettertype"/>
    <w:link w:val="Tekstopmerking"/>
    <w:uiPriority w:val="99"/>
    <w:semiHidden/>
    <w:rsid w:val="00911029"/>
    <w:rPr>
      <w:rFonts w:ascii="Arial" w:hAnsi="Arial" w:cs="Arial"/>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911029"/>
    <w:rPr>
      <w:b/>
      <w:bCs/>
    </w:rPr>
  </w:style>
  <w:style w:type="character" w:customStyle="1" w:styleId="OnderwerpvanopmerkingChar">
    <w:name w:val="Onderwerp van opmerking Char"/>
    <w:basedOn w:val="TekstopmerkingChar"/>
    <w:link w:val="Onderwerpvanopmerking"/>
    <w:uiPriority w:val="99"/>
    <w:semiHidden/>
    <w:rsid w:val="00911029"/>
    <w:rPr>
      <w:rFonts w:ascii="Arial" w:hAnsi="Arial" w:cs="Arial"/>
      <w:b/>
      <w:bCs/>
      <w:color w:val="000000" w:themeColor="text1"/>
      <w:sz w:val="20"/>
      <w:szCs w:val="20"/>
    </w:rPr>
  </w:style>
  <w:style w:type="table" w:styleId="Onopgemaaktetabel1">
    <w:name w:val="Plain Table 1"/>
    <w:basedOn w:val="Standaardtabel"/>
    <w:uiPriority w:val="41"/>
    <w:rsid w:val="009110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9110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91102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91102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91102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iPriority w:val="99"/>
    <w:semiHidden/>
    <w:unhideWhenUsed/>
    <w:rsid w:val="00911029"/>
  </w:style>
  <w:style w:type="paragraph" w:styleId="Plattetekst">
    <w:name w:val="Body Text"/>
    <w:basedOn w:val="Standaard"/>
    <w:link w:val="PlattetekstChar"/>
    <w:uiPriority w:val="99"/>
    <w:semiHidden/>
    <w:unhideWhenUsed/>
    <w:rsid w:val="00911029"/>
    <w:pPr>
      <w:spacing w:after="120"/>
    </w:pPr>
  </w:style>
  <w:style w:type="character" w:customStyle="1" w:styleId="PlattetekstChar">
    <w:name w:val="Platte tekst Char"/>
    <w:basedOn w:val="Standaardalinea-lettertype"/>
    <w:link w:val="Plattetekst"/>
    <w:uiPriority w:val="99"/>
    <w:semiHidden/>
    <w:rsid w:val="00911029"/>
    <w:rPr>
      <w:rFonts w:ascii="Arial" w:hAnsi="Arial" w:cs="Arial"/>
      <w:color w:val="000000" w:themeColor="text1"/>
      <w:sz w:val="20"/>
      <w:szCs w:val="20"/>
    </w:rPr>
  </w:style>
  <w:style w:type="paragraph" w:styleId="Plattetekst2">
    <w:name w:val="Body Text 2"/>
    <w:basedOn w:val="Standaard"/>
    <w:link w:val="Plattetekst2Char"/>
    <w:uiPriority w:val="99"/>
    <w:semiHidden/>
    <w:unhideWhenUsed/>
    <w:rsid w:val="00911029"/>
    <w:pPr>
      <w:spacing w:after="120" w:line="480" w:lineRule="auto"/>
    </w:pPr>
  </w:style>
  <w:style w:type="character" w:customStyle="1" w:styleId="Plattetekst2Char">
    <w:name w:val="Platte tekst 2 Char"/>
    <w:basedOn w:val="Standaardalinea-lettertype"/>
    <w:link w:val="Plattetekst2"/>
    <w:uiPriority w:val="99"/>
    <w:semiHidden/>
    <w:rsid w:val="00911029"/>
    <w:rPr>
      <w:rFonts w:ascii="Arial" w:hAnsi="Arial" w:cs="Arial"/>
      <w:color w:val="000000" w:themeColor="text1"/>
      <w:sz w:val="20"/>
      <w:szCs w:val="20"/>
    </w:rPr>
  </w:style>
  <w:style w:type="paragraph" w:styleId="Plattetekst3">
    <w:name w:val="Body Text 3"/>
    <w:basedOn w:val="Standaard"/>
    <w:link w:val="Plattetekst3Char"/>
    <w:uiPriority w:val="99"/>
    <w:semiHidden/>
    <w:unhideWhenUsed/>
    <w:rsid w:val="00911029"/>
    <w:pPr>
      <w:spacing w:after="120"/>
    </w:pPr>
    <w:rPr>
      <w:sz w:val="16"/>
      <w:szCs w:val="16"/>
    </w:rPr>
  </w:style>
  <w:style w:type="character" w:customStyle="1" w:styleId="Plattetekst3Char">
    <w:name w:val="Platte tekst 3 Char"/>
    <w:basedOn w:val="Standaardalinea-lettertype"/>
    <w:link w:val="Plattetekst3"/>
    <w:uiPriority w:val="99"/>
    <w:semiHidden/>
    <w:rsid w:val="00911029"/>
    <w:rPr>
      <w:rFonts w:ascii="Arial" w:hAnsi="Arial" w:cs="Arial"/>
      <w:color w:val="000000" w:themeColor="text1"/>
      <w:sz w:val="16"/>
      <w:szCs w:val="16"/>
    </w:rPr>
  </w:style>
  <w:style w:type="paragraph" w:styleId="Platteteksteersteinspringing">
    <w:name w:val="Body Text First Indent"/>
    <w:basedOn w:val="Plattetekst"/>
    <w:link w:val="PlatteteksteersteinspringingChar"/>
    <w:uiPriority w:val="99"/>
    <w:semiHidden/>
    <w:unhideWhenUsed/>
    <w:rsid w:val="00911029"/>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911029"/>
    <w:rPr>
      <w:rFonts w:ascii="Arial" w:hAnsi="Arial" w:cs="Arial"/>
      <w:color w:val="000000" w:themeColor="text1"/>
      <w:sz w:val="20"/>
      <w:szCs w:val="20"/>
    </w:rPr>
  </w:style>
  <w:style w:type="paragraph" w:styleId="Plattetekstinspringen">
    <w:name w:val="Body Text Indent"/>
    <w:basedOn w:val="Standaard"/>
    <w:link w:val="PlattetekstinspringenChar"/>
    <w:uiPriority w:val="99"/>
    <w:semiHidden/>
    <w:unhideWhenUsed/>
    <w:rsid w:val="00911029"/>
    <w:pPr>
      <w:spacing w:after="120"/>
      <w:ind w:left="283"/>
    </w:pPr>
  </w:style>
  <w:style w:type="character" w:customStyle="1" w:styleId="PlattetekstinspringenChar">
    <w:name w:val="Platte tekst inspringen Char"/>
    <w:basedOn w:val="Standaardalinea-lettertype"/>
    <w:link w:val="Plattetekstinspringen"/>
    <w:uiPriority w:val="99"/>
    <w:semiHidden/>
    <w:rsid w:val="00911029"/>
    <w:rPr>
      <w:rFonts w:ascii="Arial" w:hAnsi="Arial" w:cs="Arial"/>
      <w:color w:val="000000" w:themeColor="text1"/>
      <w:sz w:val="20"/>
      <w:szCs w:val="20"/>
    </w:rPr>
  </w:style>
  <w:style w:type="paragraph" w:styleId="Platteteksteersteinspringing2">
    <w:name w:val="Body Text First Indent 2"/>
    <w:basedOn w:val="Plattetekstinspringen"/>
    <w:link w:val="Platteteksteersteinspringing2Char"/>
    <w:uiPriority w:val="99"/>
    <w:semiHidden/>
    <w:unhideWhenUsed/>
    <w:rsid w:val="00911029"/>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911029"/>
    <w:rPr>
      <w:rFonts w:ascii="Arial" w:hAnsi="Arial" w:cs="Arial"/>
      <w:color w:val="000000" w:themeColor="text1"/>
      <w:sz w:val="20"/>
      <w:szCs w:val="20"/>
    </w:rPr>
  </w:style>
  <w:style w:type="paragraph" w:styleId="Plattetekstinspringen2">
    <w:name w:val="Body Text Indent 2"/>
    <w:basedOn w:val="Standaard"/>
    <w:link w:val="Plattetekstinspringen2Char"/>
    <w:uiPriority w:val="99"/>
    <w:semiHidden/>
    <w:unhideWhenUsed/>
    <w:rsid w:val="00911029"/>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911029"/>
    <w:rPr>
      <w:rFonts w:ascii="Arial" w:hAnsi="Arial" w:cs="Arial"/>
      <w:color w:val="000000" w:themeColor="text1"/>
      <w:sz w:val="20"/>
      <w:szCs w:val="20"/>
    </w:rPr>
  </w:style>
  <w:style w:type="paragraph" w:styleId="Plattetekstinspringen3">
    <w:name w:val="Body Text Indent 3"/>
    <w:basedOn w:val="Standaard"/>
    <w:link w:val="Plattetekstinspringen3Char"/>
    <w:uiPriority w:val="99"/>
    <w:semiHidden/>
    <w:unhideWhenUsed/>
    <w:rsid w:val="00911029"/>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911029"/>
    <w:rPr>
      <w:rFonts w:ascii="Arial" w:hAnsi="Arial" w:cs="Arial"/>
      <w:color w:val="000000" w:themeColor="text1"/>
      <w:sz w:val="16"/>
      <w:szCs w:val="16"/>
    </w:rPr>
  </w:style>
  <w:style w:type="table" w:styleId="Professioneletabel">
    <w:name w:val="Table Professional"/>
    <w:basedOn w:val="Standaardtabel"/>
    <w:uiPriority w:val="99"/>
    <w:semiHidden/>
    <w:unhideWhenUsed/>
    <w:rsid w:val="00911029"/>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astertabel1licht-Accent1">
    <w:name w:val="Grid Table 1 Light Accent 1"/>
    <w:basedOn w:val="Standaardtabel"/>
    <w:uiPriority w:val="46"/>
    <w:rsid w:val="00911029"/>
    <w:pPr>
      <w:spacing w:after="0" w:line="240" w:lineRule="auto"/>
    </w:pPr>
    <w:tblPr>
      <w:tblStyleRowBandSize w:val="1"/>
      <w:tblStyleColBandSize w:val="1"/>
      <w:tblBorders>
        <w:top w:val="single" w:sz="4" w:space="0" w:color="9DBFF0" w:themeColor="accent1" w:themeTint="66"/>
        <w:left w:val="single" w:sz="4" w:space="0" w:color="9DBFF0" w:themeColor="accent1" w:themeTint="66"/>
        <w:bottom w:val="single" w:sz="4" w:space="0" w:color="9DBFF0" w:themeColor="accent1" w:themeTint="66"/>
        <w:right w:val="single" w:sz="4" w:space="0" w:color="9DBFF0" w:themeColor="accent1" w:themeTint="66"/>
        <w:insideH w:val="single" w:sz="4" w:space="0" w:color="9DBFF0" w:themeColor="accent1" w:themeTint="66"/>
        <w:insideV w:val="single" w:sz="4" w:space="0" w:color="9DBFF0" w:themeColor="accent1" w:themeTint="66"/>
      </w:tblBorders>
    </w:tblPr>
    <w:tblStylePr w:type="firstRow">
      <w:rPr>
        <w:b/>
        <w:bCs/>
      </w:rPr>
      <w:tblPr/>
      <w:tcPr>
        <w:tcBorders>
          <w:bottom w:val="single" w:sz="12" w:space="0" w:color="6CA0E9" w:themeColor="accent1" w:themeTint="99"/>
        </w:tcBorders>
      </w:tcPr>
    </w:tblStylePr>
    <w:tblStylePr w:type="lastRow">
      <w:rPr>
        <w:b/>
        <w:bCs/>
      </w:rPr>
      <w:tblPr/>
      <w:tcPr>
        <w:tcBorders>
          <w:top w:val="double" w:sz="2" w:space="0" w:color="6CA0E9" w:themeColor="accent1"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911029"/>
    <w:pPr>
      <w:spacing w:after="0" w:line="240" w:lineRule="auto"/>
    </w:pPr>
    <w:tblPr>
      <w:tblStyleRowBandSize w:val="1"/>
      <w:tblStyleColBandSize w:val="1"/>
      <w:tblBorders>
        <w:top w:val="single" w:sz="4" w:space="0" w:color="79D1FF" w:themeColor="accent3" w:themeTint="66"/>
        <w:left w:val="single" w:sz="4" w:space="0" w:color="79D1FF" w:themeColor="accent3" w:themeTint="66"/>
        <w:bottom w:val="single" w:sz="4" w:space="0" w:color="79D1FF" w:themeColor="accent3" w:themeTint="66"/>
        <w:right w:val="single" w:sz="4" w:space="0" w:color="79D1FF" w:themeColor="accent3" w:themeTint="66"/>
        <w:insideH w:val="single" w:sz="4" w:space="0" w:color="79D1FF" w:themeColor="accent3" w:themeTint="66"/>
        <w:insideV w:val="single" w:sz="4" w:space="0" w:color="79D1FF" w:themeColor="accent3" w:themeTint="66"/>
      </w:tblBorders>
    </w:tblPr>
    <w:tblStylePr w:type="firstRow">
      <w:rPr>
        <w:b/>
        <w:bCs/>
      </w:rPr>
      <w:tblPr/>
      <w:tcPr>
        <w:tcBorders>
          <w:bottom w:val="single" w:sz="12" w:space="0" w:color="36BAFF" w:themeColor="accent3" w:themeTint="99"/>
        </w:tcBorders>
      </w:tcPr>
    </w:tblStylePr>
    <w:tblStylePr w:type="lastRow">
      <w:rPr>
        <w:b/>
        <w:bCs/>
      </w:rPr>
      <w:tblPr/>
      <w:tcPr>
        <w:tcBorders>
          <w:top w:val="double" w:sz="2" w:space="0" w:color="36BA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911029"/>
    <w:pPr>
      <w:spacing w:after="0" w:line="240" w:lineRule="auto"/>
    </w:pPr>
    <w:tblPr>
      <w:tblStyleRowBandSize w:val="1"/>
      <w:tblStyleColBandSize w:val="1"/>
      <w:tblBorders>
        <w:top w:val="single" w:sz="4" w:space="0" w:color="D6E3BC" w:themeColor="accent4" w:themeTint="66"/>
        <w:left w:val="single" w:sz="4" w:space="0" w:color="D6E3BC" w:themeColor="accent4" w:themeTint="66"/>
        <w:bottom w:val="single" w:sz="4" w:space="0" w:color="D6E3BC" w:themeColor="accent4" w:themeTint="66"/>
        <w:right w:val="single" w:sz="4" w:space="0" w:color="D6E3BC" w:themeColor="accent4" w:themeTint="66"/>
        <w:insideH w:val="single" w:sz="4" w:space="0" w:color="D6E3BC" w:themeColor="accent4" w:themeTint="66"/>
        <w:insideV w:val="single" w:sz="4" w:space="0" w:color="D6E3BC" w:themeColor="accent4" w:themeTint="66"/>
      </w:tblBorders>
    </w:tblPr>
    <w:tblStylePr w:type="firstRow">
      <w:rPr>
        <w:b/>
        <w:bCs/>
      </w:rPr>
      <w:tblPr/>
      <w:tcPr>
        <w:tcBorders>
          <w:bottom w:val="single" w:sz="12" w:space="0" w:color="C2D69B" w:themeColor="accent4" w:themeTint="99"/>
        </w:tcBorders>
      </w:tcPr>
    </w:tblStylePr>
    <w:tblStylePr w:type="lastRow">
      <w:rPr>
        <w:b/>
        <w:bCs/>
      </w:rPr>
      <w:tblPr/>
      <w:tcPr>
        <w:tcBorders>
          <w:top w:val="double" w:sz="2" w:space="0" w:color="C2D69B"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911029"/>
    <w:pPr>
      <w:spacing w:after="0" w:line="240" w:lineRule="auto"/>
    </w:pPr>
    <w:tblPr>
      <w:tblStyleRowBandSize w:val="1"/>
      <w:tblStyleColBandSize w:val="1"/>
      <w:tblBorders>
        <w:top w:val="single" w:sz="4" w:space="0" w:color="CCC0D9" w:themeColor="accent5" w:themeTint="66"/>
        <w:left w:val="single" w:sz="4" w:space="0" w:color="CCC0D9" w:themeColor="accent5" w:themeTint="66"/>
        <w:bottom w:val="single" w:sz="4" w:space="0" w:color="CCC0D9" w:themeColor="accent5" w:themeTint="66"/>
        <w:right w:val="single" w:sz="4" w:space="0" w:color="CCC0D9" w:themeColor="accent5" w:themeTint="66"/>
        <w:insideH w:val="single" w:sz="4" w:space="0" w:color="CCC0D9" w:themeColor="accent5" w:themeTint="66"/>
        <w:insideV w:val="single" w:sz="4" w:space="0" w:color="CCC0D9" w:themeColor="accent5" w:themeTint="66"/>
      </w:tblBorders>
    </w:tblPr>
    <w:tblStylePr w:type="firstRow">
      <w:rPr>
        <w:b/>
        <w:bCs/>
      </w:rPr>
      <w:tblPr/>
      <w:tcPr>
        <w:tcBorders>
          <w:bottom w:val="single" w:sz="12" w:space="0" w:color="B2A1C7" w:themeColor="accent5" w:themeTint="99"/>
        </w:tcBorders>
      </w:tcPr>
    </w:tblStylePr>
    <w:tblStylePr w:type="lastRow">
      <w:rPr>
        <w:b/>
        <w:bCs/>
      </w:rPr>
      <w:tblPr/>
      <w:tcPr>
        <w:tcBorders>
          <w:top w:val="double" w:sz="2" w:space="0" w:color="B2A1C7"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91102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911029"/>
    <w:pPr>
      <w:spacing w:after="0" w:line="240" w:lineRule="auto"/>
    </w:pPr>
    <w:tblPr>
      <w:tblStyleRowBandSize w:val="1"/>
      <w:tblStyleColBandSize w:val="1"/>
      <w:tblBorders>
        <w:top w:val="single" w:sz="4" w:space="0" w:color="D6E4F9" w:themeColor="accent2" w:themeTint="66"/>
        <w:left w:val="single" w:sz="4" w:space="0" w:color="D6E4F9" w:themeColor="accent2" w:themeTint="66"/>
        <w:bottom w:val="single" w:sz="4" w:space="0" w:color="D6E4F9" w:themeColor="accent2" w:themeTint="66"/>
        <w:right w:val="single" w:sz="4" w:space="0" w:color="D6E4F9" w:themeColor="accent2" w:themeTint="66"/>
        <w:insideH w:val="single" w:sz="4" w:space="0" w:color="D6E4F9" w:themeColor="accent2" w:themeTint="66"/>
        <w:insideV w:val="single" w:sz="4" w:space="0" w:color="D6E4F9" w:themeColor="accent2" w:themeTint="66"/>
      </w:tblBorders>
    </w:tblPr>
    <w:tblStylePr w:type="firstRow">
      <w:rPr>
        <w:b/>
        <w:bCs/>
      </w:rPr>
      <w:tblPr/>
      <w:tcPr>
        <w:tcBorders>
          <w:bottom w:val="single" w:sz="12" w:space="0" w:color="C2D7F6" w:themeColor="accent2" w:themeTint="99"/>
        </w:tcBorders>
      </w:tcPr>
    </w:tblStylePr>
    <w:tblStylePr w:type="lastRow">
      <w:rPr>
        <w:b/>
        <w:bCs/>
      </w:rPr>
      <w:tblPr/>
      <w:tcPr>
        <w:tcBorders>
          <w:top w:val="double" w:sz="2" w:space="0" w:color="C2D7F6" w:themeColor="accent2"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91102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911029"/>
    <w:pPr>
      <w:spacing w:after="0" w:line="240" w:lineRule="auto"/>
    </w:pPr>
    <w:tblPr>
      <w:tblStyleRowBandSize w:val="1"/>
      <w:tblStyleColBandSize w:val="1"/>
      <w:tblBorders>
        <w:top w:val="single" w:sz="2" w:space="0" w:color="6CA0E9" w:themeColor="accent1" w:themeTint="99"/>
        <w:bottom w:val="single" w:sz="2" w:space="0" w:color="6CA0E9" w:themeColor="accent1" w:themeTint="99"/>
        <w:insideH w:val="single" w:sz="2" w:space="0" w:color="6CA0E9" w:themeColor="accent1" w:themeTint="99"/>
        <w:insideV w:val="single" w:sz="2" w:space="0" w:color="6CA0E9" w:themeColor="accent1" w:themeTint="99"/>
      </w:tblBorders>
    </w:tblPr>
    <w:tblStylePr w:type="firstRow">
      <w:rPr>
        <w:b/>
        <w:bCs/>
      </w:rPr>
      <w:tblPr/>
      <w:tcPr>
        <w:tcBorders>
          <w:top w:val="nil"/>
          <w:bottom w:val="single" w:sz="12" w:space="0" w:color="6CA0E9" w:themeColor="accent1" w:themeTint="99"/>
          <w:insideH w:val="nil"/>
          <w:insideV w:val="nil"/>
        </w:tcBorders>
        <w:shd w:val="clear" w:color="auto" w:fill="FFFFFF" w:themeFill="background1"/>
      </w:tcPr>
    </w:tblStylePr>
    <w:tblStylePr w:type="lastRow">
      <w:rPr>
        <w:b/>
        <w:bCs/>
      </w:rPr>
      <w:tblPr/>
      <w:tcPr>
        <w:tcBorders>
          <w:top w:val="double" w:sz="2" w:space="0" w:color="6CA0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FF7" w:themeFill="accent1" w:themeFillTint="33"/>
      </w:tcPr>
    </w:tblStylePr>
    <w:tblStylePr w:type="band1Horz">
      <w:tblPr/>
      <w:tcPr>
        <w:shd w:val="clear" w:color="auto" w:fill="CEDFF7" w:themeFill="accent1" w:themeFillTint="33"/>
      </w:tcPr>
    </w:tblStylePr>
  </w:style>
  <w:style w:type="table" w:styleId="Rastertabel2-Accent2">
    <w:name w:val="Grid Table 2 Accent 2"/>
    <w:basedOn w:val="Standaardtabel"/>
    <w:uiPriority w:val="47"/>
    <w:rsid w:val="00911029"/>
    <w:pPr>
      <w:spacing w:after="0" w:line="240" w:lineRule="auto"/>
    </w:pPr>
    <w:tblPr>
      <w:tblStyleRowBandSize w:val="1"/>
      <w:tblStyleColBandSize w:val="1"/>
      <w:tblBorders>
        <w:top w:val="single" w:sz="2" w:space="0" w:color="C2D7F6" w:themeColor="accent2" w:themeTint="99"/>
        <w:bottom w:val="single" w:sz="2" w:space="0" w:color="C2D7F6" w:themeColor="accent2" w:themeTint="99"/>
        <w:insideH w:val="single" w:sz="2" w:space="0" w:color="C2D7F6" w:themeColor="accent2" w:themeTint="99"/>
        <w:insideV w:val="single" w:sz="2" w:space="0" w:color="C2D7F6" w:themeColor="accent2" w:themeTint="99"/>
      </w:tblBorders>
    </w:tblPr>
    <w:tblStylePr w:type="firstRow">
      <w:rPr>
        <w:b/>
        <w:bCs/>
      </w:rPr>
      <w:tblPr/>
      <w:tcPr>
        <w:tcBorders>
          <w:top w:val="nil"/>
          <w:bottom w:val="single" w:sz="12" w:space="0" w:color="C2D7F6" w:themeColor="accent2" w:themeTint="99"/>
          <w:insideH w:val="nil"/>
          <w:insideV w:val="nil"/>
        </w:tcBorders>
        <w:shd w:val="clear" w:color="auto" w:fill="FFFFFF" w:themeFill="background1"/>
      </w:tcPr>
    </w:tblStylePr>
    <w:tblStylePr w:type="lastRow">
      <w:rPr>
        <w:b/>
        <w:bCs/>
      </w:rPr>
      <w:tblPr/>
      <w:tcPr>
        <w:tcBorders>
          <w:top w:val="double" w:sz="2" w:space="0" w:color="C2D7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FC" w:themeFill="accent2" w:themeFillTint="33"/>
      </w:tcPr>
    </w:tblStylePr>
    <w:tblStylePr w:type="band1Horz">
      <w:tblPr/>
      <w:tcPr>
        <w:shd w:val="clear" w:color="auto" w:fill="EAF1FC" w:themeFill="accent2" w:themeFillTint="33"/>
      </w:tcPr>
    </w:tblStylePr>
  </w:style>
  <w:style w:type="table" w:styleId="Rastertabel2-Accent3">
    <w:name w:val="Grid Table 2 Accent 3"/>
    <w:basedOn w:val="Standaardtabel"/>
    <w:uiPriority w:val="47"/>
    <w:rsid w:val="00911029"/>
    <w:pPr>
      <w:spacing w:after="0" w:line="240" w:lineRule="auto"/>
    </w:pPr>
    <w:tblPr>
      <w:tblStyleRowBandSize w:val="1"/>
      <w:tblStyleColBandSize w:val="1"/>
      <w:tblBorders>
        <w:top w:val="single" w:sz="2" w:space="0" w:color="36BAFF" w:themeColor="accent3" w:themeTint="99"/>
        <w:bottom w:val="single" w:sz="2" w:space="0" w:color="36BAFF" w:themeColor="accent3" w:themeTint="99"/>
        <w:insideH w:val="single" w:sz="2" w:space="0" w:color="36BAFF" w:themeColor="accent3" w:themeTint="99"/>
        <w:insideV w:val="single" w:sz="2" w:space="0" w:color="36BAFF" w:themeColor="accent3" w:themeTint="99"/>
      </w:tblBorders>
    </w:tblPr>
    <w:tblStylePr w:type="firstRow">
      <w:rPr>
        <w:b/>
        <w:bCs/>
      </w:rPr>
      <w:tblPr/>
      <w:tcPr>
        <w:tcBorders>
          <w:top w:val="nil"/>
          <w:bottom w:val="single" w:sz="12" w:space="0" w:color="36BAFF" w:themeColor="accent3" w:themeTint="99"/>
          <w:insideH w:val="nil"/>
          <w:insideV w:val="nil"/>
        </w:tcBorders>
        <w:shd w:val="clear" w:color="auto" w:fill="FFFFFF" w:themeFill="background1"/>
      </w:tcPr>
    </w:tblStylePr>
    <w:tblStylePr w:type="lastRow">
      <w:rPr>
        <w:b/>
        <w:bCs/>
      </w:rPr>
      <w:tblPr/>
      <w:tcPr>
        <w:tcBorders>
          <w:top w:val="double" w:sz="2" w:space="0" w:color="36BA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E8FF" w:themeFill="accent3" w:themeFillTint="33"/>
      </w:tcPr>
    </w:tblStylePr>
    <w:tblStylePr w:type="band1Horz">
      <w:tblPr/>
      <w:tcPr>
        <w:shd w:val="clear" w:color="auto" w:fill="BCE8FF" w:themeFill="accent3" w:themeFillTint="33"/>
      </w:tcPr>
    </w:tblStylePr>
  </w:style>
  <w:style w:type="table" w:styleId="Rastertabel2-Accent4">
    <w:name w:val="Grid Table 2 Accent 4"/>
    <w:basedOn w:val="Standaardtabel"/>
    <w:uiPriority w:val="47"/>
    <w:rsid w:val="00911029"/>
    <w:pPr>
      <w:spacing w:after="0" w:line="240" w:lineRule="auto"/>
    </w:pPr>
    <w:tblPr>
      <w:tblStyleRowBandSize w:val="1"/>
      <w:tblStyleColBandSize w:val="1"/>
      <w:tblBorders>
        <w:top w:val="single" w:sz="2" w:space="0" w:color="C2D69B" w:themeColor="accent4" w:themeTint="99"/>
        <w:bottom w:val="single" w:sz="2" w:space="0" w:color="C2D69B" w:themeColor="accent4" w:themeTint="99"/>
        <w:insideH w:val="single" w:sz="2" w:space="0" w:color="C2D69B" w:themeColor="accent4" w:themeTint="99"/>
        <w:insideV w:val="single" w:sz="2" w:space="0" w:color="C2D69B" w:themeColor="accent4" w:themeTint="99"/>
      </w:tblBorders>
    </w:tblPr>
    <w:tblStylePr w:type="firstRow">
      <w:rPr>
        <w:b/>
        <w:bCs/>
      </w:rPr>
      <w:tblPr/>
      <w:tcPr>
        <w:tcBorders>
          <w:top w:val="nil"/>
          <w:bottom w:val="single" w:sz="12" w:space="0" w:color="C2D69B" w:themeColor="accent4" w:themeTint="99"/>
          <w:insideH w:val="nil"/>
          <w:insideV w:val="nil"/>
        </w:tcBorders>
        <w:shd w:val="clear" w:color="auto" w:fill="FFFFFF" w:themeFill="background1"/>
      </w:tcPr>
    </w:tblStylePr>
    <w:tblStylePr w:type="lastRow">
      <w:rPr>
        <w:b/>
        <w:bCs/>
      </w:rPr>
      <w:tblPr/>
      <w:tcPr>
        <w:tcBorders>
          <w:top w:val="double" w:sz="2" w:space="0" w:color="C2D69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4" w:themeFillTint="33"/>
      </w:tcPr>
    </w:tblStylePr>
    <w:tblStylePr w:type="band1Horz">
      <w:tblPr/>
      <w:tcPr>
        <w:shd w:val="clear" w:color="auto" w:fill="EAF1DD" w:themeFill="accent4" w:themeFillTint="33"/>
      </w:tcPr>
    </w:tblStylePr>
  </w:style>
  <w:style w:type="table" w:styleId="Rastertabel2-Accent5">
    <w:name w:val="Grid Table 2 Accent 5"/>
    <w:basedOn w:val="Standaardtabel"/>
    <w:uiPriority w:val="47"/>
    <w:rsid w:val="00911029"/>
    <w:pPr>
      <w:spacing w:after="0" w:line="240" w:lineRule="auto"/>
    </w:pPr>
    <w:tblPr>
      <w:tblStyleRowBandSize w:val="1"/>
      <w:tblStyleColBandSize w:val="1"/>
      <w:tblBorders>
        <w:top w:val="single" w:sz="2" w:space="0" w:color="B2A1C7" w:themeColor="accent5" w:themeTint="99"/>
        <w:bottom w:val="single" w:sz="2" w:space="0" w:color="B2A1C7" w:themeColor="accent5" w:themeTint="99"/>
        <w:insideH w:val="single" w:sz="2" w:space="0" w:color="B2A1C7" w:themeColor="accent5" w:themeTint="99"/>
        <w:insideV w:val="single" w:sz="2" w:space="0" w:color="B2A1C7" w:themeColor="accent5" w:themeTint="99"/>
      </w:tblBorders>
    </w:tblPr>
    <w:tblStylePr w:type="firstRow">
      <w:rPr>
        <w:b/>
        <w:bCs/>
      </w:rPr>
      <w:tblPr/>
      <w:tcPr>
        <w:tcBorders>
          <w:top w:val="nil"/>
          <w:bottom w:val="single" w:sz="12" w:space="0" w:color="B2A1C7" w:themeColor="accent5" w:themeTint="99"/>
          <w:insideH w:val="nil"/>
          <w:insideV w:val="nil"/>
        </w:tcBorders>
        <w:shd w:val="clear" w:color="auto" w:fill="FFFFFF" w:themeFill="background1"/>
      </w:tcPr>
    </w:tblStylePr>
    <w:tblStylePr w:type="lastRow">
      <w:rPr>
        <w:b/>
        <w:bCs/>
      </w:rPr>
      <w:tblPr/>
      <w:tcPr>
        <w:tcBorders>
          <w:top w:val="double" w:sz="2" w:space="0" w:color="B2A1C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5" w:themeFillTint="33"/>
      </w:tcPr>
    </w:tblStylePr>
    <w:tblStylePr w:type="band1Horz">
      <w:tblPr/>
      <w:tcPr>
        <w:shd w:val="clear" w:color="auto" w:fill="E5DFEC" w:themeFill="accent5" w:themeFillTint="33"/>
      </w:tcPr>
    </w:tblStylePr>
  </w:style>
  <w:style w:type="table" w:styleId="Rastertabel2-Accent6">
    <w:name w:val="Grid Table 2 Accent 6"/>
    <w:basedOn w:val="Standaardtabel"/>
    <w:uiPriority w:val="47"/>
    <w:rsid w:val="0091102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3">
    <w:name w:val="Grid Table 3"/>
    <w:basedOn w:val="Standaardtabel"/>
    <w:uiPriority w:val="48"/>
    <w:rsid w:val="009110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911029"/>
    <w:pPr>
      <w:spacing w:after="0" w:line="240" w:lineRule="auto"/>
    </w:pPr>
    <w:tblPr>
      <w:tblStyleRowBandSize w:val="1"/>
      <w:tblStyleColBandSize w:val="1"/>
      <w:tblBorders>
        <w:top w:val="single" w:sz="4" w:space="0" w:color="6CA0E9" w:themeColor="accent1" w:themeTint="99"/>
        <w:left w:val="single" w:sz="4" w:space="0" w:color="6CA0E9" w:themeColor="accent1" w:themeTint="99"/>
        <w:bottom w:val="single" w:sz="4" w:space="0" w:color="6CA0E9" w:themeColor="accent1" w:themeTint="99"/>
        <w:right w:val="single" w:sz="4" w:space="0" w:color="6CA0E9" w:themeColor="accent1" w:themeTint="99"/>
        <w:insideH w:val="single" w:sz="4" w:space="0" w:color="6CA0E9" w:themeColor="accent1" w:themeTint="99"/>
        <w:insideV w:val="single" w:sz="4" w:space="0" w:color="6CA0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FF7" w:themeFill="accent1" w:themeFillTint="33"/>
      </w:tcPr>
    </w:tblStylePr>
    <w:tblStylePr w:type="band1Horz">
      <w:tblPr/>
      <w:tcPr>
        <w:shd w:val="clear" w:color="auto" w:fill="CEDFF7" w:themeFill="accent1" w:themeFillTint="33"/>
      </w:tcPr>
    </w:tblStylePr>
    <w:tblStylePr w:type="neCell">
      <w:tblPr/>
      <w:tcPr>
        <w:tcBorders>
          <w:bottom w:val="single" w:sz="4" w:space="0" w:color="6CA0E9" w:themeColor="accent1" w:themeTint="99"/>
        </w:tcBorders>
      </w:tcPr>
    </w:tblStylePr>
    <w:tblStylePr w:type="nwCell">
      <w:tblPr/>
      <w:tcPr>
        <w:tcBorders>
          <w:bottom w:val="single" w:sz="4" w:space="0" w:color="6CA0E9" w:themeColor="accent1" w:themeTint="99"/>
        </w:tcBorders>
      </w:tcPr>
    </w:tblStylePr>
    <w:tblStylePr w:type="seCell">
      <w:tblPr/>
      <w:tcPr>
        <w:tcBorders>
          <w:top w:val="single" w:sz="4" w:space="0" w:color="6CA0E9" w:themeColor="accent1" w:themeTint="99"/>
        </w:tcBorders>
      </w:tcPr>
    </w:tblStylePr>
    <w:tblStylePr w:type="swCell">
      <w:tblPr/>
      <w:tcPr>
        <w:tcBorders>
          <w:top w:val="single" w:sz="4" w:space="0" w:color="6CA0E9" w:themeColor="accent1" w:themeTint="99"/>
        </w:tcBorders>
      </w:tcPr>
    </w:tblStylePr>
  </w:style>
  <w:style w:type="table" w:styleId="Rastertabel3-Accent2">
    <w:name w:val="Grid Table 3 Accent 2"/>
    <w:basedOn w:val="Standaardtabel"/>
    <w:uiPriority w:val="48"/>
    <w:rsid w:val="00911029"/>
    <w:pPr>
      <w:spacing w:after="0" w:line="240" w:lineRule="auto"/>
    </w:pPr>
    <w:tblPr>
      <w:tblStyleRowBandSize w:val="1"/>
      <w:tblStyleColBandSize w:val="1"/>
      <w:tblBorders>
        <w:top w:val="single" w:sz="4" w:space="0" w:color="C2D7F6" w:themeColor="accent2" w:themeTint="99"/>
        <w:left w:val="single" w:sz="4" w:space="0" w:color="C2D7F6" w:themeColor="accent2" w:themeTint="99"/>
        <w:bottom w:val="single" w:sz="4" w:space="0" w:color="C2D7F6" w:themeColor="accent2" w:themeTint="99"/>
        <w:right w:val="single" w:sz="4" w:space="0" w:color="C2D7F6" w:themeColor="accent2" w:themeTint="99"/>
        <w:insideH w:val="single" w:sz="4" w:space="0" w:color="C2D7F6" w:themeColor="accent2" w:themeTint="99"/>
        <w:insideV w:val="single" w:sz="4" w:space="0" w:color="C2D7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FC" w:themeFill="accent2" w:themeFillTint="33"/>
      </w:tcPr>
    </w:tblStylePr>
    <w:tblStylePr w:type="band1Horz">
      <w:tblPr/>
      <w:tcPr>
        <w:shd w:val="clear" w:color="auto" w:fill="EAF1FC" w:themeFill="accent2" w:themeFillTint="33"/>
      </w:tcPr>
    </w:tblStylePr>
    <w:tblStylePr w:type="neCell">
      <w:tblPr/>
      <w:tcPr>
        <w:tcBorders>
          <w:bottom w:val="single" w:sz="4" w:space="0" w:color="C2D7F6" w:themeColor="accent2" w:themeTint="99"/>
        </w:tcBorders>
      </w:tcPr>
    </w:tblStylePr>
    <w:tblStylePr w:type="nwCell">
      <w:tblPr/>
      <w:tcPr>
        <w:tcBorders>
          <w:bottom w:val="single" w:sz="4" w:space="0" w:color="C2D7F6" w:themeColor="accent2" w:themeTint="99"/>
        </w:tcBorders>
      </w:tcPr>
    </w:tblStylePr>
    <w:tblStylePr w:type="seCell">
      <w:tblPr/>
      <w:tcPr>
        <w:tcBorders>
          <w:top w:val="single" w:sz="4" w:space="0" w:color="C2D7F6" w:themeColor="accent2" w:themeTint="99"/>
        </w:tcBorders>
      </w:tcPr>
    </w:tblStylePr>
    <w:tblStylePr w:type="swCell">
      <w:tblPr/>
      <w:tcPr>
        <w:tcBorders>
          <w:top w:val="single" w:sz="4" w:space="0" w:color="C2D7F6" w:themeColor="accent2" w:themeTint="99"/>
        </w:tcBorders>
      </w:tcPr>
    </w:tblStylePr>
  </w:style>
  <w:style w:type="table" w:styleId="Rastertabel3-Accent3">
    <w:name w:val="Grid Table 3 Accent 3"/>
    <w:basedOn w:val="Standaardtabel"/>
    <w:uiPriority w:val="48"/>
    <w:rsid w:val="00911029"/>
    <w:pPr>
      <w:spacing w:after="0" w:line="240" w:lineRule="auto"/>
    </w:pPr>
    <w:tblPr>
      <w:tblStyleRowBandSize w:val="1"/>
      <w:tblStyleColBandSize w:val="1"/>
      <w:tblBorders>
        <w:top w:val="single" w:sz="4" w:space="0" w:color="36BAFF" w:themeColor="accent3" w:themeTint="99"/>
        <w:left w:val="single" w:sz="4" w:space="0" w:color="36BAFF" w:themeColor="accent3" w:themeTint="99"/>
        <w:bottom w:val="single" w:sz="4" w:space="0" w:color="36BAFF" w:themeColor="accent3" w:themeTint="99"/>
        <w:right w:val="single" w:sz="4" w:space="0" w:color="36BAFF" w:themeColor="accent3" w:themeTint="99"/>
        <w:insideH w:val="single" w:sz="4" w:space="0" w:color="36BAFF" w:themeColor="accent3" w:themeTint="99"/>
        <w:insideV w:val="single" w:sz="4" w:space="0" w:color="36BA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8FF" w:themeFill="accent3" w:themeFillTint="33"/>
      </w:tcPr>
    </w:tblStylePr>
    <w:tblStylePr w:type="band1Horz">
      <w:tblPr/>
      <w:tcPr>
        <w:shd w:val="clear" w:color="auto" w:fill="BCE8FF" w:themeFill="accent3" w:themeFillTint="33"/>
      </w:tcPr>
    </w:tblStylePr>
    <w:tblStylePr w:type="neCell">
      <w:tblPr/>
      <w:tcPr>
        <w:tcBorders>
          <w:bottom w:val="single" w:sz="4" w:space="0" w:color="36BAFF" w:themeColor="accent3" w:themeTint="99"/>
        </w:tcBorders>
      </w:tcPr>
    </w:tblStylePr>
    <w:tblStylePr w:type="nwCell">
      <w:tblPr/>
      <w:tcPr>
        <w:tcBorders>
          <w:bottom w:val="single" w:sz="4" w:space="0" w:color="36BAFF" w:themeColor="accent3" w:themeTint="99"/>
        </w:tcBorders>
      </w:tcPr>
    </w:tblStylePr>
    <w:tblStylePr w:type="seCell">
      <w:tblPr/>
      <w:tcPr>
        <w:tcBorders>
          <w:top w:val="single" w:sz="4" w:space="0" w:color="36BAFF" w:themeColor="accent3" w:themeTint="99"/>
        </w:tcBorders>
      </w:tcPr>
    </w:tblStylePr>
    <w:tblStylePr w:type="swCell">
      <w:tblPr/>
      <w:tcPr>
        <w:tcBorders>
          <w:top w:val="single" w:sz="4" w:space="0" w:color="36BAFF" w:themeColor="accent3" w:themeTint="99"/>
        </w:tcBorders>
      </w:tcPr>
    </w:tblStylePr>
  </w:style>
  <w:style w:type="table" w:styleId="Rastertabel3-Accent4">
    <w:name w:val="Grid Table 3 Accent 4"/>
    <w:basedOn w:val="Standaardtabel"/>
    <w:uiPriority w:val="48"/>
    <w:rsid w:val="00911029"/>
    <w:pPr>
      <w:spacing w:after="0" w:line="240" w:lineRule="auto"/>
    </w:pPr>
    <w:tblPr>
      <w:tblStyleRowBandSize w:val="1"/>
      <w:tblStyleColBandSize w:val="1"/>
      <w:tblBorders>
        <w:top w:val="single" w:sz="4" w:space="0" w:color="C2D69B" w:themeColor="accent4" w:themeTint="99"/>
        <w:left w:val="single" w:sz="4" w:space="0" w:color="C2D69B" w:themeColor="accent4" w:themeTint="99"/>
        <w:bottom w:val="single" w:sz="4" w:space="0" w:color="C2D69B" w:themeColor="accent4" w:themeTint="99"/>
        <w:right w:val="single" w:sz="4" w:space="0" w:color="C2D69B" w:themeColor="accent4" w:themeTint="99"/>
        <w:insideH w:val="single" w:sz="4" w:space="0" w:color="C2D69B" w:themeColor="accent4" w:themeTint="99"/>
        <w:insideV w:val="single" w:sz="4" w:space="0" w:color="C2D69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4" w:themeFillTint="33"/>
      </w:tcPr>
    </w:tblStylePr>
    <w:tblStylePr w:type="band1Horz">
      <w:tblPr/>
      <w:tcPr>
        <w:shd w:val="clear" w:color="auto" w:fill="EAF1DD" w:themeFill="accent4" w:themeFillTint="33"/>
      </w:tcPr>
    </w:tblStylePr>
    <w:tblStylePr w:type="neCell">
      <w:tblPr/>
      <w:tcPr>
        <w:tcBorders>
          <w:bottom w:val="single" w:sz="4" w:space="0" w:color="C2D69B" w:themeColor="accent4" w:themeTint="99"/>
        </w:tcBorders>
      </w:tcPr>
    </w:tblStylePr>
    <w:tblStylePr w:type="nwCell">
      <w:tblPr/>
      <w:tcPr>
        <w:tcBorders>
          <w:bottom w:val="single" w:sz="4" w:space="0" w:color="C2D69B" w:themeColor="accent4" w:themeTint="99"/>
        </w:tcBorders>
      </w:tcPr>
    </w:tblStylePr>
    <w:tblStylePr w:type="seCell">
      <w:tblPr/>
      <w:tcPr>
        <w:tcBorders>
          <w:top w:val="single" w:sz="4" w:space="0" w:color="C2D69B" w:themeColor="accent4" w:themeTint="99"/>
        </w:tcBorders>
      </w:tcPr>
    </w:tblStylePr>
    <w:tblStylePr w:type="swCell">
      <w:tblPr/>
      <w:tcPr>
        <w:tcBorders>
          <w:top w:val="single" w:sz="4" w:space="0" w:color="C2D69B" w:themeColor="accent4" w:themeTint="99"/>
        </w:tcBorders>
      </w:tcPr>
    </w:tblStylePr>
  </w:style>
  <w:style w:type="table" w:styleId="Rastertabel3-Accent5">
    <w:name w:val="Grid Table 3 Accent 5"/>
    <w:basedOn w:val="Standaardtabel"/>
    <w:uiPriority w:val="48"/>
    <w:rsid w:val="00911029"/>
    <w:pPr>
      <w:spacing w:after="0" w:line="240" w:lineRule="auto"/>
    </w:pPr>
    <w:tblPr>
      <w:tblStyleRowBandSize w:val="1"/>
      <w:tblStyleColBandSize w:val="1"/>
      <w:tblBorders>
        <w:top w:val="single" w:sz="4" w:space="0" w:color="B2A1C7" w:themeColor="accent5" w:themeTint="99"/>
        <w:left w:val="single" w:sz="4" w:space="0" w:color="B2A1C7" w:themeColor="accent5" w:themeTint="99"/>
        <w:bottom w:val="single" w:sz="4" w:space="0" w:color="B2A1C7" w:themeColor="accent5" w:themeTint="99"/>
        <w:right w:val="single" w:sz="4" w:space="0" w:color="B2A1C7" w:themeColor="accent5" w:themeTint="99"/>
        <w:insideH w:val="single" w:sz="4" w:space="0" w:color="B2A1C7" w:themeColor="accent5" w:themeTint="99"/>
        <w:insideV w:val="single" w:sz="4" w:space="0" w:color="B2A1C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5" w:themeFillTint="33"/>
      </w:tcPr>
    </w:tblStylePr>
    <w:tblStylePr w:type="band1Horz">
      <w:tblPr/>
      <w:tcPr>
        <w:shd w:val="clear" w:color="auto" w:fill="E5DFEC" w:themeFill="accent5" w:themeFillTint="33"/>
      </w:tcPr>
    </w:tblStylePr>
    <w:tblStylePr w:type="neCell">
      <w:tblPr/>
      <w:tcPr>
        <w:tcBorders>
          <w:bottom w:val="single" w:sz="4" w:space="0" w:color="B2A1C7" w:themeColor="accent5" w:themeTint="99"/>
        </w:tcBorders>
      </w:tcPr>
    </w:tblStylePr>
    <w:tblStylePr w:type="nwCell">
      <w:tblPr/>
      <w:tcPr>
        <w:tcBorders>
          <w:bottom w:val="single" w:sz="4" w:space="0" w:color="B2A1C7" w:themeColor="accent5" w:themeTint="99"/>
        </w:tcBorders>
      </w:tcPr>
    </w:tblStylePr>
    <w:tblStylePr w:type="seCell">
      <w:tblPr/>
      <w:tcPr>
        <w:tcBorders>
          <w:top w:val="single" w:sz="4" w:space="0" w:color="B2A1C7" w:themeColor="accent5" w:themeTint="99"/>
        </w:tcBorders>
      </w:tcPr>
    </w:tblStylePr>
    <w:tblStylePr w:type="swCell">
      <w:tblPr/>
      <w:tcPr>
        <w:tcBorders>
          <w:top w:val="single" w:sz="4" w:space="0" w:color="B2A1C7" w:themeColor="accent5" w:themeTint="99"/>
        </w:tcBorders>
      </w:tcPr>
    </w:tblStylePr>
  </w:style>
  <w:style w:type="table" w:styleId="Rastertabel3-Accent6">
    <w:name w:val="Grid Table 3 Accent 6"/>
    <w:basedOn w:val="Standaardtabel"/>
    <w:uiPriority w:val="48"/>
    <w:rsid w:val="0091102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astertabel4">
    <w:name w:val="Grid Table 4"/>
    <w:basedOn w:val="Standaardtabel"/>
    <w:uiPriority w:val="49"/>
    <w:rsid w:val="009110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911029"/>
    <w:pPr>
      <w:spacing w:after="0" w:line="240" w:lineRule="auto"/>
    </w:pPr>
    <w:tblPr>
      <w:tblStyleRowBandSize w:val="1"/>
      <w:tblStyleColBandSize w:val="1"/>
      <w:tblBorders>
        <w:top w:val="single" w:sz="4" w:space="0" w:color="6CA0E9" w:themeColor="accent1" w:themeTint="99"/>
        <w:left w:val="single" w:sz="4" w:space="0" w:color="6CA0E9" w:themeColor="accent1" w:themeTint="99"/>
        <w:bottom w:val="single" w:sz="4" w:space="0" w:color="6CA0E9" w:themeColor="accent1" w:themeTint="99"/>
        <w:right w:val="single" w:sz="4" w:space="0" w:color="6CA0E9" w:themeColor="accent1" w:themeTint="99"/>
        <w:insideH w:val="single" w:sz="4" w:space="0" w:color="6CA0E9" w:themeColor="accent1" w:themeTint="99"/>
        <w:insideV w:val="single" w:sz="4" w:space="0" w:color="6CA0E9" w:themeColor="accent1" w:themeTint="99"/>
      </w:tblBorders>
    </w:tblPr>
    <w:tblStylePr w:type="firstRow">
      <w:rPr>
        <w:b/>
        <w:bCs/>
        <w:color w:val="FFFFFF" w:themeColor="background1"/>
      </w:rPr>
      <w:tblPr/>
      <w:tcPr>
        <w:tcBorders>
          <w:top w:val="single" w:sz="4" w:space="0" w:color="1E64C8" w:themeColor="accent1"/>
          <w:left w:val="single" w:sz="4" w:space="0" w:color="1E64C8" w:themeColor="accent1"/>
          <w:bottom w:val="single" w:sz="4" w:space="0" w:color="1E64C8" w:themeColor="accent1"/>
          <w:right w:val="single" w:sz="4" w:space="0" w:color="1E64C8" w:themeColor="accent1"/>
          <w:insideH w:val="nil"/>
          <w:insideV w:val="nil"/>
        </w:tcBorders>
        <w:shd w:val="clear" w:color="auto" w:fill="1E64C8" w:themeFill="accent1"/>
      </w:tcPr>
    </w:tblStylePr>
    <w:tblStylePr w:type="lastRow">
      <w:rPr>
        <w:b/>
        <w:bCs/>
      </w:rPr>
      <w:tblPr/>
      <w:tcPr>
        <w:tcBorders>
          <w:top w:val="double" w:sz="4" w:space="0" w:color="1E64C8" w:themeColor="accent1"/>
        </w:tcBorders>
      </w:tcPr>
    </w:tblStylePr>
    <w:tblStylePr w:type="firstCol">
      <w:rPr>
        <w:b/>
        <w:bCs/>
      </w:rPr>
    </w:tblStylePr>
    <w:tblStylePr w:type="lastCol">
      <w:rPr>
        <w:b/>
        <w:bCs/>
      </w:rPr>
    </w:tblStylePr>
    <w:tblStylePr w:type="band1Vert">
      <w:tblPr/>
      <w:tcPr>
        <w:shd w:val="clear" w:color="auto" w:fill="CEDFF7" w:themeFill="accent1" w:themeFillTint="33"/>
      </w:tcPr>
    </w:tblStylePr>
    <w:tblStylePr w:type="band1Horz">
      <w:tblPr/>
      <w:tcPr>
        <w:shd w:val="clear" w:color="auto" w:fill="CEDFF7" w:themeFill="accent1" w:themeFillTint="33"/>
      </w:tcPr>
    </w:tblStylePr>
  </w:style>
  <w:style w:type="table" w:styleId="Rastertabel4-Accent2">
    <w:name w:val="Grid Table 4 Accent 2"/>
    <w:basedOn w:val="Standaardtabel"/>
    <w:uiPriority w:val="49"/>
    <w:rsid w:val="00911029"/>
    <w:pPr>
      <w:spacing w:after="0" w:line="240" w:lineRule="auto"/>
    </w:pPr>
    <w:tblPr>
      <w:tblStyleRowBandSize w:val="1"/>
      <w:tblStyleColBandSize w:val="1"/>
      <w:tblBorders>
        <w:top w:val="single" w:sz="4" w:space="0" w:color="C2D7F6" w:themeColor="accent2" w:themeTint="99"/>
        <w:left w:val="single" w:sz="4" w:space="0" w:color="C2D7F6" w:themeColor="accent2" w:themeTint="99"/>
        <w:bottom w:val="single" w:sz="4" w:space="0" w:color="C2D7F6" w:themeColor="accent2" w:themeTint="99"/>
        <w:right w:val="single" w:sz="4" w:space="0" w:color="C2D7F6" w:themeColor="accent2" w:themeTint="99"/>
        <w:insideH w:val="single" w:sz="4" w:space="0" w:color="C2D7F6" w:themeColor="accent2" w:themeTint="99"/>
        <w:insideV w:val="single" w:sz="4" w:space="0" w:color="C2D7F6" w:themeColor="accent2" w:themeTint="99"/>
      </w:tblBorders>
    </w:tblPr>
    <w:tblStylePr w:type="firstRow">
      <w:rPr>
        <w:b/>
        <w:bCs/>
        <w:color w:val="FFFFFF" w:themeColor="background1"/>
      </w:rPr>
      <w:tblPr/>
      <w:tcPr>
        <w:tcBorders>
          <w:top w:val="single" w:sz="4" w:space="0" w:color="9ABDF0" w:themeColor="accent2"/>
          <w:left w:val="single" w:sz="4" w:space="0" w:color="9ABDF0" w:themeColor="accent2"/>
          <w:bottom w:val="single" w:sz="4" w:space="0" w:color="9ABDF0" w:themeColor="accent2"/>
          <w:right w:val="single" w:sz="4" w:space="0" w:color="9ABDF0" w:themeColor="accent2"/>
          <w:insideH w:val="nil"/>
          <w:insideV w:val="nil"/>
        </w:tcBorders>
        <w:shd w:val="clear" w:color="auto" w:fill="9ABDF0" w:themeFill="accent2"/>
      </w:tcPr>
    </w:tblStylePr>
    <w:tblStylePr w:type="lastRow">
      <w:rPr>
        <w:b/>
        <w:bCs/>
      </w:rPr>
      <w:tblPr/>
      <w:tcPr>
        <w:tcBorders>
          <w:top w:val="double" w:sz="4" w:space="0" w:color="9ABDF0" w:themeColor="accent2"/>
        </w:tcBorders>
      </w:tcPr>
    </w:tblStylePr>
    <w:tblStylePr w:type="firstCol">
      <w:rPr>
        <w:b/>
        <w:bCs/>
      </w:rPr>
    </w:tblStylePr>
    <w:tblStylePr w:type="lastCol">
      <w:rPr>
        <w:b/>
        <w:bCs/>
      </w:rPr>
    </w:tblStylePr>
    <w:tblStylePr w:type="band1Vert">
      <w:tblPr/>
      <w:tcPr>
        <w:shd w:val="clear" w:color="auto" w:fill="EAF1FC" w:themeFill="accent2" w:themeFillTint="33"/>
      </w:tcPr>
    </w:tblStylePr>
    <w:tblStylePr w:type="band1Horz">
      <w:tblPr/>
      <w:tcPr>
        <w:shd w:val="clear" w:color="auto" w:fill="EAF1FC" w:themeFill="accent2" w:themeFillTint="33"/>
      </w:tcPr>
    </w:tblStylePr>
  </w:style>
  <w:style w:type="table" w:styleId="Rastertabel4-Accent3">
    <w:name w:val="Grid Table 4 Accent 3"/>
    <w:basedOn w:val="Standaardtabel"/>
    <w:uiPriority w:val="49"/>
    <w:rsid w:val="00911029"/>
    <w:pPr>
      <w:spacing w:after="0" w:line="240" w:lineRule="auto"/>
    </w:pPr>
    <w:tblPr>
      <w:tblStyleRowBandSize w:val="1"/>
      <w:tblStyleColBandSize w:val="1"/>
      <w:tblBorders>
        <w:top w:val="single" w:sz="4" w:space="0" w:color="36BAFF" w:themeColor="accent3" w:themeTint="99"/>
        <w:left w:val="single" w:sz="4" w:space="0" w:color="36BAFF" w:themeColor="accent3" w:themeTint="99"/>
        <w:bottom w:val="single" w:sz="4" w:space="0" w:color="36BAFF" w:themeColor="accent3" w:themeTint="99"/>
        <w:right w:val="single" w:sz="4" w:space="0" w:color="36BAFF" w:themeColor="accent3" w:themeTint="99"/>
        <w:insideH w:val="single" w:sz="4" w:space="0" w:color="36BAFF" w:themeColor="accent3" w:themeTint="99"/>
        <w:insideV w:val="single" w:sz="4" w:space="0" w:color="36BAFF" w:themeColor="accent3" w:themeTint="99"/>
      </w:tblBorders>
    </w:tblPr>
    <w:tblStylePr w:type="firstRow">
      <w:rPr>
        <w:b/>
        <w:bCs/>
        <w:color w:val="FFFFFF" w:themeColor="background1"/>
      </w:rPr>
      <w:tblPr/>
      <w:tcPr>
        <w:tcBorders>
          <w:top w:val="single" w:sz="4" w:space="0" w:color="0074B0" w:themeColor="accent3"/>
          <w:left w:val="single" w:sz="4" w:space="0" w:color="0074B0" w:themeColor="accent3"/>
          <w:bottom w:val="single" w:sz="4" w:space="0" w:color="0074B0" w:themeColor="accent3"/>
          <w:right w:val="single" w:sz="4" w:space="0" w:color="0074B0" w:themeColor="accent3"/>
          <w:insideH w:val="nil"/>
          <w:insideV w:val="nil"/>
        </w:tcBorders>
        <w:shd w:val="clear" w:color="auto" w:fill="0074B0" w:themeFill="accent3"/>
      </w:tcPr>
    </w:tblStylePr>
    <w:tblStylePr w:type="lastRow">
      <w:rPr>
        <w:b/>
        <w:bCs/>
      </w:rPr>
      <w:tblPr/>
      <w:tcPr>
        <w:tcBorders>
          <w:top w:val="double" w:sz="4" w:space="0" w:color="0074B0" w:themeColor="accent3"/>
        </w:tcBorders>
      </w:tcPr>
    </w:tblStylePr>
    <w:tblStylePr w:type="firstCol">
      <w:rPr>
        <w:b/>
        <w:bCs/>
      </w:rPr>
    </w:tblStylePr>
    <w:tblStylePr w:type="lastCol">
      <w:rPr>
        <w:b/>
        <w:bCs/>
      </w:rPr>
    </w:tblStylePr>
    <w:tblStylePr w:type="band1Vert">
      <w:tblPr/>
      <w:tcPr>
        <w:shd w:val="clear" w:color="auto" w:fill="BCE8FF" w:themeFill="accent3" w:themeFillTint="33"/>
      </w:tcPr>
    </w:tblStylePr>
    <w:tblStylePr w:type="band1Horz">
      <w:tblPr/>
      <w:tcPr>
        <w:shd w:val="clear" w:color="auto" w:fill="BCE8FF" w:themeFill="accent3" w:themeFillTint="33"/>
      </w:tcPr>
    </w:tblStylePr>
  </w:style>
  <w:style w:type="table" w:styleId="Rastertabel4-Accent4">
    <w:name w:val="Grid Table 4 Accent 4"/>
    <w:basedOn w:val="Standaardtabel"/>
    <w:uiPriority w:val="49"/>
    <w:rsid w:val="00911029"/>
    <w:pPr>
      <w:spacing w:after="0" w:line="240" w:lineRule="auto"/>
    </w:pPr>
    <w:tblPr>
      <w:tblStyleRowBandSize w:val="1"/>
      <w:tblStyleColBandSize w:val="1"/>
      <w:tblBorders>
        <w:top w:val="single" w:sz="4" w:space="0" w:color="C2D69B" w:themeColor="accent4" w:themeTint="99"/>
        <w:left w:val="single" w:sz="4" w:space="0" w:color="C2D69B" w:themeColor="accent4" w:themeTint="99"/>
        <w:bottom w:val="single" w:sz="4" w:space="0" w:color="C2D69B" w:themeColor="accent4" w:themeTint="99"/>
        <w:right w:val="single" w:sz="4" w:space="0" w:color="C2D69B" w:themeColor="accent4" w:themeTint="99"/>
        <w:insideH w:val="single" w:sz="4" w:space="0" w:color="C2D69B" w:themeColor="accent4" w:themeTint="99"/>
        <w:insideV w:val="single" w:sz="4" w:space="0" w:color="C2D69B" w:themeColor="accent4" w:themeTint="99"/>
      </w:tblBorders>
    </w:tblPr>
    <w:tblStylePr w:type="firstRow">
      <w:rPr>
        <w:b/>
        <w:bCs/>
        <w:color w:val="FFFFFF" w:themeColor="background1"/>
      </w:rPr>
      <w:tblPr/>
      <w:tcPr>
        <w:tcBorders>
          <w:top w:val="single" w:sz="4" w:space="0" w:color="9BBB59" w:themeColor="accent4"/>
          <w:left w:val="single" w:sz="4" w:space="0" w:color="9BBB59" w:themeColor="accent4"/>
          <w:bottom w:val="single" w:sz="4" w:space="0" w:color="9BBB59" w:themeColor="accent4"/>
          <w:right w:val="single" w:sz="4" w:space="0" w:color="9BBB59" w:themeColor="accent4"/>
          <w:insideH w:val="nil"/>
          <w:insideV w:val="nil"/>
        </w:tcBorders>
        <w:shd w:val="clear" w:color="auto" w:fill="9BBB59" w:themeFill="accent4"/>
      </w:tcPr>
    </w:tblStylePr>
    <w:tblStylePr w:type="lastRow">
      <w:rPr>
        <w:b/>
        <w:bCs/>
      </w:rPr>
      <w:tblPr/>
      <w:tcPr>
        <w:tcBorders>
          <w:top w:val="double" w:sz="4" w:space="0" w:color="9BBB59" w:themeColor="accent4"/>
        </w:tcBorders>
      </w:tcPr>
    </w:tblStylePr>
    <w:tblStylePr w:type="firstCol">
      <w:rPr>
        <w:b/>
        <w:bCs/>
      </w:rPr>
    </w:tblStylePr>
    <w:tblStylePr w:type="lastCol">
      <w:rPr>
        <w:b/>
        <w:bCs/>
      </w:rPr>
    </w:tblStylePr>
    <w:tblStylePr w:type="band1Vert">
      <w:tblPr/>
      <w:tcPr>
        <w:shd w:val="clear" w:color="auto" w:fill="EAF1DD" w:themeFill="accent4" w:themeFillTint="33"/>
      </w:tcPr>
    </w:tblStylePr>
    <w:tblStylePr w:type="band1Horz">
      <w:tblPr/>
      <w:tcPr>
        <w:shd w:val="clear" w:color="auto" w:fill="EAF1DD" w:themeFill="accent4" w:themeFillTint="33"/>
      </w:tcPr>
    </w:tblStylePr>
  </w:style>
  <w:style w:type="table" w:styleId="Rastertabel4-Accent5">
    <w:name w:val="Grid Table 4 Accent 5"/>
    <w:basedOn w:val="Standaardtabel"/>
    <w:uiPriority w:val="49"/>
    <w:rsid w:val="00911029"/>
    <w:pPr>
      <w:spacing w:after="0" w:line="240" w:lineRule="auto"/>
    </w:pPr>
    <w:tblPr>
      <w:tblStyleRowBandSize w:val="1"/>
      <w:tblStyleColBandSize w:val="1"/>
      <w:tblBorders>
        <w:top w:val="single" w:sz="4" w:space="0" w:color="B2A1C7" w:themeColor="accent5" w:themeTint="99"/>
        <w:left w:val="single" w:sz="4" w:space="0" w:color="B2A1C7" w:themeColor="accent5" w:themeTint="99"/>
        <w:bottom w:val="single" w:sz="4" w:space="0" w:color="B2A1C7" w:themeColor="accent5" w:themeTint="99"/>
        <w:right w:val="single" w:sz="4" w:space="0" w:color="B2A1C7" w:themeColor="accent5" w:themeTint="99"/>
        <w:insideH w:val="single" w:sz="4" w:space="0" w:color="B2A1C7" w:themeColor="accent5" w:themeTint="99"/>
        <w:insideV w:val="single" w:sz="4" w:space="0" w:color="B2A1C7" w:themeColor="accent5" w:themeTint="99"/>
      </w:tblBorders>
    </w:tblPr>
    <w:tblStylePr w:type="firstRow">
      <w:rPr>
        <w:b/>
        <w:bCs/>
        <w:color w:val="FFFFFF" w:themeColor="background1"/>
      </w:rPr>
      <w:tblPr/>
      <w:tcPr>
        <w:tcBorders>
          <w:top w:val="single" w:sz="4" w:space="0" w:color="8064A2" w:themeColor="accent5"/>
          <w:left w:val="single" w:sz="4" w:space="0" w:color="8064A2" w:themeColor="accent5"/>
          <w:bottom w:val="single" w:sz="4" w:space="0" w:color="8064A2" w:themeColor="accent5"/>
          <w:right w:val="single" w:sz="4" w:space="0" w:color="8064A2" w:themeColor="accent5"/>
          <w:insideH w:val="nil"/>
          <w:insideV w:val="nil"/>
        </w:tcBorders>
        <w:shd w:val="clear" w:color="auto" w:fill="8064A2" w:themeFill="accent5"/>
      </w:tcPr>
    </w:tblStylePr>
    <w:tblStylePr w:type="lastRow">
      <w:rPr>
        <w:b/>
        <w:bCs/>
      </w:rPr>
      <w:tblPr/>
      <w:tcPr>
        <w:tcBorders>
          <w:top w:val="double" w:sz="4" w:space="0" w:color="8064A2" w:themeColor="accent5"/>
        </w:tcBorders>
      </w:tcPr>
    </w:tblStylePr>
    <w:tblStylePr w:type="firstCol">
      <w:rPr>
        <w:b/>
        <w:bCs/>
      </w:rPr>
    </w:tblStylePr>
    <w:tblStylePr w:type="lastCol">
      <w:rPr>
        <w:b/>
        <w:bCs/>
      </w:rPr>
    </w:tblStylePr>
    <w:tblStylePr w:type="band1Vert">
      <w:tblPr/>
      <w:tcPr>
        <w:shd w:val="clear" w:color="auto" w:fill="E5DFEC" w:themeFill="accent5" w:themeFillTint="33"/>
      </w:tcPr>
    </w:tblStylePr>
    <w:tblStylePr w:type="band1Horz">
      <w:tblPr/>
      <w:tcPr>
        <w:shd w:val="clear" w:color="auto" w:fill="E5DFEC" w:themeFill="accent5" w:themeFillTint="33"/>
      </w:tcPr>
    </w:tblStylePr>
  </w:style>
  <w:style w:type="table" w:styleId="Rastertabel4-Accent6">
    <w:name w:val="Grid Table 4 Accent 6"/>
    <w:basedOn w:val="Standaardtabel"/>
    <w:uiPriority w:val="49"/>
    <w:rsid w:val="0091102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5donker">
    <w:name w:val="Grid Table 5 Dark"/>
    <w:basedOn w:val="Standaardtabel"/>
    <w:uiPriority w:val="50"/>
    <w:rsid w:val="009110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9110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F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64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64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64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64C8" w:themeFill="accent1"/>
      </w:tcPr>
    </w:tblStylePr>
    <w:tblStylePr w:type="band1Vert">
      <w:tblPr/>
      <w:tcPr>
        <w:shd w:val="clear" w:color="auto" w:fill="9DBFF0" w:themeFill="accent1" w:themeFillTint="66"/>
      </w:tcPr>
    </w:tblStylePr>
    <w:tblStylePr w:type="band1Horz">
      <w:tblPr/>
      <w:tcPr>
        <w:shd w:val="clear" w:color="auto" w:fill="9DBFF0" w:themeFill="accent1" w:themeFillTint="66"/>
      </w:tcPr>
    </w:tblStylePr>
  </w:style>
  <w:style w:type="table" w:styleId="Rastertabel5donker-Accent2">
    <w:name w:val="Grid Table 5 Dark Accent 2"/>
    <w:basedOn w:val="Standaardtabel"/>
    <w:uiPriority w:val="50"/>
    <w:rsid w:val="009110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BDF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BDF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BDF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BDF0" w:themeFill="accent2"/>
      </w:tcPr>
    </w:tblStylePr>
    <w:tblStylePr w:type="band1Vert">
      <w:tblPr/>
      <w:tcPr>
        <w:shd w:val="clear" w:color="auto" w:fill="D6E4F9" w:themeFill="accent2" w:themeFillTint="66"/>
      </w:tcPr>
    </w:tblStylePr>
    <w:tblStylePr w:type="band1Horz">
      <w:tblPr/>
      <w:tcPr>
        <w:shd w:val="clear" w:color="auto" w:fill="D6E4F9" w:themeFill="accent2" w:themeFillTint="66"/>
      </w:tcPr>
    </w:tblStylePr>
  </w:style>
  <w:style w:type="table" w:styleId="Rastertabel5donker-Accent3">
    <w:name w:val="Grid Table 5 Dark Accent 3"/>
    <w:basedOn w:val="Standaardtabel"/>
    <w:uiPriority w:val="50"/>
    <w:rsid w:val="009110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8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4B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4B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4B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4B0" w:themeFill="accent3"/>
      </w:tcPr>
    </w:tblStylePr>
    <w:tblStylePr w:type="band1Vert">
      <w:tblPr/>
      <w:tcPr>
        <w:shd w:val="clear" w:color="auto" w:fill="79D1FF" w:themeFill="accent3" w:themeFillTint="66"/>
      </w:tcPr>
    </w:tblStylePr>
    <w:tblStylePr w:type="band1Horz">
      <w:tblPr/>
      <w:tcPr>
        <w:shd w:val="clear" w:color="auto" w:fill="79D1FF" w:themeFill="accent3" w:themeFillTint="66"/>
      </w:tcPr>
    </w:tblStylePr>
  </w:style>
  <w:style w:type="table" w:styleId="Rastertabel5donker-Accent4">
    <w:name w:val="Grid Table 5 Dark Accent 4"/>
    <w:basedOn w:val="Standaardtabel"/>
    <w:uiPriority w:val="50"/>
    <w:rsid w:val="009110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4"/>
      </w:tcPr>
    </w:tblStylePr>
    <w:tblStylePr w:type="band1Vert">
      <w:tblPr/>
      <w:tcPr>
        <w:shd w:val="clear" w:color="auto" w:fill="D6E3BC" w:themeFill="accent4" w:themeFillTint="66"/>
      </w:tcPr>
    </w:tblStylePr>
    <w:tblStylePr w:type="band1Horz">
      <w:tblPr/>
      <w:tcPr>
        <w:shd w:val="clear" w:color="auto" w:fill="D6E3BC" w:themeFill="accent4" w:themeFillTint="66"/>
      </w:tcPr>
    </w:tblStylePr>
  </w:style>
  <w:style w:type="table" w:styleId="Rastertabel5donker-Accent5">
    <w:name w:val="Grid Table 5 Dark Accent 5"/>
    <w:basedOn w:val="Standaardtabel"/>
    <w:uiPriority w:val="50"/>
    <w:rsid w:val="009110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5"/>
      </w:tcPr>
    </w:tblStylePr>
    <w:tblStylePr w:type="band1Vert">
      <w:tblPr/>
      <w:tcPr>
        <w:shd w:val="clear" w:color="auto" w:fill="CCC0D9" w:themeFill="accent5" w:themeFillTint="66"/>
      </w:tcPr>
    </w:tblStylePr>
    <w:tblStylePr w:type="band1Horz">
      <w:tblPr/>
      <w:tcPr>
        <w:shd w:val="clear" w:color="auto" w:fill="CCC0D9" w:themeFill="accent5" w:themeFillTint="66"/>
      </w:tcPr>
    </w:tblStylePr>
  </w:style>
  <w:style w:type="table" w:styleId="Rastertabel5donker-Accent6">
    <w:name w:val="Grid Table 5 Dark Accent 6"/>
    <w:basedOn w:val="Standaardtabel"/>
    <w:uiPriority w:val="50"/>
    <w:rsid w:val="009110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astertabel6kleurrijk">
    <w:name w:val="Grid Table 6 Colorful"/>
    <w:basedOn w:val="Standaardtabel"/>
    <w:uiPriority w:val="51"/>
    <w:rsid w:val="0091102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911029"/>
    <w:pPr>
      <w:spacing w:after="0" w:line="240" w:lineRule="auto"/>
    </w:pPr>
    <w:rPr>
      <w:color w:val="164A95" w:themeColor="accent1" w:themeShade="BF"/>
    </w:rPr>
    <w:tblPr>
      <w:tblStyleRowBandSize w:val="1"/>
      <w:tblStyleColBandSize w:val="1"/>
      <w:tblBorders>
        <w:top w:val="single" w:sz="4" w:space="0" w:color="6CA0E9" w:themeColor="accent1" w:themeTint="99"/>
        <w:left w:val="single" w:sz="4" w:space="0" w:color="6CA0E9" w:themeColor="accent1" w:themeTint="99"/>
        <w:bottom w:val="single" w:sz="4" w:space="0" w:color="6CA0E9" w:themeColor="accent1" w:themeTint="99"/>
        <w:right w:val="single" w:sz="4" w:space="0" w:color="6CA0E9" w:themeColor="accent1" w:themeTint="99"/>
        <w:insideH w:val="single" w:sz="4" w:space="0" w:color="6CA0E9" w:themeColor="accent1" w:themeTint="99"/>
        <w:insideV w:val="single" w:sz="4" w:space="0" w:color="6CA0E9" w:themeColor="accent1" w:themeTint="99"/>
      </w:tblBorders>
    </w:tblPr>
    <w:tblStylePr w:type="firstRow">
      <w:rPr>
        <w:b/>
        <w:bCs/>
      </w:rPr>
      <w:tblPr/>
      <w:tcPr>
        <w:tcBorders>
          <w:bottom w:val="single" w:sz="12" w:space="0" w:color="6CA0E9" w:themeColor="accent1" w:themeTint="99"/>
        </w:tcBorders>
      </w:tcPr>
    </w:tblStylePr>
    <w:tblStylePr w:type="lastRow">
      <w:rPr>
        <w:b/>
        <w:bCs/>
      </w:rPr>
      <w:tblPr/>
      <w:tcPr>
        <w:tcBorders>
          <w:top w:val="double" w:sz="4" w:space="0" w:color="6CA0E9" w:themeColor="accent1" w:themeTint="99"/>
        </w:tcBorders>
      </w:tcPr>
    </w:tblStylePr>
    <w:tblStylePr w:type="firstCol">
      <w:rPr>
        <w:b/>
        <w:bCs/>
      </w:rPr>
    </w:tblStylePr>
    <w:tblStylePr w:type="lastCol">
      <w:rPr>
        <w:b/>
        <w:bCs/>
      </w:rPr>
    </w:tblStylePr>
    <w:tblStylePr w:type="band1Vert">
      <w:tblPr/>
      <w:tcPr>
        <w:shd w:val="clear" w:color="auto" w:fill="CEDFF7" w:themeFill="accent1" w:themeFillTint="33"/>
      </w:tcPr>
    </w:tblStylePr>
    <w:tblStylePr w:type="band1Horz">
      <w:tblPr/>
      <w:tcPr>
        <w:shd w:val="clear" w:color="auto" w:fill="CEDFF7" w:themeFill="accent1" w:themeFillTint="33"/>
      </w:tcPr>
    </w:tblStylePr>
  </w:style>
  <w:style w:type="table" w:styleId="Rastertabel6kleurrijk-Accent2">
    <w:name w:val="Grid Table 6 Colorful Accent 2"/>
    <w:basedOn w:val="Standaardtabel"/>
    <w:uiPriority w:val="51"/>
    <w:rsid w:val="00911029"/>
    <w:pPr>
      <w:spacing w:after="0" w:line="240" w:lineRule="auto"/>
    </w:pPr>
    <w:rPr>
      <w:color w:val="4384E3" w:themeColor="accent2" w:themeShade="BF"/>
    </w:rPr>
    <w:tblPr>
      <w:tblStyleRowBandSize w:val="1"/>
      <w:tblStyleColBandSize w:val="1"/>
      <w:tblBorders>
        <w:top w:val="single" w:sz="4" w:space="0" w:color="C2D7F6" w:themeColor="accent2" w:themeTint="99"/>
        <w:left w:val="single" w:sz="4" w:space="0" w:color="C2D7F6" w:themeColor="accent2" w:themeTint="99"/>
        <w:bottom w:val="single" w:sz="4" w:space="0" w:color="C2D7F6" w:themeColor="accent2" w:themeTint="99"/>
        <w:right w:val="single" w:sz="4" w:space="0" w:color="C2D7F6" w:themeColor="accent2" w:themeTint="99"/>
        <w:insideH w:val="single" w:sz="4" w:space="0" w:color="C2D7F6" w:themeColor="accent2" w:themeTint="99"/>
        <w:insideV w:val="single" w:sz="4" w:space="0" w:color="C2D7F6" w:themeColor="accent2" w:themeTint="99"/>
      </w:tblBorders>
    </w:tblPr>
    <w:tblStylePr w:type="firstRow">
      <w:rPr>
        <w:b/>
        <w:bCs/>
      </w:rPr>
      <w:tblPr/>
      <w:tcPr>
        <w:tcBorders>
          <w:bottom w:val="single" w:sz="12" w:space="0" w:color="C2D7F6" w:themeColor="accent2" w:themeTint="99"/>
        </w:tcBorders>
      </w:tcPr>
    </w:tblStylePr>
    <w:tblStylePr w:type="lastRow">
      <w:rPr>
        <w:b/>
        <w:bCs/>
      </w:rPr>
      <w:tblPr/>
      <w:tcPr>
        <w:tcBorders>
          <w:top w:val="double" w:sz="4" w:space="0" w:color="C2D7F6" w:themeColor="accent2" w:themeTint="99"/>
        </w:tcBorders>
      </w:tcPr>
    </w:tblStylePr>
    <w:tblStylePr w:type="firstCol">
      <w:rPr>
        <w:b/>
        <w:bCs/>
      </w:rPr>
    </w:tblStylePr>
    <w:tblStylePr w:type="lastCol">
      <w:rPr>
        <w:b/>
        <w:bCs/>
      </w:rPr>
    </w:tblStylePr>
    <w:tblStylePr w:type="band1Vert">
      <w:tblPr/>
      <w:tcPr>
        <w:shd w:val="clear" w:color="auto" w:fill="EAF1FC" w:themeFill="accent2" w:themeFillTint="33"/>
      </w:tcPr>
    </w:tblStylePr>
    <w:tblStylePr w:type="band1Horz">
      <w:tblPr/>
      <w:tcPr>
        <w:shd w:val="clear" w:color="auto" w:fill="EAF1FC" w:themeFill="accent2" w:themeFillTint="33"/>
      </w:tcPr>
    </w:tblStylePr>
  </w:style>
  <w:style w:type="table" w:styleId="Rastertabel6kleurrijk-Accent3">
    <w:name w:val="Grid Table 6 Colorful Accent 3"/>
    <w:basedOn w:val="Standaardtabel"/>
    <w:uiPriority w:val="51"/>
    <w:rsid w:val="00911029"/>
    <w:pPr>
      <w:spacing w:after="0" w:line="240" w:lineRule="auto"/>
    </w:pPr>
    <w:rPr>
      <w:color w:val="005683" w:themeColor="accent3" w:themeShade="BF"/>
    </w:rPr>
    <w:tblPr>
      <w:tblStyleRowBandSize w:val="1"/>
      <w:tblStyleColBandSize w:val="1"/>
      <w:tblBorders>
        <w:top w:val="single" w:sz="4" w:space="0" w:color="36BAFF" w:themeColor="accent3" w:themeTint="99"/>
        <w:left w:val="single" w:sz="4" w:space="0" w:color="36BAFF" w:themeColor="accent3" w:themeTint="99"/>
        <w:bottom w:val="single" w:sz="4" w:space="0" w:color="36BAFF" w:themeColor="accent3" w:themeTint="99"/>
        <w:right w:val="single" w:sz="4" w:space="0" w:color="36BAFF" w:themeColor="accent3" w:themeTint="99"/>
        <w:insideH w:val="single" w:sz="4" w:space="0" w:color="36BAFF" w:themeColor="accent3" w:themeTint="99"/>
        <w:insideV w:val="single" w:sz="4" w:space="0" w:color="36BAFF" w:themeColor="accent3" w:themeTint="99"/>
      </w:tblBorders>
    </w:tblPr>
    <w:tblStylePr w:type="firstRow">
      <w:rPr>
        <w:b/>
        <w:bCs/>
      </w:rPr>
      <w:tblPr/>
      <w:tcPr>
        <w:tcBorders>
          <w:bottom w:val="single" w:sz="12" w:space="0" w:color="36BAFF" w:themeColor="accent3" w:themeTint="99"/>
        </w:tcBorders>
      </w:tcPr>
    </w:tblStylePr>
    <w:tblStylePr w:type="lastRow">
      <w:rPr>
        <w:b/>
        <w:bCs/>
      </w:rPr>
      <w:tblPr/>
      <w:tcPr>
        <w:tcBorders>
          <w:top w:val="double" w:sz="4" w:space="0" w:color="36BAFF" w:themeColor="accent3" w:themeTint="99"/>
        </w:tcBorders>
      </w:tcPr>
    </w:tblStylePr>
    <w:tblStylePr w:type="firstCol">
      <w:rPr>
        <w:b/>
        <w:bCs/>
      </w:rPr>
    </w:tblStylePr>
    <w:tblStylePr w:type="lastCol">
      <w:rPr>
        <w:b/>
        <w:bCs/>
      </w:rPr>
    </w:tblStylePr>
    <w:tblStylePr w:type="band1Vert">
      <w:tblPr/>
      <w:tcPr>
        <w:shd w:val="clear" w:color="auto" w:fill="BCE8FF" w:themeFill="accent3" w:themeFillTint="33"/>
      </w:tcPr>
    </w:tblStylePr>
    <w:tblStylePr w:type="band1Horz">
      <w:tblPr/>
      <w:tcPr>
        <w:shd w:val="clear" w:color="auto" w:fill="BCE8FF" w:themeFill="accent3" w:themeFillTint="33"/>
      </w:tcPr>
    </w:tblStylePr>
  </w:style>
  <w:style w:type="table" w:styleId="Rastertabel6kleurrijk-Accent4">
    <w:name w:val="Grid Table 6 Colorful Accent 4"/>
    <w:basedOn w:val="Standaardtabel"/>
    <w:uiPriority w:val="51"/>
    <w:rsid w:val="00911029"/>
    <w:pPr>
      <w:spacing w:after="0" w:line="240" w:lineRule="auto"/>
    </w:pPr>
    <w:rPr>
      <w:color w:val="76923C" w:themeColor="accent4" w:themeShade="BF"/>
    </w:rPr>
    <w:tblPr>
      <w:tblStyleRowBandSize w:val="1"/>
      <w:tblStyleColBandSize w:val="1"/>
      <w:tblBorders>
        <w:top w:val="single" w:sz="4" w:space="0" w:color="C2D69B" w:themeColor="accent4" w:themeTint="99"/>
        <w:left w:val="single" w:sz="4" w:space="0" w:color="C2D69B" w:themeColor="accent4" w:themeTint="99"/>
        <w:bottom w:val="single" w:sz="4" w:space="0" w:color="C2D69B" w:themeColor="accent4" w:themeTint="99"/>
        <w:right w:val="single" w:sz="4" w:space="0" w:color="C2D69B" w:themeColor="accent4" w:themeTint="99"/>
        <w:insideH w:val="single" w:sz="4" w:space="0" w:color="C2D69B" w:themeColor="accent4" w:themeTint="99"/>
        <w:insideV w:val="single" w:sz="4" w:space="0" w:color="C2D69B" w:themeColor="accent4" w:themeTint="99"/>
      </w:tblBorders>
    </w:tblPr>
    <w:tblStylePr w:type="firstRow">
      <w:rPr>
        <w:b/>
        <w:bCs/>
      </w:rPr>
      <w:tblPr/>
      <w:tcPr>
        <w:tcBorders>
          <w:bottom w:val="single" w:sz="12" w:space="0" w:color="C2D69B" w:themeColor="accent4" w:themeTint="99"/>
        </w:tcBorders>
      </w:tcPr>
    </w:tblStylePr>
    <w:tblStylePr w:type="lastRow">
      <w:rPr>
        <w:b/>
        <w:bCs/>
      </w:rPr>
      <w:tblPr/>
      <w:tcPr>
        <w:tcBorders>
          <w:top w:val="double" w:sz="4" w:space="0" w:color="C2D69B" w:themeColor="accent4" w:themeTint="99"/>
        </w:tcBorders>
      </w:tcPr>
    </w:tblStylePr>
    <w:tblStylePr w:type="firstCol">
      <w:rPr>
        <w:b/>
        <w:bCs/>
      </w:rPr>
    </w:tblStylePr>
    <w:tblStylePr w:type="lastCol">
      <w:rPr>
        <w:b/>
        <w:bCs/>
      </w:rPr>
    </w:tblStylePr>
    <w:tblStylePr w:type="band1Vert">
      <w:tblPr/>
      <w:tcPr>
        <w:shd w:val="clear" w:color="auto" w:fill="EAF1DD" w:themeFill="accent4" w:themeFillTint="33"/>
      </w:tcPr>
    </w:tblStylePr>
    <w:tblStylePr w:type="band1Horz">
      <w:tblPr/>
      <w:tcPr>
        <w:shd w:val="clear" w:color="auto" w:fill="EAF1DD" w:themeFill="accent4" w:themeFillTint="33"/>
      </w:tcPr>
    </w:tblStylePr>
  </w:style>
  <w:style w:type="table" w:styleId="Rastertabel6kleurrijk-Accent5">
    <w:name w:val="Grid Table 6 Colorful Accent 5"/>
    <w:basedOn w:val="Standaardtabel"/>
    <w:uiPriority w:val="51"/>
    <w:rsid w:val="00911029"/>
    <w:pPr>
      <w:spacing w:after="0" w:line="240" w:lineRule="auto"/>
    </w:pPr>
    <w:rPr>
      <w:color w:val="5F497A" w:themeColor="accent5" w:themeShade="BF"/>
    </w:rPr>
    <w:tblPr>
      <w:tblStyleRowBandSize w:val="1"/>
      <w:tblStyleColBandSize w:val="1"/>
      <w:tblBorders>
        <w:top w:val="single" w:sz="4" w:space="0" w:color="B2A1C7" w:themeColor="accent5" w:themeTint="99"/>
        <w:left w:val="single" w:sz="4" w:space="0" w:color="B2A1C7" w:themeColor="accent5" w:themeTint="99"/>
        <w:bottom w:val="single" w:sz="4" w:space="0" w:color="B2A1C7" w:themeColor="accent5" w:themeTint="99"/>
        <w:right w:val="single" w:sz="4" w:space="0" w:color="B2A1C7" w:themeColor="accent5" w:themeTint="99"/>
        <w:insideH w:val="single" w:sz="4" w:space="0" w:color="B2A1C7" w:themeColor="accent5" w:themeTint="99"/>
        <w:insideV w:val="single" w:sz="4" w:space="0" w:color="B2A1C7" w:themeColor="accent5" w:themeTint="99"/>
      </w:tblBorders>
    </w:tblPr>
    <w:tblStylePr w:type="firstRow">
      <w:rPr>
        <w:b/>
        <w:bCs/>
      </w:rPr>
      <w:tblPr/>
      <w:tcPr>
        <w:tcBorders>
          <w:bottom w:val="single" w:sz="12" w:space="0" w:color="B2A1C7" w:themeColor="accent5" w:themeTint="99"/>
        </w:tcBorders>
      </w:tcPr>
    </w:tblStylePr>
    <w:tblStylePr w:type="lastRow">
      <w:rPr>
        <w:b/>
        <w:bCs/>
      </w:rPr>
      <w:tblPr/>
      <w:tcPr>
        <w:tcBorders>
          <w:top w:val="double" w:sz="4" w:space="0" w:color="B2A1C7" w:themeColor="accent5" w:themeTint="99"/>
        </w:tcBorders>
      </w:tcPr>
    </w:tblStylePr>
    <w:tblStylePr w:type="firstCol">
      <w:rPr>
        <w:b/>
        <w:bCs/>
      </w:rPr>
    </w:tblStylePr>
    <w:tblStylePr w:type="lastCol">
      <w:rPr>
        <w:b/>
        <w:bCs/>
      </w:rPr>
    </w:tblStylePr>
    <w:tblStylePr w:type="band1Vert">
      <w:tblPr/>
      <w:tcPr>
        <w:shd w:val="clear" w:color="auto" w:fill="E5DFEC" w:themeFill="accent5" w:themeFillTint="33"/>
      </w:tcPr>
    </w:tblStylePr>
    <w:tblStylePr w:type="band1Horz">
      <w:tblPr/>
      <w:tcPr>
        <w:shd w:val="clear" w:color="auto" w:fill="E5DFEC" w:themeFill="accent5" w:themeFillTint="33"/>
      </w:tcPr>
    </w:tblStylePr>
  </w:style>
  <w:style w:type="table" w:styleId="Rastertabel6kleurrijk-Accent6">
    <w:name w:val="Grid Table 6 Colorful Accent 6"/>
    <w:basedOn w:val="Standaardtabel"/>
    <w:uiPriority w:val="51"/>
    <w:rsid w:val="0091102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7kleurrijk">
    <w:name w:val="Grid Table 7 Colorful"/>
    <w:basedOn w:val="Standaardtabel"/>
    <w:uiPriority w:val="52"/>
    <w:rsid w:val="0091102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911029"/>
    <w:pPr>
      <w:spacing w:after="0" w:line="240" w:lineRule="auto"/>
    </w:pPr>
    <w:rPr>
      <w:color w:val="164A95" w:themeColor="accent1" w:themeShade="BF"/>
    </w:rPr>
    <w:tblPr>
      <w:tblStyleRowBandSize w:val="1"/>
      <w:tblStyleColBandSize w:val="1"/>
      <w:tblBorders>
        <w:top w:val="single" w:sz="4" w:space="0" w:color="6CA0E9" w:themeColor="accent1" w:themeTint="99"/>
        <w:left w:val="single" w:sz="4" w:space="0" w:color="6CA0E9" w:themeColor="accent1" w:themeTint="99"/>
        <w:bottom w:val="single" w:sz="4" w:space="0" w:color="6CA0E9" w:themeColor="accent1" w:themeTint="99"/>
        <w:right w:val="single" w:sz="4" w:space="0" w:color="6CA0E9" w:themeColor="accent1" w:themeTint="99"/>
        <w:insideH w:val="single" w:sz="4" w:space="0" w:color="6CA0E9" w:themeColor="accent1" w:themeTint="99"/>
        <w:insideV w:val="single" w:sz="4" w:space="0" w:color="6CA0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FF7" w:themeFill="accent1" w:themeFillTint="33"/>
      </w:tcPr>
    </w:tblStylePr>
    <w:tblStylePr w:type="band1Horz">
      <w:tblPr/>
      <w:tcPr>
        <w:shd w:val="clear" w:color="auto" w:fill="CEDFF7" w:themeFill="accent1" w:themeFillTint="33"/>
      </w:tcPr>
    </w:tblStylePr>
    <w:tblStylePr w:type="neCell">
      <w:tblPr/>
      <w:tcPr>
        <w:tcBorders>
          <w:bottom w:val="single" w:sz="4" w:space="0" w:color="6CA0E9" w:themeColor="accent1" w:themeTint="99"/>
        </w:tcBorders>
      </w:tcPr>
    </w:tblStylePr>
    <w:tblStylePr w:type="nwCell">
      <w:tblPr/>
      <w:tcPr>
        <w:tcBorders>
          <w:bottom w:val="single" w:sz="4" w:space="0" w:color="6CA0E9" w:themeColor="accent1" w:themeTint="99"/>
        </w:tcBorders>
      </w:tcPr>
    </w:tblStylePr>
    <w:tblStylePr w:type="seCell">
      <w:tblPr/>
      <w:tcPr>
        <w:tcBorders>
          <w:top w:val="single" w:sz="4" w:space="0" w:color="6CA0E9" w:themeColor="accent1" w:themeTint="99"/>
        </w:tcBorders>
      </w:tcPr>
    </w:tblStylePr>
    <w:tblStylePr w:type="swCell">
      <w:tblPr/>
      <w:tcPr>
        <w:tcBorders>
          <w:top w:val="single" w:sz="4" w:space="0" w:color="6CA0E9" w:themeColor="accent1" w:themeTint="99"/>
        </w:tcBorders>
      </w:tcPr>
    </w:tblStylePr>
  </w:style>
  <w:style w:type="table" w:styleId="Rastertabel7kleurrijk-Accent2">
    <w:name w:val="Grid Table 7 Colorful Accent 2"/>
    <w:basedOn w:val="Standaardtabel"/>
    <w:uiPriority w:val="52"/>
    <w:rsid w:val="00911029"/>
    <w:pPr>
      <w:spacing w:after="0" w:line="240" w:lineRule="auto"/>
    </w:pPr>
    <w:rPr>
      <w:color w:val="4384E3" w:themeColor="accent2" w:themeShade="BF"/>
    </w:rPr>
    <w:tblPr>
      <w:tblStyleRowBandSize w:val="1"/>
      <w:tblStyleColBandSize w:val="1"/>
      <w:tblBorders>
        <w:top w:val="single" w:sz="4" w:space="0" w:color="C2D7F6" w:themeColor="accent2" w:themeTint="99"/>
        <w:left w:val="single" w:sz="4" w:space="0" w:color="C2D7F6" w:themeColor="accent2" w:themeTint="99"/>
        <w:bottom w:val="single" w:sz="4" w:space="0" w:color="C2D7F6" w:themeColor="accent2" w:themeTint="99"/>
        <w:right w:val="single" w:sz="4" w:space="0" w:color="C2D7F6" w:themeColor="accent2" w:themeTint="99"/>
        <w:insideH w:val="single" w:sz="4" w:space="0" w:color="C2D7F6" w:themeColor="accent2" w:themeTint="99"/>
        <w:insideV w:val="single" w:sz="4" w:space="0" w:color="C2D7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FC" w:themeFill="accent2" w:themeFillTint="33"/>
      </w:tcPr>
    </w:tblStylePr>
    <w:tblStylePr w:type="band1Horz">
      <w:tblPr/>
      <w:tcPr>
        <w:shd w:val="clear" w:color="auto" w:fill="EAF1FC" w:themeFill="accent2" w:themeFillTint="33"/>
      </w:tcPr>
    </w:tblStylePr>
    <w:tblStylePr w:type="neCell">
      <w:tblPr/>
      <w:tcPr>
        <w:tcBorders>
          <w:bottom w:val="single" w:sz="4" w:space="0" w:color="C2D7F6" w:themeColor="accent2" w:themeTint="99"/>
        </w:tcBorders>
      </w:tcPr>
    </w:tblStylePr>
    <w:tblStylePr w:type="nwCell">
      <w:tblPr/>
      <w:tcPr>
        <w:tcBorders>
          <w:bottom w:val="single" w:sz="4" w:space="0" w:color="C2D7F6" w:themeColor="accent2" w:themeTint="99"/>
        </w:tcBorders>
      </w:tcPr>
    </w:tblStylePr>
    <w:tblStylePr w:type="seCell">
      <w:tblPr/>
      <w:tcPr>
        <w:tcBorders>
          <w:top w:val="single" w:sz="4" w:space="0" w:color="C2D7F6" w:themeColor="accent2" w:themeTint="99"/>
        </w:tcBorders>
      </w:tcPr>
    </w:tblStylePr>
    <w:tblStylePr w:type="swCell">
      <w:tblPr/>
      <w:tcPr>
        <w:tcBorders>
          <w:top w:val="single" w:sz="4" w:space="0" w:color="C2D7F6" w:themeColor="accent2" w:themeTint="99"/>
        </w:tcBorders>
      </w:tcPr>
    </w:tblStylePr>
  </w:style>
  <w:style w:type="table" w:styleId="Rastertabel7kleurrijk-Accent3">
    <w:name w:val="Grid Table 7 Colorful Accent 3"/>
    <w:basedOn w:val="Standaardtabel"/>
    <w:uiPriority w:val="52"/>
    <w:rsid w:val="00911029"/>
    <w:pPr>
      <w:spacing w:after="0" w:line="240" w:lineRule="auto"/>
    </w:pPr>
    <w:rPr>
      <w:color w:val="005683" w:themeColor="accent3" w:themeShade="BF"/>
    </w:rPr>
    <w:tblPr>
      <w:tblStyleRowBandSize w:val="1"/>
      <w:tblStyleColBandSize w:val="1"/>
      <w:tblBorders>
        <w:top w:val="single" w:sz="4" w:space="0" w:color="36BAFF" w:themeColor="accent3" w:themeTint="99"/>
        <w:left w:val="single" w:sz="4" w:space="0" w:color="36BAFF" w:themeColor="accent3" w:themeTint="99"/>
        <w:bottom w:val="single" w:sz="4" w:space="0" w:color="36BAFF" w:themeColor="accent3" w:themeTint="99"/>
        <w:right w:val="single" w:sz="4" w:space="0" w:color="36BAFF" w:themeColor="accent3" w:themeTint="99"/>
        <w:insideH w:val="single" w:sz="4" w:space="0" w:color="36BAFF" w:themeColor="accent3" w:themeTint="99"/>
        <w:insideV w:val="single" w:sz="4" w:space="0" w:color="36BA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8FF" w:themeFill="accent3" w:themeFillTint="33"/>
      </w:tcPr>
    </w:tblStylePr>
    <w:tblStylePr w:type="band1Horz">
      <w:tblPr/>
      <w:tcPr>
        <w:shd w:val="clear" w:color="auto" w:fill="BCE8FF" w:themeFill="accent3" w:themeFillTint="33"/>
      </w:tcPr>
    </w:tblStylePr>
    <w:tblStylePr w:type="neCell">
      <w:tblPr/>
      <w:tcPr>
        <w:tcBorders>
          <w:bottom w:val="single" w:sz="4" w:space="0" w:color="36BAFF" w:themeColor="accent3" w:themeTint="99"/>
        </w:tcBorders>
      </w:tcPr>
    </w:tblStylePr>
    <w:tblStylePr w:type="nwCell">
      <w:tblPr/>
      <w:tcPr>
        <w:tcBorders>
          <w:bottom w:val="single" w:sz="4" w:space="0" w:color="36BAFF" w:themeColor="accent3" w:themeTint="99"/>
        </w:tcBorders>
      </w:tcPr>
    </w:tblStylePr>
    <w:tblStylePr w:type="seCell">
      <w:tblPr/>
      <w:tcPr>
        <w:tcBorders>
          <w:top w:val="single" w:sz="4" w:space="0" w:color="36BAFF" w:themeColor="accent3" w:themeTint="99"/>
        </w:tcBorders>
      </w:tcPr>
    </w:tblStylePr>
    <w:tblStylePr w:type="swCell">
      <w:tblPr/>
      <w:tcPr>
        <w:tcBorders>
          <w:top w:val="single" w:sz="4" w:space="0" w:color="36BAFF" w:themeColor="accent3" w:themeTint="99"/>
        </w:tcBorders>
      </w:tcPr>
    </w:tblStylePr>
  </w:style>
  <w:style w:type="table" w:styleId="Rastertabel7kleurrijk-Accent4">
    <w:name w:val="Grid Table 7 Colorful Accent 4"/>
    <w:basedOn w:val="Standaardtabel"/>
    <w:uiPriority w:val="52"/>
    <w:rsid w:val="00911029"/>
    <w:pPr>
      <w:spacing w:after="0" w:line="240" w:lineRule="auto"/>
    </w:pPr>
    <w:rPr>
      <w:color w:val="76923C" w:themeColor="accent4" w:themeShade="BF"/>
    </w:rPr>
    <w:tblPr>
      <w:tblStyleRowBandSize w:val="1"/>
      <w:tblStyleColBandSize w:val="1"/>
      <w:tblBorders>
        <w:top w:val="single" w:sz="4" w:space="0" w:color="C2D69B" w:themeColor="accent4" w:themeTint="99"/>
        <w:left w:val="single" w:sz="4" w:space="0" w:color="C2D69B" w:themeColor="accent4" w:themeTint="99"/>
        <w:bottom w:val="single" w:sz="4" w:space="0" w:color="C2D69B" w:themeColor="accent4" w:themeTint="99"/>
        <w:right w:val="single" w:sz="4" w:space="0" w:color="C2D69B" w:themeColor="accent4" w:themeTint="99"/>
        <w:insideH w:val="single" w:sz="4" w:space="0" w:color="C2D69B" w:themeColor="accent4" w:themeTint="99"/>
        <w:insideV w:val="single" w:sz="4" w:space="0" w:color="C2D69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4" w:themeFillTint="33"/>
      </w:tcPr>
    </w:tblStylePr>
    <w:tblStylePr w:type="band1Horz">
      <w:tblPr/>
      <w:tcPr>
        <w:shd w:val="clear" w:color="auto" w:fill="EAF1DD" w:themeFill="accent4" w:themeFillTint="33"/>
      </w:tcPr>
    </w:tblStylePr>
    <w:tblStylePr w:type="neCell">
      <w:tblPr/>
      <w:tcPr>
        <w:tcBorders>
          <w:bottom w:val="single" w:sz="4" w:space="0" w:color="C2D69B" w:themeColor="accent4" w:themeTint="99"/>
        </w:tcBorders>
      </w:tcPr>
    </w:tblStylePr>
    <w:tblStylePr w:type="nwCell">
      <w:tblPr/>
      <w:tcPr>
        <w:tcBorders>
          <w:bottom w:val="single" w:sz="4" w:space="0" w:color="C2D69B" w:themeColor="accent4" w:themeTint="99"/>
        </w:tcBorders>
      </w:tcPr>
    </w:tblStylePr>
    <w:tblStylePr w:type="seCell">
      <w:tblPr/>
      <w:tcPr>
        <w:tcBorders>
          <w:top w:val="single" w:sz="4" w:space="0" w:color="C2D69B" w:themeColor="accent4" w:themeTint="99"/>
        </w:tcBorders>
      </w:tcPr>
    </w:tblStylePr>
    <w:tblStylePr w:type="swCell">
      <w:tblPr/>
      <w:tcPr>
        <w:tcBorders>
          <w:top w:val="single" w:sz="4" w:space="0" w:color="C2D69B" w:themeColor="accent4" w:themeTint="99"/>
        </w:tcBorders>
      </w:tcPr>
    </w:tblStylePr>
  </w:style>
  <w:style w:type="table" w:styleId="Rastertabel7kleurrijk-Accent5">
    <w:name w:val="Grid Table 7 Colorful Accent 5"/>
    <w:basedOn w:val="Standaardtabel"/>
    <w:uiPriority w:val="52"/>
    <w:rsid w:val="00911029"/>
    <w:pPr>
      <w:spacing w:after="0" w:line="240" w:lineRule="auto"/>
    </w:pPr>
    <w:rPr>
      <w:color w:val="5F497A" w:themeColor="accent5" w:themeShade="BF"/>
    </w:rPr>
    <w:tblPr>
      <w:tblStyleRowBandSize w:val="1"/>
      <w:tblStyleColBandSize w:val="1"/>
      <w:tblBorders>
        <w:top w:val="single" w:sz="4" w:space="0" w:color="B2A1C7" w:themeColor="accent5" w:themeTint="99"/>
        <w:left w:val="single" w:sz="4" w:space="0" w:color="B2A1C7" w:themeColor="accent5" w:themeTint="99"/>
        <w:bottom w:val="single" w:sz="4" w:space="0" w:color="B2A1C7" w:themeColor="accent5" w:themeTint="99"/>
        <w:right w:val="single" w:sz="4" w:space="0" w:color="B2A1C7" w:themeColor="accent5" w:themeTint="99"/>
        <w:insideH w:val="single" w:sz="4" w:space="0" w:color="B2A1C7" w:themeColor="accent5" w:themeTint="99"/>
        <w:insideV w:val="single" w:sz="4" w:space="0" w:color="B2A1C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5" w:themeFillTint="33"/>
      </w:tcPr>
    </w:tblStylePr>
    <w:tblStylePr w:type="band1Horz">
      <w:tblPr/>
      <w:tcPr>
        <w:shd w:val="clear" w:color="auto" w:fill="E5DFEC" w:themeFill="accent5" w:themeFillTint="33"/>
      </w:tcPr>
    </w:tblStylePr>
    <w:tblStylePr w:type="neCell">
      <w:tblPr/>
      <w:tcPr>
        <w:tcBorders>
          <w:bottom w:val="single" w:sz="4" w:space="0" w:color="B2A1C7" w:themeColor="accent5" w:themeTint="99"/>
        </w:tcBorders>
      </w:tcPr>
    </w:tblStylePr>
    <w:tblStylePr w:type="nwCell">
      <w:tblPr/>
      <w:tcPr>
        <w:tcBorders>
          <w:bottom w:val="single" w:sz="4" w:space="0" w:color="B2A1C7" w:themeColor="accent5" w:themeTint="99"/>
        </w:tcBorders>
      </w:tcPr>
    </w:tblStylePr>
    <w:tblStylePr w:type="seCell">
      <w:tblPr/>
      <w:tcPr>
        <w:tcBorders>
          <w:top w:val="single" w:sz="4" w:space="0" w:color="B2A1C7" w:themeColor="accent5" w:themeTint="99"/>
        </w:tcBorders>
      </w:tcPr>
    </w:tblStylePr>
    <w:tblStylePr w:type="swCell">
      <w:tblPr/>
      <w:tcPr>
        <w:tcBorders>
          <w:top w:val="single" w:sz="4" w:space="0" w:color="B2A1C7" w:themeColor="accent5" w:themeTint="99"/>
        </w:tcBorders>
      </w:tcPr>
    </w:tblStylePr>
  </w:style>
  <w:style w:type="table" w:styleId="Rastertabel7kleurrijk-Accent6">
    <w:name w:val="Grid Table 7 Colorful Accent 6"/>
    <w:basedOn w:val="Standaardtabel"/>
    <w:uiPriority w:val="52"/>
    <w:rsid w:val="0091102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Regelnummer">
    <w:name w:val="line number"/>
    <w:basedOn w:val="Standaardalinea-lettertype"/>
    <w:uiPriority w:val="99"/>
    <w:semiHidden/>
    <w:unhideWhenUsed/>
    <w:rsid w:val="00911029"/>
  </w:style>
  <w:style w:type="paragraph" w:styleId="Standaardinspringing">
    <w:name w:val="Normal Indent"/>
    <w:basedOn w:val="Standaard"/>
    <w:uiPriority w:val="99"/>
    <w:semiHidden/>
    <w:unhideWhenUsed/>
    <w:rsid w:val="00911029"/>
    <w:pPr>
      <w:ind w:left="708"/>
    </w:pPr>
  </w:style>
  <w:style w:type="table" w:styleId="Tabelkolommen1">
    <w:name w:val="Table Columns 1"/>
    <w:basedOn w:val="Standaardtabel"/>
    <w:uiPriority w:val="99"/>
    <w:semiHidden/>
    <w:unhideWhenUsed/>
    <w:rsid w:val="00911029"/>
    <w:pPr>
      <w:spacing w:after="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911029"/>
    <w:pPr>
      <w:spacing w:after="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911029"/>
    <w:pPr>
      <w:spacing w:after="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911029"/>
    <w:pPr>
      <w:spacing w:after="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911029"/>
    <w:pPr>
      <w:spacing w:after="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911029"/>
    <w:pPr>
      <w:spacing w:after="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911029"/>
    <w:pPr>
      <w:spacing w:after="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911029"/>
    <w:pPr>
      <w:spacing w:after="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911029"/>
    <w:pPr>
      <w:spacing w:after="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911029"/>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911029"/>
    <w:pPr>
      <w:spacing w:after="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911029"/>
    <w:pPr>
      <w:spacing w:after="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911029"/>
    <w:pPr>
      <w:spacing w:after="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911029"/>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astertabel1licht">
    <w:name w:val="Grid Table 1 Light"/>
    <w:basedOn w:val="Standaardtabel"/>
    <w:uiPriority w:val="46"/>
    <w:rsid w:val="009110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raster2">
    <w:name w:val="Table Grid 2"/>
    <w:basedOn w:val="Standaardtabel"/>
    <w:uiPriority w:val="99"/>
    <w:semiHidden/>
    <w:unhideWhenUsed/>
    <w:rsid w:val="00911029"/>
    <w:pPr>
      <w:spacing w:after="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911029"/>
    <w:pPr>
      <w:spacing w:after="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911029"/>
    <w:pPr>
      <w:spacing w:after="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911029"/>
    <w:pPr>
      <w:spacing w:after="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911029"/>
    <w:pPr>
      <w:spacing w:after="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911029"/>
    <w:pPr>
      <w:spacing w:after="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911029"/>
    <w:pPr>
      <w:spacing w:after="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9110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uiPriority w:val="99"/>
    <w:semiHidden/>
    <w:unhideWhenUsed/>
    <w:rsid w:val="00911029"/>
    <w:pPr>
      <w:spacing w:after="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911029"/>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911029"/>
    <w:rPr>
      <w:rFonts w:ascii="Consolas" w:hAnsi="Consolas" w:cs="Arial"/>
      <w:color w:val="000000" w:themeColor="text1"/>
      <w:sz w:val="21"/>
      <w:szCs w:val="21"/>
    </w:rPr>
  </w:style>
  <w:style w:type="table" w:styleId="Verfijndetabel1">
    <w:name w:val="Table Subtle 1"/>
    <w:basedOn w:val="Standaardtabel"/>
    <w:uiPriority w:val="99"/>
    <w:semiHidden/>
    <w:unhideWhenUsed/>
    <w:rsid w:val="00911029"/>
    <w:pPr>
      <w:spacing w:after="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911029"/>
    <w:pPr>
      <w:spacing w:after="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911029"/>
    <w:rPr>
      <w:sz w:val="16"/>
      <w:szCs w:val="16"/>
    </w:rPr>
  </w:style>
  <w:style w:type="character" w:styleId="Voetnootmarkering">
    <w:name w:val="footnote reference"/>
    <w:basedOn w:val="Standaardalinea-lettertype"/>
    <w:uiPriority w:val="99"/>
    <w:semiHidden/>
    <w:unhideWhenUsed/>
    <w:rsid w:val="00911029"/>
    <w:rPr>
      <w:vertAlign w:val="superscript"/>
    </w:rPr>
  </w:style>
  <w:style w:type="paragraph" w:styleId="Voetnoottekst">
    <w:name w:val="footnote text"/>
    <w:basedOn w:val="Standaard"/>
    <w:link w:val="VoetnoottekstChar"/>
    <w:uiPriority w:val="99"/>
    <w:semiHidden/>
    <w:unhideWhenUsed/>
    <w:rsid w:val="00911029"/>
    <w:pPr>
      <w:spacing w:line="240" w:lineRule="auto"/>
    </w:pPr>
  </w:style>
  <w:style w:type="character" w:customStyle="1" w:styleId="VoetnoottekstChar">
    <w:name w:val="Voetnoottekst Char"/>
    <w:basedOn w:val="Standaardalinea-lettertype"/>
    <w:link w:val="Voetnoottekst"/>
    <w:uiPriority w:val="99"/>
    <w:semiHidden/>
    <w:rsid w:val="00911029"/>
    <w:rPr>
      <w:rFonts w:ascii="Arial" w:hAnsi="Arial" w:cs="Arial"/>
      <w:color w:val="000000" w:themeColor="text1"/>
      <w:sz w:val="20"/>
      <w:szCs w:val="20"/>
    </w:rPr>
  </w:style>
  <w:style w:type="table" w:styleId="Webtabel1">
    <w:name w:val="Table Web 1"/>
    <w:basedOn w:val="Standaardtabel"/>
    <w:uiPriority w:val="99"/>
    <w:semiHidden/>
    <w:unhideWhenUsed/>
    <w:rsid w:val="00911029"/>
    <w:pPr>
      <w:spacing w:after="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911029"/>
    <w:pPr>
      <w:spacing w:after="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911029"/>
    <w:pPr>
      <w:spacing w:after="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nopgelostemelding">
    <w:name w:val="Unresolved Mention"/>
    <w:basedOn w:val="Standaardalinea-lettertype"/>
    <w:uiPriority w:val="99"/>
    <w:semiHidden/>
    <w:unhideWhenUsed/>
    <w:rsid w:val="00314ADF"/>
    <w:rPr>
      <w:color w:val="605E5C"/>
      <w:shd w:val="clear" w:color="auto" w:fill="E1DFDD"/>
    </w:rPr>
  </w:style>
  <w:style w:type="table" w:customStyle="1" w:styleId="Tabelraster10">
    <w:name w:val="Tabelraster1"/>
    <w:basedOn w:val="Standaardtabel"/>
    <w:next w:val="Tabelraster"/>
    <w:uiPriority w:val="39"/>
    <w:rsid w:val="00314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0">
    <w:name w:val="Tabelraster2"/>
    <w:basedOn w:val="Standaardtabel"/>
    <w:next w:val="Tabelraster"/>
    <w:uiPriority w:val="39"/>
    <w:rsid w:val="00314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0">
    <w:name w:val="Tabelraster3"/>
    <w:basedOn w:val="Standaardtabel"/>
    <w:next w:val="Tabelraster"/>
    <w:uiPriority w:val="39"/>
    <w:rsid w:val="003F0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0">
    <w:name w:val="Tabelraster4"/>
    <w:basedOn w:val="Standaardtabel"/>
    <w:next w:val="Tabelraster"/>
    <w:uiPriority w:val="39"/>
    <w:rsid w:val="003F0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3F0AF3"/>
    <w:pPr>
      <w:spacing w:after="0" w:line="240" w:lineRule="auto"/>
    </w:pPr>
    <w:rPr>
      <w:rFonts w:ascii="Arial" w:hAnsi="Arial" w:cs="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3864">
      <w:bodyDiv w:val="1"/>
      <w:marLeft w:val="0"/>
      <w:marRight w:val="0"/>
      <w:marTop w:val="0"/>
      <w:marBottom w:val="0"/>
      <w:divBdr>
        <w:top w:val="none" w:sz="0" w:space="0" w:color="auto"/>
        <w:left w:val="none" w:sz="0" w:space="0" w:color="auto"/>
        <w:bottom w:val="none" w:sz="0" w:space="0" w:color="auto"/>
        <w:right w:val="none" w:sz="0" w:space="0" w:color="auto"/>
      </w:divBdr>
    </w:div>
    <w:div w:id="186450831">
      <w:bodyDiv w:val="1"/>
      <w:marLeft w:val="0"/>
      <w:marRight w:val="0"/>
      <w:marTop w:val="0"/>
      <w:marBottom w:val="0"/>
      <w:divBdr>
        <w:top w:val="none" w:sz="0" w:space="0" w:color="auto"/>
        <w:left w:val="none" w:sz="0" w:space="0" w:color="auto"/>
        <w:bottom w:val="none" w:sz="0" w:space="0" w:color="auto"/>
        <w:right w:val="none" w:sz="0" w:space="0" w:color="auto"/>
      </w:divBdr>
    </w:div>
    <w:div w:id="246618690">
      <w:bodyDiv w:val="1"/>
      <w:marLeft w:val="0"/>
      <w:marRight w:val="0"/>
      <w:marTop w:val="0"/>
      <w:marBottom w:val="0"/>
      <w:divBdr>
        <w:top w:val="none" w:sz="0" w:space="0" w:color="auto"/>
        <w:left w:val="none" w:sz="0" w:space="0" w:color="auto"/>
        <w:bottom w:val="none" w:sz="0" w:space="0" w:color="auto"/>
        <w:right w:val="none" w:sz="0" w:space="0" w:color="auto"/>
      </w:divBdr>
    </w:div>
    <w:div w:id="313877889">
      <w:bodyDiv w:val="1"/>
      <w:marLeft w:val="0"/>
      <w:marRight w:val="0"/>
      <w:marTop w:val="0"/>
      <w:marBottom w:val="0"/>
      <w:divBdr>
        <w:top w:val="none" w:sz="0" w:space="0" w:color="auto"/>
        <w:left w:val="none" w:sz="0" w:space="0" w:color="auto"/>
        <w:bottom w:val="none" w:sz="0" w:space="0" w:color="auto"/>
        <w:right w:val="none" w:sz="0" w:space="0" w:color="auto"/>
      </w:divBdr>
    </w:div>
    <w:div w:id="398092314">
      <w:bodyDiv w:val="1"/>
      <w:marLeft w:val="0"/>
      <w:marRight w:val="0"/>
      <w:marTop w:val="0"/>
      <w:marBottom w:val="0"/>
      <w:divBdr>
        <w:top w:val="none" w:sz="0" w:space="0" w:color="auto"/>
        <w:left w:val="none" w:sz="0" w:space="0" w:color="auto"/>
        <w:bottom w:val="none" w:sz="0" w:space="0" w:color="auto"/>
        <w:right w:val="none" w:sz="0" w:space="0" w:color="auto"/>
      </w:divBdr>
    </w:div>
    <w:div w:id="492794998">
      <w:bodyDiv w:val="1"/>
      <w:marLeft w:val="0"/>
      <w:marRight w:val="0"/>
      <w:marTop w:val="0"/>
      <w:marBottom w:val="0"/>
      <w:divBdr>
        <w:top w:val="none" w:sz="0" w:space="0" w:color="auto"/>
        <w:left w:val="none" w:sz="0" w:space="0" w:color="auto"/>
        <w:bottom w:val="none" w:sz="0" w:space="0" w:color="auto"/>
        <w:right w:val="none" w:sz="0" w:space="0" w:color="auto"/>
      </w:divBdr>
    </w:div>
    <w:div w:id="545794021">
      <w:bodyDiv w:val="1"/>
      <w:marLeft w:val="0"/>
      <w:marRight w:val="0"/>
      <w:marTop w:val="0"/>
      <w:marBottom w:val="0"/>
      <w:divBdr>
        <w:top w:val="none" w:sz="0" w:space="0" w:color="auto"/>
        <w:left w:val="none" w:sz="0" w:space="0" w:color="auto"/>
        <w:bottom w:val="none" w:sz="0" w:space="0" w:color="auto"/>
        <w:right w:val="none" w:sz="0" w:space="0" w:color="auto"/>
      </w:divBdr>
    </w:div>
    <w:div w:id="546572177">
      <w:bodyDiv w:val="1"/>
      <w:marLeft w:val="0"/>
      <w:marRight w:val="0"/>
      <w:marTop w:val="0"/>
      <w:marBottom w:val="0"/>
      <w:divBdr>
        <w:top w:val="none" w:sz="0" w:space="0" w:color="auto"/>
        <w:left w:val="none" w:sz="0" w:space="0" w:color="auto"/>
        <w:bottom w:val="none" w:sz="0" w:space="0" w:color="auto"/>
        <w:right w:val="none" w:sz="0" w:space="0" w:color="auto"/>
      </w:divBdr>
    </w:div>
    <w:div w:id="637339293">
      <w:bodyDiv w:val="1"/>
      <w:marLeft w:val="0"/>
      <w:marRight w:val="0"/>
      <w:marTop w:val="0"/>
      <w:marBottom w:val="0"/>
      <w:divBdr>
        <w:top w:val="none" w:sz="0" w:space="0" w:color="auto"/>
        <w:left w:val="none" w:sz="0" w:space="0" w:color="auto"/>
        <w:bottom w:val="none" w:sz="0" w:space="0" w:color="auto"/>
        <w:right w:val="none" w:sz="0" w:space="0" w:color="auto"/>
      </w:divBdr>
    </w:div>
    <w:div w:id="705981570">
      <w:bodyDiv w:val="1"/>
      <w:marLeft w:val="0"/>
      <w:marRight w:val="0"/>
      <w:marTop w:val="0"/>
      <w:marBottom w:val="0"/>
      <w:divBdr>
        <w:top w:val="none" w:sz="0" w:space="0" w:color="auto"/>
        <w:left w:val="none" w:sz="0" w:space="0" w:color="auto"/>
        <w:bottom w:val="none" w:sz="0" w:space="0" w:color="auto"/>
        <w:right w:val="none" w:sz="0" w:space="0" w:color="auto"/>
      </w:divBdr>
    </w:div>
    <w:div w:id="741102392">
      <w:bodyDiv w:val="1"/>
      <w:marLeft w:val="0"/>
      <w:marRight w:val="0"/>
      <w:marTop w:val="0"/>
      <w:marBottom w:val="0"/>
      <w:divBdr>
        <w:top w:val="none" w:sz="0" w:space="0" w:color="auto"/>
        <w:left w:val="none" w:sz="0" w:space="0" w:color="auto"/>
        <w:bottom w:val="none" w:sz="0" w:space="0" w:color="auto"/>
        <w:right w:val="none" w:sz="0" w:space="0" w:color="auto"/>
      </w:divBdr>
    </w:div>
    <w:div w:id="925461011">
      <w:bodyDiv w:val="1"/>
      <w:marLeft w:val="0"/>
      <w:marRight w:val="0"/>
      <w:marTop w:val="0"/>
      <w:marBottom w:val="0"/>
      <w:divBdr>
        <w:top w:val="none" w:sz="0" w:space="0" w:color="auto"/>
        <w:left w:val="none" w:sz="0" w:space="0" w:color="auto"/>
        <w:bottom w:val="none" w:sz="0" w:space="0" w:color="auto"/>
        <w:right w:val="none" w:sz="0" w:space="0" w:color="auto"/>
      </w:divBdr>
    </w:div>
    <w:div w:id="935361664">
      <w:bodyDiv w:val="1"/>
      <w:marLeft w:val="0"/>
      <w:marRight w:val="0"/>
      <w:marTop w:val="0"/>
      <w:marBottom w:val="0"/>
      <w:divBdr>
        <w:top w:val="none" w:sz="0" w:space="0" w:color="auto"/>
        <w:left w:val="none" w:sz="0" w:space="0" w:color="auto"/>
        <w:bottom w:val="none" w:sz="0" w:space="0" w:color="auto"/>
        <w:right w:val="none" w:sz="0" w:space="0" w:color="auto"/>
      </w:divBdr>
    </w:div>
    <w:div w:id="995688763">
      <w:bodyDiv w:val="1"/>
      <w:marLeft w:val="0"/>
      <w:marRight w:val="0"/>
      <w:marTop w:val="0"/>
      <w:marBottom w:val="0"/>
      <w:divBdr>
        <w:top w:val="none" w:sz="0" w:space="0" w:color="auto"/>
        <w:left w:val="none" w:sz="0" w:space="0" w:color="auto"/>
        <w:bottom w:val="none" w:sz="0" w:space="0" w:color="auto"/>
        <w:right w:val="none" w:sz="0" w:space="0" w:color="auto"/>
      </w:divBdr>
    </w:div>
    <w:div w:id="1027558280">
      <w:bodyDiv w:val="1"/>
      <w:marLeft w:val="0"/>
      <w:marRight w:val="0"/>
      <w:marTop w:val="0"/>
      <w:marBottom w:val="0"/>
      <w:divBdr>
        <w:top w:val="none" w:sz="0" w:space="0" w:color="auto"/>
        <w:left w:val="none" w:sz="0" w:space="0" w:color="auto"/>
        <w:bottom w:val="none" w:sz="0" w:space="0" w:color="auto"/>
        <w:right w:val="none" w:sz="0" w:space="0" w:color="auto"/>
      </w:divBdr>
    </w:div>
    <w:div w:id="1085419694">
      <w:bodyDiv w:val="1"/>
      <w:marLeft w:val="0"/>
      <w:marRight w:val="0"/>
      <w:marTop w:val="0"/>
      <w:marBottom w:val="0"/>
      <w:divBdr>
        <w:top w:val="none" w:sz="0" w:space="0" w:color="auto"/>
        <w:left w:val="none" w:sz="0" w:space="0" w:color="auto"/>
        <w:bottom w:val="none" w:sz="0" w:space="0" w:color="auto"/>
        <w:right w:val="none" w:sz="0" w:space="0" w:color="auto"/>
      </w:divBdr>
    </w:div>
    <w:div w:id="1304509517">
      <w:bodyDiv w:val="1"/>
      <w:marLeft w:val="0"/>
      <w:marRight w:val="0"/>
      <w:marTop w:val="0"/>
      <w:marBottom w:val="0"/>
      <w:divBdr>
        <w:top w:val="none" w:sz="0" w:space="0" w:color="auto"/>
        <w:left w:val="none" w:sz="0" w:space="0" w:color="auto"/>
        <w:bottom w:val="none" w:sz="0" w:space="0" w:color="auto"/>
        <w:right w:val="none" w:sz="0" w:space="0" w:color="auto"/>
      </w:divBdr>
    </w:div>
    <w:div w:id="1346857566">
      <w:bodyDiv w:val="1"/>
      <w:marLeft w:val="0"/>
      <w:marRight w:val="0"/>
      <w:marTop w:val="0"/>
      <w:marBottom w:val="0"/>
      <w:divBdr>
        <w:top w:val="none" w:sz="0" w:space="0" w:color="auto"/>
        <w:left w:val="none" w:sz="0" w:space="0" w:color="auto"/>
        <w:bottom w:val="none" w:sz="0" w:space="0" w:color="auto"/>
        <w:right w:val="none" w:sz="0" w:space="0" w:color="auto"/>
      </w:divBdr>
    </w:div>
    <w:div w:id="1353648688">
      <w:bodyDiv w:val="1"/>
      <w:marLeft w:val="0"/>
      <w:marRight w:val="0"/>
      <w:marTop w:val="0"/>
      <w:marBottom w:val="0"/>
      <w:divBdr>
        <w:top w:val="none" w:sz="0" w:space="0" w:color="auto"/>
        <w:left w:val="none" w:sz="0" w:space="0" w:color="auto"/>
        <w:bottom w:val="none" w:sz="0" w:space="0" w:color="auto"/>
        <w:right w:val="none" w:sz="0" w:space="0" w:color="auto"/>
      </w:divBdr>
    </w:div>
    <w:div w:id="1468817414">
      <w:bodyDiv w:val="1"/>
      <w:marLeft w:val="0"/>
      <w:marRight w:val="0"/>
      <w:marTop w:val="0"/>
      <w:marBottom w:val="0"/>
      <w:divBdr>
        <w:top w:val="none" w:sz="0" w:space="0" w:color="auto"/>
        <w:left w:val="none" w:sz="0" w:space="0" w:color="auto"/>
        <w:bottom w:val="none" w:sz="0" w:space="0" w:color="auto"/>
        <w:right w:val="none" w:sz="0" w:space="0" w:color="auto"/>
      </w:divBdr>
    </w:div>
    <w:div w:id="1519083089">
      <w:bodyDiv w:val="1"/>
      <w:marLeft w:val="0"/>
      <w:marRight w:val="0"/>
      <w:marTop w:val="0"/>
      <w:marBottom w:val="0"/>
      <w:divBdr>
        <w:top w:val="none" w:sz="0" w:space="0" w:color="auto"/>
        <w:left w:val="none" w:sz="0" w:space="0" w:color="auto"/>
        <w:bottom w:val="none" w:sz="0" w:space="0" w:color="auto"/>
        <w:right w:val="none" w:sz="0" w:space="0" w:color="auto"/>
      </w:divBdr>
    </w:div>
    <w:div w:id="1585990539">
      <w:bodyDiv w:val="1"/>
      <w:marLeft w:val="0"/>
      <w:marRight w:val="0"/>
      <w:marTop w:val="0"/>
      <w:marBottom w:val="0"/>
      <w:divBdr>
        <w:top w:val="none" w:sz="0" w:space="0" w:color="auto"/>
        <w:left w:val="none" w:sz="0" w:space="0" w:color="auto"/>
        <w:bottom w:val="none" w:sz="0" w:space="0" w:color="auto"/>
        <w:right w:val="none" w:sz="0" w:space="0" w:color="auto"/>
      </w:divBdr>
    </w:div>
    <w:div w:id="1703241334">
      <w:bodyDiv w:val="1"/>
      <w:marLeft w:val="0"/>
      <w:marRight w:val="0"/>
      <w:marTop w:val="0"/>
      <w:marBottom w:val="0"/>
      <w:divBdr>
        <w:top w:val="none" w:sz="0" w:space="0" w:color="auto"/>
        <w:left w:val="none" w:sz="0" w:space="0" w:color="auto"/>
        <w:bottom w:val="none" w:sz="0" w:space="0" w:color="auto"/>
        <w:right w:val="none" w:sz="0" w:space="0" w:color="auto"/>
      </w:divBdr>
    </w:div>
    <w:div w:id="1712656675">
      <w:bodyDiv w:val="1"/>
      <w:marLeft w:val="0"/>
      <w:marRight w:val="0"/>
      <w:marTop w:val="0"/>
      <w:marBottom w:val="0"/>
      <w:divBdr>
        <w:top w:val="none" w:sz="0" w:space="0" w:color="auto"/>
        <w:left w:val="none" w:sz="0" w:space="0" w:color="auto"/>
        <w:bottom w:val="none" w:sz="0" w:space="0" w:color="auto"/>
        <w:right w:val="none" w:sz="0" w:space="0" w:color="auto"/>
      </w:divBdr>
    </w:div>
    <w:div w:id="1713573237">
      <w:bodyDiv w:val="1"/>
      <w:marLeft w:val="0"/>
      <w:marRight w:val="0"/>
      <w:marTop w:val="0"/>
      <w:marBottom w:val="0"/>
      <w:divBdr>
        <w:top w:val="none" w:sz="0" w:space="0" w:color="auto"/>
        <w:left w:val="none" w:sz="0" w:space="0" w:color="auto"/>
        <w:bottom w:val="none" w:sz="0" w:space="0" w:color="auto"/>
        <w:right w:val="none" w:sz="0" w:space="0" w:color="auto"/>
      </w:divBdr>
    </w:div>
    <w:div w:id="1780296738">
      <w:bodyDiv w:val="1"/>
      <w:marLeft w:val="0"/>
      <w:marRight w:val="0"/>
      <w:marTop w:val="0"/>
      <w:marBottom w:val="0"/>
      <w:divBdr>
        <w:top w:val="none" w:sz="0" w:space="0" w:color="auto"/>
        <w:left w:val="none" w:sz="0" w:space="0" w:color="auto"/>
        <w:bottom w:val="none" w:sz="0" w:space="0" w:color="auto"/>
        <w:right w:val="none" w:sz="0" w:space="0" w:color="auto"/>
      </w:divBdr>
    </w:div>
    <w:div w:id="1836800593">
      <w:bodyDiv w:val="1"/>
      <w:marLeft w:val="0"/>
      <w:marRight w:val="0"/>
      <w:marTop w:val="0"/>
      <w:marBottom w:val="0"/>
      <w:divBdr>
        <w:top w:val="none" w:sz="0" w:space="0" w:color="auto"/>
        <w:left w:val="none" w:sz="0" w:space="0" w:color="auto"/>
        <w:bottom w:val="none" w:sz="0" w:space="0" w:color="auto"/>
        <w:right w:val="none" w:sz="0" w:space="0" w:color="auto"/>
      </w:divBdr>
    </w:div>
    <w:div w:id="1921676284">
      <w:bodyDiv w:val="1"/>
      <w:marLeft w:val="0"/>
      <w:marRight w:val="0"/>
      <w:marTop w:val="0"/>
      <w:marBottom w:val="0"/>
      <w:divBdr>
        <w:top w:val="none" w:sz="0" w:space="0" w:color="auto"/>
        <w:left w:val="none" w:sz="0" w:space="0" w:color="auto"/>
        <w:bottom w:val="none" w:sz="0" w:space="0" w:color="auto"/>
        <w:right w:val="none" w:sz="0" w:space="0" w:color="auto"/>
      </w:divBdr>
    </w:div>
    <w:div w:id="2018799822">
      <w:bodyDiv w:val="1"/>
      <w:marLeft w:val="0"/>
      <w:marRight w:val="0"/>
      <w:marTop w:val="0"/>
      <w:marBottom w:val="0"/>
      <w:divBdr>
        <w:top w:val="none" w:sz="0" w:space="0" w:color="auto"/>
        <w:left w:val="none" w:sz="0" w:space="0" w:color="auto"/>
        <w:bottom w:val="none" w:sz="0" w:space="0" w:color="auto"/>
        <w:right w:val="none" w:sz="0" w:space="0" w:color="auto"/>
      </w:divBdr>
    </w:div>
    <w:div w:id="203715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0/21649480.2013.768829" TargetMode="External"/><Relationship Id="rId21" Type="http://schemas.openxmlformats.org/officeDocument/2006/relationships/diagramColors" Target="diagrams/colors1.xml"/><Relationship Id="rId42" Type="http://schemas.openxmlformats.org/officeDocument/2006/relationships/hyperlink" Target="https://doi.org/10.1123/jtpe.21.1.16" TargetMode="External"/><Relationship Id="rId47" Type="http://schemas.openxmlformats.org/officeDocument/2006/relationships/hyperlink" Target="https://doi.org/10.1123/ijsc.2014-0008" TargetMode="External"/><Relationship Id="rId63" Type="http://schemas.openxmlformats.org/officeDocument/2006/relationships/hyperlink" Target="https://www.voetbalvlaanderen.be/trainer/basisopleidingen-trainer/veldvoetbal/uefa-pro-diploma" TargetMode="External"/><Relationship Id="rId68" Type="http://schemas.openxmlformats.org/officeDocument/2006/relationships/hyperlink" Target="https://nl.wikipedia.org/wiki/Royal_Antwerp_FC" TargetMode="External"/><Relationship Id="rId84" Type="http://schemas.openxmlformats.org/officeDocument/2006/relationships/hyperlink" Target="https://nl.wikipedia.org/wiki/Karim_Belhocine" TargetMode="External"/><Relationship Id="rId89" Type="http://schemas.openxmlformats.org/officeDocument/2006/relationships/hyperlink" Target="https://nl.wikipedia.org/wiki/Frank_Vercauteren" TargetMode="External"/><Relationship Id="rId16" Type="http://schemas.openxmlformats.org/officeDocument/2006/relationships/footer" Target="footer2.xml"/><Relationship Id="rId11" Type="http://schemas.openxmlformats.org/officeDocument/2006/relationships/footnotes" Target="footnotes.xml"/><Relationship Id="rId32" Type="http://schemas.openxmlformats.org/officeDocument/2006/relationships/hyperlink" Target="https://doi.org/10.1080/02701367.2007.10599431" TargetMode="External"/><Relationship Id="rId37" Type="http://schemas.openxmlformats.org/officeDocument/2006/relationships/hyperlink" Target="https://doi.org/10.1177/1527002505283022" TargetMode="External"/><Relationship Id="rId53" Type="http://schemas.openxmlformats.org/officeDocument/2006/relationships/hyperlink" Target="https://doi.org/10.1080/23750472.2018.1452629" TargetMode="External"/><Relationship Id="rId58" Type="http://schemas.openxmlformats.org/officeDocument/2006/relationships/hyperlink" Target="https://doi.org/10.1123/jce.3.3.72" TargetMode="External"/><Relationship Id="rId74" Type="http://schemas.openxmlformats.org/officeDocument/2006/relationships/hyperlink" Target="https://nl.wikipedia.org/wiki/Cercle_Brugge" TargetMode="External"/><Relationship Id="rId79" Type="http://schemas.openxmlformats.org/officeDocument/2006/relationships/hyperlink" Target="https://nl.wikipedia.org/wiki/Philippe_Montanier" TargetMode="External"/><Relationship Id="rId102" Type="http://schemas.openxmlformats.org/officeDocument/2006/relationships/footer" Target="footer5.xml"/><Relationship Id="rId5" Type="http://schemas.openxmlformats.org/officeDocument/2006/relationships/customXml" Target="../customXml/item5.xml"/><Relationship Id="rId90" Type="http://schemas.openxmlformats.org/officeDocument/2006/relationships/hyperlink" Target="https://nl.wikipedia.org/wiki/Royal_Excel_Moeskroen" TargetMode="External"/><Relationship Id="rId95" Type="http://schemas.openxmlformats.org/officeDocument/2006/relationships/hyperlink" Target="https://nl.wikipedia.org/wiki/Kevin_Muscat" TargetMode="External"/><Relationship Id="rId22" Type="http://schemas.microsoft.com/office/2007/relationships/diagramDrawing" Target="diagrams/drawing1.xml"/><Relationship Id="rId27" Type="http://schemas.openxmlformats.org/officeDocument/2006/relationships/hyperlink" Target="https://www.tijd.be/ondernemen/sport/eigenaars-pompen-op-drie-jaar-bijna-kwart-miljard-in-belgische-voetbalclubs/10282649.html" TargetMode="External"/><Relationship Id="rId43" Type="http://schemas.openxmlformats.org/officeDocument/2006/relationships/hyperlink" Target="https://doi.org/10.1260/174795406776338526" TargetMode="External"/><Relationship Id="rId48" Type="http://schemas.openxmlformats.org/officeDocument/2006/relationships/hyperlink" Target="https://doi.org/10.1080/13573320309254" TargetMode="External"/><Relationship Id="rId64" Type="http://schemas.openxmlformats.org/officeDocument/2006/relationships/hyperlink" Target="https://doi.org/10.1080/14660970701440725" TargetMode="External"/><Relationship Id="rId69" Type="http://schemas.openxmlformats.org/officeDocument/2006/relationships/hyperlink" Target="https://nl.wikipedia.org/wiki/Ivan_Leko" TargetMode="External"/><Relationship Id="rId80" Type="http://schemas.openxmlformats.org/officeDocument/2006/relationships/hyperlink" Target="https://nl.wikipedia.org/wiki/Oud-Heverlee_Leuven" TargetMode="External"/><Relationship Id="rId85" Type="http://schemas.openxmlformats.org/officeDocument/2006/relationships/hyperlink" Target="https://nl.wikipedia.org/wiki/KV_Mechelen" TargetMode="Externa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doi.org/10.1108/02683940710837705" TargetMode="External"/><Relationship Id="rId33" Type="http://schemas.openxmlformats.org/officeDocument/2006/relationships/hyperlink" Target="https://doi.org/10.1080/00336297.2003.10491800" TargetMode="External"/><Relationship Id="rId38" Type="http://schemas.openxmlformats.org/officeDocument/2006/relationships/hyperlink" Target="https://doi.org/10.1017/cbo9780511816796.004" TargetMode="External"/><Relationship Id="rId46" Type="http://schemas.openxmlformats.org/officeDocument/2006/relationships/hyperlink" Target="https://doi.org/10.11648/j.sjbm.20150306.16" TargetMode="External"/><Relationship Id="rId59" Type="http://schemas.openxmlformats.org/officeDocument/2006/relationships/hyperlink" Target="https://doi.org/10.1111/j.1467-954x.2007.00749.x" TargetMode="External"/><Relationship Id="rId67" Type="http://schemas.openxmlformats.org/officeDocument/2006/relationships/hyperlink" Target="https://doi.org/10.1108/ijsms-03-2018-0023" TargetMode="External"/><Relationship Id="rId103" Type="http://schemas.openxmlformats.org/officeDocument/2006/relationships/fontTable" Target="fontTable.xml"/><Relationship Id="rId20" Type="http://schemas.openxmlformats.org/officeDocument/2006/relationships/diagramQuickStyle" Target="diagrams/quickStyle1.xml"/><Relationship Id="rId41" Type="http://schemas.openxmlformats.org/officeDocument/2006/relationships/hyperlink" Target="https://doi.org/10.1007/s10479-017-2631-z" TargetMode="External"/><Relationship Id="rId54" Type="http://schemas.openxmlformats.org/officeDocument/2006/relationships/hyperlink" Target="https://www.nederlandse-sportraad.nl/documenten/publicaties/2019/12/05/onderzoek-sportbeleving" TargetMode="External"/><Relationship Id="rId62" Type="http://schemas.openxmlformats.org/officeDocument/2006/relationships/hyperlink" Target="https://www.uefa.com/memberassociations/uefarankings/club/about/" TargetMode="External"/><Relationship Id="rId70" Type="http://schemas.openxmlformats.org/officeDocument/2006/relationships/hyperlink" Target="https://nl.wikipedia.org/wiki/Club_Brugge" TargetMode="External"/><Relationship Id="rId75" Type="http://schemas.openxmlformats.org/officeDocument/2006/relationships/hyperlink" Target="https://nl.wikipedia.org/wiki/Paul_Clement" TargetMode="External"/><Relationship Id="rId83" Type="http://schemas.openxmlformats.org/officeDocument/2006/relationships/hyperlink" Target="https://nl.wikipedia.org/wiki/Royal_Charleroi_Sporting_Club" TargetMode="External"/><Relationship Id="rId88" Type="http://schemas.openxmlformats.org/officeDocument/2006/relationships/hyperlink" Target="https://nl.wikipedia.org/wiki/Alexander_Blessin" TargetMode="External"/><Relationship Id="rId91" Type="http://schemas.openxmlformats.org/officeDocument/2006/relationships/hyperlink" Target="https://nl.wikipedia.org/wiki/Fernando_Da_Cruz" TargetMode="External"/><Relationship Id="rId96" Type="http://schemas.openxmlformats.org/officeDocument/2006/relationships/hyperlink" Target="https://nl.wikipedia.org/wiki/KVRS_Waasland_-_SK_Beveren"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chart" Target="charts/chart1.xml"/><Relationship Id="rId28" Type="http://schemas.openxmlformats.org/officeDocument/2006/relationships/hyperlink" Target="https://doi.org/10.1080/13573322.2015.1075494" TargetMode="External"/><Relationship Id="rId36" Type="http://schemas.openxmlformats.org/officeDocument/2006/relationships/hyperlink" Target="https://doi.org/10.1002/mde.1098" TargetMode="External"/><Relationship Id="rId49" Type="http://schemas.openxmlformats.org/officeDocument/2006/relationships/hyperlink" Target="https://doi.org/10.1371/journal.pone.0212634" TargetMode="External"/><Relationship Id="rId57" Type="http://schemas.openxmlformats.org/officeDocument/2006/relationships/hyperlink" Target="https://doi.org/10.1016/j.smr.2019.12.005" TargetMode="External"/><Relationship Id="rId10" Type="http://schemas.openxmlformats.org/officeDocument/2006/relationships/webSettings" Target="webSettings.xml"/><Relationship Id="rId31" Type="http://schemas.openxmlformats.org/officeDocument/2006/relationships/hyperlink" Target="https://doi.org/10.1260/174795409789623892" TargetMode="External"/><Relationship Id="rId44" Type="http://schemas.openxmlformats.org/officeDocument/2006/relationships/hyperlink" Target="https://doi.org/10.1057/palgrave.jors.2601621" TargetMode="External"/><Relationship Id="rId52" Type="http://schemas.openxmlformats.org/officeDocument/2006/relationships/hyperlink" Target="https://doi.org/10.1123/jsm.2013-0134" TargetMode="External"/><Relationship Id="rId60" Type="http://schemas.openxmlformats.org/officeDocument/2006/relationships/hyperlink" Target="https://www2.deloitte.com/content/dam/Deloitte/be/Documents/technology-media-telecommunications/DeloittePro%20League%20brochure_NL.pdf" TargetMode="External"/><Relationship Id="rId65" Type="http://schemas.openxmlformats.org/officeDocument/2006/relationships/hyperlink" Target="https://doi.org/10.1260/1747-9541.7.3.431" TargetMode="External"/><Relationship Id="rId73" Type="http://schemas.openxmlformats.org/officeDocument/2006/relationships/hyperlink" Target="https://nl.wikipedia.org/wiki/Jess_Thorup" TargetMode="External"/><Relationship Id="rId78" Type="http://schemas.openxmlformats.org/officeDocument/2006/relationships/hyperlink" Target="https://nl.wikipedia.org/wiki/Standard_Luik" TargetMode="External"/><Relationship Id="rId81" Type="http://schemas.openxmlformats.org/officeDocument/2006/relationships/hyperlink" Target="https://nl.wikipedia.org/wiki/KV_Kortrijk" TargetMode="External"/><Relationship Id="rId86" Type="http://schemas.openxmlformats.org/officeDocument/2006/relationships/hyperlink" Target="https://nl.wikipedia.org/wiki/Wouter_Vrancken" TargetMode="External"/><Relationship Id="rId94" Type="http://schemas.openxmlformats.org/officeDocument/2006/relationships/hyperlink" Target="https://nl.wikipedia.org/wiki/Sint-Truidense_VV" TargetMode="External"/><Relationship Id="rId99" Type="http://schemas.openxmlformats.org/officeDocument/2006/relationships/hyperlink" Target="https://nl.wikipedia.org/wiki/Be%C3%B1at_San_Jos%C3%A9" TargetMode="External"/><Relationship Id="rId101" Type="http://schemas.openxmlformats.org/officeDocument/2006/relationships/hyperlink" Target="https://nl.wikipedia.org/wiki/Francky_Dury"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diagramData" Target="diagrams/data1.xml"/><Relationship Id="rId39" Type="http://schemas.openxmlformats.org/officeDocument/2006/relationships/hyperlink" Target="https://theathletic.com/2519529/2021/04/28/academy-coaches-senior-club-football/" TargetMode="External"/><Relationship Id="rId34" Type="http://schemas.openxmlformats.org/officeDocument/2006/relationships/hyperlink" Target="https://doi.org/10.1080/13573322.2012.666966" TargetMode="External"/><Relationship Id="rId50" Type="http://schemas.openxmlformats.org/officeDocument/2006/relationships/hyperlink" Target="https://doi.org/10.1080/16184740802461652" TargetMode="External"/><Relationship Id="rId55" Type="http://schemas.openxmlformats.org/officeDocument/2006/relationships/hyperlink" Target="https://npokennis.nl/longread/7639/clubeigenaren-een-vloek-of-een-zegen" TargetMode="External"/><Relationship Id="rId76" Type="http://schemas.openxmlformats.org/officeDocument/2006/relationships/hyperlink" Target="https://nl.wikipedia.org/wiki/Beerschot_Voetbalclub_Antwerpen" TargetMode="External"/><Relationship Id="rId97" Type="http://schemas.openxmlformats.org/officeDocument/2006/relationships/hyperlink" Target="https://nl.wikipedia.org/wiki/Nicky_Hayen" TargetMode="External"/><Relationship Id="rId104"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hyperlink" Target="https://nl.wikipedia.org/wiki/Philippe_Clement" TargetMode="External"/><Relationship Id="rId92" Type="http://schemas.openxmlformats.org/officeDocument/2006/relationships/hyperlink" Target="https://nl.wikipedia.org/wiki/KRC_Genk" TargetMode="External"/><Relationship Id="rId2" Type="http://schemas.openxmlformats.org/officeDocument/2006/relationships/customXml" Target="../customXml/item2.xml"/><Relationship Id="rId29" Type="http://schemas.openxmlformats.org/officeDocument/2006/relationships/hyperlink" Target="https://doi.org/10.1016/j.labeco.2010.10.001" TargetMode="External"/><Relationship Id="rId24" Type="http://schemas.openxmlformats.org/officeDocument/2006/relationships/footer" Target="footer4.xml"/><Relationship Id="rId40" Type="http://schemas.openxmlformats.org/officeDocument/2006/relationships/hyperlink" Target="https://doi.org/10.1016/j.psychsport.2014.05.008" TargetMode="External"/><Relationship Id="rId45" Type="http://schemas.openxmlformats.org/officeDocument/2006/relationships/hyperlink" Target="https://doi.org/10.1080/0958519032000080776" TargetMode="External"/><Relationship Id="rId66" Type="http://schemas.openxmlformats.org/officeDocument/2006/relationships/hyperlink" Target="https://doi.org/10.1108/13620430610661768" TargetMode="External"/><Relationship Id="rId87" Type="http://schemas.openxmlformats.org/officeDocument/2006/relationships/hyperlink" Target="https://nl.wikipedia.org/wiki/KV_Oostende" TargetMode="External"/><Relationship Id="rId61" Type="http://schemas.openxmlformats.org/officeDocument/2006/relationships/hyperlink" Target="https://sporza.be/nl/2020/06/19/hoofd-trainersopleiding-kbvb-over-de-buitenlandse-coaches-in-eer/" TargetMode="External"/><Relationship Id="rId82" Type="http://schemas.openxmlformats.org/officeDocument/2006/relationships/hyperlink" Target="https://nl.wikipedia.org/wiki/Yves_Vanderhaeghe" TargetMode="External"/><Relationship Id="rId19" Type="http://schemas.openxmlformats.org/officeDocument/2006/relationships/diagramLayout" Target="diagrams/layout1.xml"/><Relationship Id="rId14" Type="http://schemas.openxmlformats.org/officeDocument/2006/relationships/image" Target="media/image2.png"/><Relationship Id="rId30" Type="http://schemas.openxmlformats.org/officeDocument/2006/relationships/hyperlink" Target="https://doi.org/10.1177/1747954120906675" TargetMode="External"/><Relationship Id="rId35" Type="http://schemas.openxmlformats.org/officeDocument/2006/relationships/hyperlink" Target="https://doi.org/10.1177/1527002512447803" TargetMode="External"/><Relationship Id="rId56" Type="http://schemas.openxmlformats.org/officeDocument/2006/relationships/hyperlink" Target="https://doi.org/10.1123/iscj.2013-0008" TargetMode="External"/><Relationship Id="rId77" Type="http://schemas.openxmlformats.org/officeDocument/2006/relationships/hyperlink" Target="https://nl.wikipedia.org/wiki/Hern%C3%A1n_Losada" TargetMode="External"/><Relationship Id="rId100" Type="http://schemas.openxmlformats.org/officeDocument/2006/relationships/hyperlink" Target="https://nl.wikipedia.org/wiki/SV_Zulte_Waregem" TargetMode="External"/><Relationship Id="rId8" Type="http://schemas.openxmlformats.org/officeDocument/2006/relationships/styles" Target="styles.xml"/><Relationship Id="rId51" Type="http://schemas.openxmlformats.org/officeDocument/2006/relationships/hyperlink" Target="https://doi.org/10.1080/17430430600673381" TargetMode="External"/><Relationship Id="rId72" Type="http://schemas.openxmlformats.org/officeDocument/2006/relationships/hyperlink" Target="https://nl.wikipedia.org/wiki/KAA_Gent_(voetbalclub)" TargetMode="External"/><Relationship Id="rId93" Type="http://schemas.openxmlformats.org/officeDocument/2006/relationships/hyperlink" Target="https://nl.wikipedia.org/wiki/Hannes_Wolf_(voetballer,_1981)" TargetMode="External"/><Relationship Id="rId98" Type="http://schemas.openxmlformats.org/officeDocument/2006/relationships/hyperlink" Target="https://nl.wikipedia.org/wiki/KAS_Eupen" TargetMode="Externa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dmin\Downloads\Kopie%20van%20Paraboo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669311632437692E-2"/>
          <c:y val="7.5909511311086114E-2"/>
          <c:w val="0.88152679491012986"/>
          <c:h val="0.75948847102076844"/>
        </c:manualLayout>
      </c:layout>
      <c:lineChart>
        <c:grouping val="standard"/>
        <c:varyColors val="0"/>
        <c:ser>
          <c:idx val="1"/>
          <c:order val="0"/>
          <c:tx>
            <c:v>Tijd als assistent</c:v>
          </c:tx>
          <c:spPr>
            <a:ln w="28575" cap="rnd">
              <a:solidFill>
                <a:sysClr val="windowText" lastClr="000000"/>
              </a:solidFill>
              <a:round/>
            </a:ln>
            <a:effectLst/>
          </c:spPr>
          <c:marker>
            <c:symbol val="none"/>
          </c:marker>
          <c:cat>
            <c:numRef>
              <c:f>Blad1!$A$2:$A$132</c:f>
              <c:numCache>
                <c:formatCode>General</c:formatCode>
                <c:ptCount val="131"/>
                <c:pt idx="0">
                  <c:v>0</c:v>
                </c:pt>
                <c:pt idx="1">
                  <c:v>0.1</c:v>
                </c:pt>
                <c:pt idx="2">
                  <c:v>0.2</c:v>
                </c:pt>
                <c:pt idx="3">
                  <c:v>0.30000000000000004</c:v>
                </c:pt>
                <c:pt idx="4">
                  <c:v>0.4</c:v>
                </c:pt>
                <c:pt idx="5">
                  <c:v>0.5</c:v>
                </c:pt>
                <c:pt idx="6">
                  <c:v>0.6</c:v>
                </c:pt>
                <c:pt idx="7">
                  <c:v>0.7</c:v>
                </c:pt>
                <c:pt idx="8">
                  <c:v>0.79999999999999993</c:v>
                </c:pt>
                <c:pt idx="9">
                  <c:v>0.89999999999999991</c:v>
                </c:pt>
                <c:pt idx="10">
                  <c:v>0.99999999999999989</c:v>
                </c:pt>
                <c:pt idx="11">
                  <c:v>1.0999999999999999</c:v>
                </c:pt>
                <c:pt idx="12">
                  <c:v>1.2</c:v>
                </c:pt>
                <c:pt idx="13">
                  <c:v>1.3</c:v>
                </c:pt>
                <c:pt idx="14">
                  <c:v>1.4000000000000001</c:v>
                </c:pt>
                <c:pt idx="15">
                  <c:v>1.5000000000000002</c:v>
                </c:pt>
                <c:pt idx="16">
                  <c:v>1.6000000000000003</c:v>
                </c:pt>
                <c:pt idx="17">
                  <c:v>1.7000000000000004</c:v>
                </c:pt>
                <c:pt idx="18">
                  <c:v>1.8000000000000005</c:v>
                </c:pt>
                <c:pt idx="19">
                  <c:v>1.9000000000000006</c:v>
                </c:pt>
                <c:pt idx="20">
                  <c:v>2.0000000000000004</c:v>
                </c:pt>
                <c:pt idx="21">
                  <c:v>2.1000000000000005</c:v>
                </c:pt>
                <c:pt idx="22">
                  <c:v>2.2000000000000006</c:v>
                </c:pt>
                <c:pt idx="23">
                  <c:v>2.3000000000000007</c:v>
                </c:pt>
                <c:pt idx="24">
                  <c:v>2.4000000000000008</c:v>
                </c:pt>
                <c:pt idx="25">
                  <c:v>2.5000000000000009</c:v>
                </c:pt>
                <c:pt idx="26">
                  <c:v>2.600000000000001</c:v>
                </c:pt>
                <c:pt idx="27">
                  <c:v>2.7000000000000011</c:v>
                </c:pt>
                <c:pt idx="28">
                  <c:v>2.8000000000000012</c:v>
                </c:pt>
                <c:pt idx="29">
                  <c:v>2.9000000000000012</c:v>
                </c:pt>
                <c:pt idx="30">
                  <c:v>3.0000000000000013</c:v>
                </c:pt>
                <c:pt idx="31">
                  <c:v>3.1000000000000014</c:v>
                </c:pt>
                <c:pt idx="32">
                  <c:v>3.2000000000000015</c:v>
                </c:pt>
                <c:pt idx="33">
                  <c:v>3.3000000000000016</c:v>
                </c:pt>
                <c:pt idx="34">
                  <c:v>3.4000000000000017</c:v>
                </c:pt>
                <c:pt idx="35">
                  <c:v>3.5000000000000018</c:v>
                </c:pt>
                <c:pt idx="36">
                  <c:v>3.6000000000000019</c:v>
                </c:pt>
                <c:pt idx="37">
                  <c:v>3.700000000000002</c:v>
                </c:pt>
                <c:pt idx="38">
                  <c:v>3.800000000000002</c:v>
                </c:pt>
                <c:pt idx="39">
                  <c:v>3.9000000000000021</c:v>
                </c:pt>
                <c:pt idx="40">
                  <c:v>4.0000000000000018</c:v>
                </c:pt>
                <c:pt idx="41">
                  <c:v>4.1000000000000014</c:v>
                </c:pt>
                <c:pt idx="42">
                  <c:v>4.2000000000000011</c:v>
                </c:pt>
                <c:pt idx="43">
                  <c:v>4.3000000000000007</c:v>
                </c:pt>
                <c:pt idx="44">
                  <c:v>4.4000000000000004</c:v>
                </c:pt>
                <c:pt idx="45">
                  <c:v>4.5</c:v>
                </c:pt>
                <c:pt idx="46">
                  <c:v>4.5999999999999996</c:v>
                </c:pt>
                <c:pt idx="47">
                  <c:v>4.6999999999999993</c:v>
                </c:pt>
                <c:pt idx="48">
                  <c:v>4.7999999999999989</c:v>
                </c:pt>
                <c:pt idx="49">
                  <c:v>4.8999999999999986</c:v>
                </c:pt>
                <c:pt idx="50">
                  <c:v>4.9999999999999982</c:v>
                </c:pt>
                <c:pt idx="51">
                  <c:v>5.0999999999999979</c:v>
                </c:pt>
                <c:pt idx="52">
                  <c:v>5.1999999999999975</c:v>
                </c:pt>
                <c:pt idx="53">
                  <c:v>5.2999999999999972</c:v>
                </c:pt>
                <c:pt idx="54">
                  <c:v>5.3999999999999968</c:v>
                </c:pt>
                <c:pt idx="55">
                  <c:v>5.4999999999999964</c:v>
                </c:pt>
                <c:pt idx="56">
                  <c:v>5.5999999999999961</c:v>
                </c:pt>
                <c:pt idx="57">
                  <c:v>5.6999999999999957</c:v>
                </c:pt>
                <c:pt idx="58">
                  <c:v>5.7999999999999954</c:v>
                </c:pt>
                <c:pt idx="59">
                  <c:v>5.899999999999995</c:v>
                </c:pt>
                <c:pt idx="60">
                  <c:v>5.9999999999999947</c:v>
                </c:pt>
                <c:pt idx="61">
                  <c:v>6.0999999999999943</c:v>
                </c:pt>
                <c:pt idx="62">
                  <c:v>6.199999999999994</c:v>
                </c:pt>
                <c:pt idx="63">
                  <c:v>6.2999999999999936</c:v>
                </c:pt>
                <c:pt idx="64">
                  <c:v>6.3999999999999932</c:v>
                </c:pt>
                <c:pt idx="65">
                  <c:v>6.4999999999999929</c:v>
                </c:pt>
                <c:pt idx="66">
                  <c:v>6.5999999999999925</c:v>
                </c:pt>
                <c:pt idx="67">
                  <c:v>6.6999999999999922</c:v>
                </c:pt>
                <c:pt idx="68">
                  <c:v>6.7999999999999918</c:v>
                </c:pt>
                <c:pt idx="69">
                  <c:v>6.8999999999999915</c:v>
                </c:pt>
                <c:pt idx="70">
                  <c:v>6.9999999999999911</c:v>
                </c:pt>
                <c:pt idx="71">
                  <c:v>7.0999999999999908</c:v>
                </c:pt>
                <c:pt idx="72">
                  <c:v>7.1999999999999904</c:v>
                </c:pt>
                <c:pt idx="73">
                  <c:v>7.2999999999999901</c:v>
                </c:pt>
                <c:pt idx="74">
                  <c:v>7.3999999999999897</c:v>
                </c:pt>
                <c:pt idx="75">
                  <c:v>7.4999999999999893</c:v>
                </c:pt>
                <c:pt idx="76">
                  <c:v>7.599999999999989</c:v>
                </c:pt>
                <c:pt idx="77">
                  <c:v>7.6999999999999886</c:v>
                </c:pt>
                <c:pt idx="78">
                  <c:v>7.7999999999999883</c:v>
                </c:pt>
                <c:pt idx="79">
                  <c:v>7.8999999999999879</c:v>
                </c:pt>
                <c:pt idx="80">
                  <c:v>7.9999999999999876</c:v>
                </c:pt>
                <c:pt idx="81">
                  <c:v>8.0999999999999872</c:v>
                </c:pt>
                <c:pt idx="82">
                  <c:v>8.1999999999999869</c:v>
                </c:pt>
                <c:pt idx="83">
                  <c:v>8.2999999999999865</c:v>
                </c:pt>
                <c:pt idx="84">
                  <c:v>8.3999999999999861</c:v>
                </c:pt>
                <c:pt idx="85">
                  <c:v>8.4999999999999858</c:v>
                </c:pt>
                <c:pt idx="86">
                  <c:v>8.5999999999999854</c:v>
                </c:pt>
                <c:pt idx="87">
                  <c:v>8.6999999999999851</c:v>
                </c:pt>
                <c:pt idx="88">
                  <c:v>8.7999999999999847</c:v>
                </c:pt>
                <c:pt idx="89">
                  <c:v>8.8999999999999844</c:v>
                </c:pt>
                <c:pt idx="90">
                  <c:v>8.999999999999984</c:v>
                </c:pt>
                <c:pt idx="91">
                  <c:v>9.0999999999999837</c:v>
                </c:pt>
                <c:pt idx="92">
                  <c:v>9.1999999999999833</c:v>
                </c:pt>
                <c:pt idx="93">
                  <c:v>9.2999999999999829</c:v>
                </c:pt>
                <c:pt idx="94">
                  <c:v>9.3999999999999826</c:v>
                </c:pt>
                <c:pt idx="95">
                  <c:v>9.4999999999999822</c:v>
                </c:pt>
                <c:pt idx="96">
                  <c:v>9.5999999999999819</c:v>
                </c:pt>
                <c:pt idx="97">
                  <c:v>9.6999999999999815</c:v>
                </c:pt>
                <c:pt idx="98">
                  <c:v>9.7999999999999812</c:v>
                </c:pt>
                <c:pt idx="99">
                  <c:v>9.8999999999999808</c:v>
                </c:pt>
                <c:pt idx="100">
                  <c:v>9.9999999999999805</c:v>
                </c:pt>
                <c:pt idx="101">
                  <c:v>10.09999999999998</c:v>
                </c:pt>
                <c:pt idx="102">
                  <c:v>10.19999999999998</c:v>
                </c:pt>
                <c:pt idx="103">
                  <c:v>10.299999999999979</c:v>
                </c:pt>
                <c:pt idx="104">
                  <c:v>10.399999999999979</c:v>
                </c:pt>
                <c:pt idx="105">
                  <c:v>10.499999999999979</c:v>
                </c:pt>
                <c:pt idx="106">
                  <c:v>10.599999999999978</c:v>
                </c:pt>
                <c:pt idx="107">
                  <c:v>10.699999999999978</c:v>
                </c:pt>
                <c:pt idx="108">
                  <c:v>10.799999999999978</c:v>
                </c:pt>
                <c:pt idx="109">
                  <c:v>10.899999999999977</c:v>
                </c:pt>
                <c:pt idx="110">
                  <c:v>10.999999999999977</c:v>
                </c:pt>
                <c:pt idx="111">
                  <c:v>11.099999999999977</c:v>
                </c:pt>
                <c:pt idx="112">
                  <c:v>11.199999999999976</c:v>
                </c:pt>
                <c:pt idx="113">
                  <c:v>11.299999999999976</c:v>
                </c:pt>
                <c:pt idx="114">
                  <c:v>11.399999999999975</c:v>
                </c:pt>
                <c:pt idx="115">
                  <c:v>11.499999999999975</c:v>
                </c:pt>
                <c:pt idx="116">
                  <c:v>11.599999999999975</c:v>
                </c:pt>
                <c:pt idx="117">
                  <c:v>11.699999999999974</c:v>
                </c:pt>
                <c:pt idx="118">
                  <c:v>11.799999999999974</c:v>
                </c:pt>
                <c:pt idx="119">
                  <c:v>11.899999999999974</c:v>
                </c:pt>
                <c:pt idx="120">
                  <c:v>11.999999999999973</c:v>
                </c:pt>
                <c:pt idx="121">
                  <c:v>12.099999999999973</c:v>
                </c:pt>
                <c:pt idx="122">
                  <c:v>12.199999999999973</c:v>
                </c:pt>
                <c:pt idx="123">
                  <c:v>12.299999999999972</c:v>
                </c:pt>
                <c:pt idx="124">
                  <c:v>12.399999999999972</c:v>
                </c:pt>
                <c:pt idx="125">
                  <c:v>12.499999999999972</c:v>
                </c:pt>
                <c:pt idx="126">
                  <c:v>12.599999999999971</c:v>
                </c:pt>
                <c:pt idx="127">
                  <c:v>12.699999999999971</c:v>
                </c:pt>
                <c:pt idx="128">
                  <c:v>12.799999999999971</c:v>
                </c:pt>
                <c:pt idx="129">
                  <c:v>12.89999999999997</c:v>
                </c:pt>
                <c:pt idx="130">
                  <c:v>12.99999999999997</c:v>
                </c:pt>
              </c:numCache>
            </c:numRef>
          </c:cat>
          <c:val>
            <c:numRef>
              <c:f>Blad1!$B$2:$B$132</c:f>
              <c:numCache>
                <c:formatCode>General</c:formatCode>
                <c:ptCount val="131"/>
                <c:pt idx="0">
                  <c:v>0</c:v>
                </c:pt>
                <c:pt idx="1">
                  <c:v>8.0100000000000015E-3</c:v>
                </c:pt>
                <c:pt idx="2">
                  <c:v>1.5840000000000003E-2</c:v>
                </c:pt>
                <c:pt idx="3">
                  <c:v>2.3490000000000004E-2</c:v>
                </c:pt>
                <c:pt idx="4">
                  <c:v>3.0960000000000005E-2</c:v>
                </c:pt>
                <c:pt idx="5">
                  <c:v>3.8249999999999999E-2</c:v>
                </c:pt>
                <c:pt idx="6">
                  <c:v>4.5359999999999998E-2</c:v>
                </c:pt>
                <c:pt idx="7">
                  <c:v>5.2290000000000003E-2</c:v>
                </c:pt>
                <c:pt idx="8">
                  <c:v>5.9039999999999995E-2</c:v>
                </c:pt>
                <c:pt idx="9">
                  <c:v>6.5610000000000002E-2</c:v>
                </c:pt>
                <c:pt idx="10">
                  <c:v>7.1999999999999995E-2</c:v>
                </c:pt>
                <c:pt idx="11">
                  <c:v>7.8210000000000002E-2</c:v>
                </c:pt>
                <c:pt idx="12">
                  <c:v>8.4239999999999995E-2</c:v>
                </c:pt>
                <c:pt idx="13">
                  <c:v>9.0090000000000003E-2</c:v>
                </c:pt>
                <c:pt idx="14">
                  <c:v>9.5760000000000012E-2</c:v>
                </c:pt>
                <c:pt idx="15">
                  <c:v>0.10125000000000002</c:v>
                </c:pt>
                <c:pt idx="16">
                  <c:v>0.10656000000000002</c:v>
                </c:pt>
                <c:pt idx="17">
                  <c:v>0.11169000000000004</c:v>
                </c:pt>
                <c:pt idx="18">
                  <c:v>0.11664000000000002</c:v>
                </c:pt>
                <c:pt idx="19">
                  <c:v>0.12141000000000005</c:v>
                </c:pt>
                <c:pt idx="20">
                  <c:v>0.12600000000000003</c:v>
                </c:pt>
                <c:pt idx="21">
                  <c:v>0.13041000000000003</c:v>
                </c:pt>
                <c:pt idx="22">
                  <c:v>0.13464000000000004</c:v>
                </c:pt>
                <c:pt idx="23">
                  <c:v>0.13869000000000006</c:v>
                </c:pt>
                <c:pt idx="24">
                  <c:v>0.14256000000000005</c:v>
                </c:pt>
                <c:pt idx="25">
                  <c:v>0.14625000000000005</c:v>
                </c:pt>
                <c:pt idx="26">
                  <c:v>0.14976000000000006</c:v>
                </c:pt>
                <c:pt idx="27">
                  <c:v>0.15309000000000003</c:v>
                </c:pt>
                <c:pt idx="28">
                  <c:v>0.15624000000000005</c:v>
                </c:pt>
                <c:pt idx="29">
                  <c:v>0.15921000000000005</c:v>
                </c:pt>
                <c:pt idx="30">
                  <c:v>0.16200000000000003</c:v>
                </c:pt>
                <c:pt idx="31">
                  <c:v>0.16461000000000003</c:v>
                </c:pt>
                <c:pt idx="32">
                  <c:v>0.16704000000000008</c:v>
                </c:pt>
                <c:pt idx="33">
                  <c:v>0.16929000000000005</c:v>
                </c:pt>
                <c:pt idx="34">
                  <c:v>0.17136000000000007</c:v>
                </c:pt>
                <c:pt idx="35">
                  <c:v>0.17325000000000002</c:v>
                </c:pt>
                <c:pt idx="36">
                  <c:v>0.17496000000000003</c:v>
                </c:pt>
                <c:pt idx="37">
                  <c:v>0.17649000000000006</c:v>
                </c:pt>
                <c:pt idx="38">
                  <c:v>0.17784000000000005</c:v>
                </c:pt>
                <c:pt idx="39">
                  <c:v>0.17901000000000006</c:v>
                </c:pt>
                <c:pt idx="40">
                  <c:v>0.18000000000000008</c:v>
                </c:pt>
                <c:pt idx="41">
                  <c:v>0.18081000000000003</c:v>
                </c:pt>
                <c:pt idx="42">
                  <c:v>0.18144000000000005</c:v>
                </c:pt>
                <c:pt idx="43">
                  <c:v>0.18189</c:v>
                </c:pt>
                <c:pt idx="44">
                  <c:v>0.18216000000000002</c:v>
                </c:pt>
                <c:pt idx="45">
                  <c:v>0.18225000000000002</c:v>
                </c:pt>
                <c:pt idx="46">
                  <c:v>0.18216000000000004</c:v>
                </c:pt>
                <c:pt idx="47">
                  <c:v>0.18189</c:v>
                </c:pt>
                <c:pt idx="48">
                  <c:v>0.18144000000000002</c:v>
                </c:pt>
                <c:pt idx="49">
                  <c:v>0.18081000000000005</c:v>
                </c:pt>
                <c:pt idx="50">
                  <c:v>0.18000000000000005</c:v>
                </c:pt>
                <c:pt idx="51">
                  <c:v>0.17901000000000009</c:v>
                </c:pt>
                <c:pt idx="52">
                  <c:v>0.17784000000000005</c:v>
                </c:pt>
                <c:pt idx="53">
                  <c:v>0.17649000000000009</c:v>
                </c:pt>
                <c:pt idx="54">
                  <c:v>0.17496000000000006</c:v>
                </c:pt>
                <c:pt idx="55">
                  <c:v>0.17325000000000007</c:v>
                </c:pt>
                <c:pt idx="56">
                  <c:v>0.17136000000000012</c:v>
                </c:pt>
                <c:pt idx="57">
                  <c:v>0.16929000000000011</c:v>
                </c:pt>
                <c:pt idx="58">
                  <c:v>0.16704000000000019</c:v>
                </c:pt>
                <c:pt idx="59">
                  <c:v>0.16461000000000015</c:v>
                </c:pt>
                <c:pt idx="60">
                  <c:v>0.1620000000000002</c:v>
                </c:pt>
                <c:pt idx="61">
                  <c:v>0.15921000000000018</c:v>
                </c:pt>
                <c:pt idx="62">
                  <c:v>0.15624000000000027</c:v>
                </c:pt>
                <c:pt idx="63">
                  <c:v>0.15309000000000028</c:v>
                </c:pt>
                <c:pt idx="64">
                  <c:v>0.14976000000000023</c:v>
                </c:pt>
                <c:pt idx="65">
                  <c:v>0.14625000000000027</c:v>
                </c:pt>
                <c:pt idx="66">
                  <c:v>0.14256000000000035</c:v>
                </c:pt>
                <c:pt idx="67">
                  <c:v>0.13869000000000037</c:v>
                </c:pt>
                <c:pt idx="68">
                  <c:v>0.13464000000000043</c:v>
                </c:pt>
                <c:pt idx="69">
                  <c:v>0.13041000000000036</c:v>
                </c:pt>
                <c:pt idx="70">
                  <c:v>0.12600000000000044</c:v>
                </c:pt>
                <c:pt idx="71">
                  <c:v>0.12141000000000046</c:v>
                </c:pt>
                <c:pt idx="72">
                  <c:v>0.11664000000000052</c:v>
                </c:pt>
                <c:pt idx="73">
                  <c:v>0.11169000000000046</c:v>
                </c:pt>
                <c:pt idx="74">
                  <c:v>0.1065600000000006</c:v>
                </c:pt>
                <c:pt idx="75">
                  <c:v>0.10125000000000062</c:v>
                </c:pt>
                <c:pt idx="76">
                  <c:v>9.5760000000000733E-2</c:v>
                </c:pt>
                <c:pt idx="77">
                  <c:v>9.0090000000000781E-2</c:v>
                </c:pt>
                <c:pt idx="78">
                  <c:v>8.4240000000000759E-2</c:v>
                </c:pt>
                <c:pt idx="79">
                  <c:v>7.8210000000000779E-2</c:v>
                </c:pt>
                <c:pt idx="80">
                  <c:v>7.2000000000000841E-2</c:v>
                </c:pt>
                <c:pt idx="81">
                  <c:v>6.5610000000000945E-2</c:v>
                </c:pt>
                <c:pt idx="82">
                  <c:v>5.904000000000087E-2</c:v>
                </c:pt>
                <c:pt idx="83">
                  <c:v>5.2290000000000947E-2</c:v>
                </c:pt>
                <c:pt idx="84">
                  <c:v>4.5360000000000955E-2</c:v>
                </c:pt>
                <c:pt idx="85">
                  <c:v>3.8250000000001116E-2</c:v>
                </c:pt>
                <c:pt idx="86">
                  <c:v>3.0960000000001209E-2</c:v>
                </c:pt>
                <c:pt idx="87">
                  <c:v>2.3490000000001232E-2</c:v>
                </c:pt>
                <c:pt idx="88">
                  <c:v>1.5840000000001297E-2</c:v>
                </c:pt>
                <c:pt idx="89">
                  <c:v>8.0100000000012939E-3</c:v>
                </c:pt>
                <c:pt idx="90">
                  <c:v>1.4432899320127035E-15</c:v>
                </c:pt>
                <c:pt idx="91">
                  <c:v>-8.1899999999985873E-3</c:v>
                </c:pt>
                <c:pt idx="92">
                  <c:v>-1.6559999999998576E-2</c:v>
                </c:pt>
                <c:pt idx="93">
                  <c:v>-2.5109999999998522E-2</c:v>
                </c:pt>
                <c:pt idx="94">
                  <c:v>-3.3839999999998427E-2</c:v>
                </c:pt>
                <c:pt idx="95">
                  <c:v>-4.2749999999998289E-2</c:v>
                </c:pt>
                <c:pt idx="96">
                  <c:v>-5.1839999999998221E-2</c:v>
                </c:pt>
                <c:pt idx="97">
                  <c:v>-6.110999999999811E-2</c:v>
                </c:pt>
                <c:pt idx="98">
                  <c:v>-7.0559999999998069E-2</c:v>
                </c:pt>
                <c:pt idx="99">
                  <c:v>-8.0189999999997985E-2</c:v>
                </c:pt>
                <c:pt idx="100">
                  <c:v>-8.9999999999997971E-2</c:v>
                </c:pt>
                <c:pt idx="101">
                  <c:v>-9.9989999999997914E-2</c:v>
                </c:pt>
                <c:pt idx="102">
                  <c:v>-0.11015999999999782</c:v>
                </c:pt>
                <c:pt idx="103">
                  <c:v>-0.12050999999999779</c:v>
                </c:pt>
                <c:pt idx="104">
                  <c:v>-0.13103999999999771</c:v>
                </c:pt>
                <c:pt idx="105">
                  <c:v>-0.14174999999999771</c:v>
                </c:pt>
                <c:pt idx="106">
                  <c:v>-0.15263999999999767</c:v>
                </c:pt>
                <c:pt idx="107">
                  <c:v>-0.16370999999999736</c:v>
                </c:pt>
                <c:pt idx="108">
                  <c:v>-0.17495999999999734</c:v>
                </c:pt>
                <c:pt idx="109">
                  <c:v>-0.18638999999999728</c:v>
                </c:pt>
                <c:pt idx="110">
                  <c:v>-0.19799999999999718</c:v>
                </c:pt>
                <c:pt idx="111">
                  <c:v>-0.20978999999999715</c:v>
                </c:pt>
                <c:pt idx="112">
                  <c:v>-0.22175999999999696</c:v>
                </c:pt>
                <c:pt idx="113">
                  <c:v>-0.23390999999999684</c:v>
                </c:pt>
                <c:pt idx="114">
                  <c:v>-0.24623999999999691</c:v>
                </c:pt>
                <c:pt idx="115">
                  <c:v>-0.25874999999999693</c:v>
                </c:pt>
                <c:pt idx="116">
                  <c:v>-0.27143999999999679</c:v>
                </c:pt>
                <c:pt idx="117">
                  <c:v>-0.28430999999999651</c:v>
                </c:pt>
                <c:pt idx="118">
                  <c:v>-0.29735999999999629</c:v>
                </c:pt>
                <c:pt idx="119">
                  <c:v>-0.31058999999999626</c:v>
                </c:pt>
                <c:pt idx="120">
                  <c:v>-0.32399999999999618</c:v>
                </c:pt>
                <c:pt idx="121">
                  <c:v>-0.33758999999999617</c:v>
                </c:pt>
                <c:pt idx="122">
                  <c:v>-0.35135999999999601</c:v>
                </c:pt>
                <c:pt idx="123">
                  <c:v>-0.36530999999999603</c:v>
                </c:pt>
                <c:pt idx="124">
                  <c:v>-0.379439999999996</c:v>
                </c:pt>
                <c:pt idx="125">
                  <c:v>-0.39374999999999583</c:v>
                </c:pt>
                <c:pt idx="126">
                  <c:v>-0.40823999999999572</c:v>
                </c:pt>
                <c:pt idx="127">
                  <c:v>-0.42290999999999568</c:v>
                </c:pt>
                <c:pt idx="128">
                  <c:v>-0.43775999999999526</c:v>
                </c:pt>
                <c:pt idx="129">
                  <c:v>-0.45278999999999514</c:v>
                </c:pt>
                <c:pt idx="130">
                  <c:v>-0.46799999999999531</c:v>
                </c:pt>
              </c:numCache>
            </c:numRef>
          </c:val>
          <c:smooth val="0"/>
          <c:extLst>
            <c:ext xmlns:c16="http://schemas.microsoft.com/office/drawing/2014/chart" uri="{C3380CC4-5D6E-409C-BE32-E72D297353CC}">
              <c16:uniqueId val="{00000000-E008-480F-BF98-0D0B3E57835D}"/>
            </c:ext>
          </c:extLst>
        </c:ser>
        <c:ser>
          <c:idx val="2"/>
          <c:order val="1"/>
          <c:tx>
            <c:v>Tijd als jeugdcoach</c:v>
          </c:tx>
          <c:spPr>
            <a:ln w="28575" cap="rnd">
              <a:solidFill>
                <a:sysClr val="windowText" lastClr="000000"/>
              </a:solidFill>
              <a:prstDash val="dash"/>
              <a:round/>
            </a:ln>
            <a:effectLst/>
          </c:spPr>
          <c:marker>
            <c:symbol val="none"/>
          </c:marker>
          <c:cat>
            <c:numRef>
              <c:f>Blad1!$A$2:$A$132</c:f>
              <c:numCache>
                <c:formatCode>General</c:formatCode>
                <c:ptCount val="131"/>
                <c:pt idx="0">
                  <c:v>0</c:v>
                </c:pt>
                <c:pt idx="1">
                  <c:v>0.1</c:v>
                </c:pt>
                <c:pt idx="2">
                  <c:v>0.2</c:v>
                </c:pt>
                <c:pt idx="3">
                  <c:v>0.30000000000000004</c:v>
                </c:pt>
                <c:pt idx="4">
                  <c:v>0.4</c:v>
                </c:pt>
                <c:pt idx="5">
                  <c:v>0.5</c:v>
                </c:pt>
                <c:pt idx="6">
                  <c:v>0.6</c:v>
                </c:pt>
                <c:pt idx="7">
                  <c:v>0.7</c:v>
                </c:pt>
                <c:pt idx="8">
                  <c:v>0.79999999999999993</c:v>
                </c:pt>
                <c:pt idx="9">
                  <c:v>0.89999999999999991</c:v>
                </c:pt>
                <c:pt idx="10">
                  <c:v>0.99999999999999989</c:v>
                </c:pt>
                <c:pt idx="11">
                  <c:v>1.0999999999999999</c:v>
                </c:pt>
                <c:pt idx="12">
                  <c:v>1.2</c:v>
                </c:pt>
                <c:pt idx="13">
                  <c:v>1.3</c:v>
                </c:pt>
                <c:pt idx="14">
                  <c:v>1.4000000000000001</c:v>
                </c:pt>
                <c:pt idx="15">
                  <c:v>1.5000000000000002</c:v>
                </c:pt>
                <c:pt idx="16">
                  <c:v>1.6000000000000003</c:v>
                </c:pt>
                <c:pt idx="17">
                  <c:v>1.7000000000000004</c:v>
                </c:pt>
                <c:pt idx="18">
                  <c:v>1.8000000000000005</c:v>
                </c:pt>
                <c:pt idx="19">
                  <c:v>1.9000000000000006</c:v>
                </c:pt>
                <c:pt idx="20">
                  <c:v>2.0000000000000004</c:v>
                </c:pt>
                <c:pt idx="21">
                  <c:v>2.1000000000000005</c:v>
                </c:pt>
                <c:pt idx="22">
                  <c:v>2.2000000000000006</c:v>
                </c:pt>
                <c:pt idx="23">
                  <c:v>2.3000000000000007</c:v>
                </c:pt>
                <c:pt idx="24">
                  <c:v>2.4000000000000008</c:v>
                </c:pt>
                <c:pt idx="25">
                  <c:v>2.5000000000000009</c:v>
                </c:pt>
                <c:pt idx="26">
                  <c:v>2.600000000000001</c:v>
                </c:pt>
                <c:pt idx="27">
                  <c:v>2.7000000000000011</c:v>
                </c:pt>
                <c:pt idx="28">
                  <c:v>2.8000000000000012</c:v>
                </c:pt>
                <c:pt idx="29">
                  <c:v>2.9000000000000012</c:v>
                </c:pt>
                <c:pt idx="30">
                  <c:v>3.0000000000000013</c:v>
                </c:pt>
                <c:pt idx="31">
                  <c:v>3.1000000000000014</c:v>
                </c:pt>
                <c:pt idx="32">
                  <c:v>3.2000000000000015</c:v>
                </c:pt>
                <c:pt idx="33">
                  <c:v>3.3000000000000016</c:v>
                </c:pt>
                <c:pt idx="34">
                  <c:v>3.4000000000000017</c:v>
                </c:pt>
                <c:pt idx="35">
                  <c:v>3.5000000000000018</c:v>
                </c:pt>
                <c:pt idx="36">
                  <c:v>3.6000000000000019</c:v>
                </c:pt>
                <c:pt idx="37">
                  <c:v>3.700000000000002</c:v>
                </c:pt>
                <c:pt idx="38">
                  <c:v>3.800000000000002</c:v>
                </c:pt>
                <c:pt idx="39">
                  <c:v>3.9000000000000021</c:v>
                </c:pt>
                <c:pt idx="40">
                  <c:v>4.0000000000000018</c:v>
                </c:pt>
                <c:pt idx="41">
                  <c:v>4.1000000000000014</c:v>
                </c:pt>
                <c:pt idx="42">
                  <c:v>4.2000000000000011</c:v>
                </c:pt>
                <c:pt idx="43">
                  <c:v>4.3000000000000007</c:v>
                </c:pt>
                <c:pt idx="44">
                  <c:v>4.4000000000000004</c:v>
                </c:pt>
                <c:pt idx="45">
                  <c:v>4.5</c:v>
                </c:pt>
                <c:pt idx="46">
                  <c:v>4.5999999999999996</c:v>
                </c:pt>
                <c:pt idx="47">
                  <c:v>4.6999999999999993</c:v>
                </c:pt>
                <c:pt idx="48">
                  <c:v>4.7999999999999989</c:v>
                </c:pt>
                <c:pt idx="49">
                  <c:v>4.8999999999999986</c:v>
                </c:pt>
                <c:pt idx="50">
                  <c:v>4.9999999999999982</c:v>
                </c:pt>
                <c:pt idx="51">
                  <c:v>5.0999999999999979</c:v>
                </c:pt>
                <c:pt idx="52">
                  <c:v>5.1999999999999975</c:v>
                </c:pt>
                <c:pt idx="53">
                  <c:v>5.2999999999999972</c:v>
                </c:pt>
                <c:pt idx="54">
                  <c:v>5.3999999999999968</c:v>
                </c:pt>
                <c:pt idx="55">
                  <c:v>5.4999999999999964</c:v>
                </c:pt>
                <c:pt idx="56">
                  <c:v>5.5999999999999961</c:v>
                </c:pt>
                <c:pt idx="57">
                  <c:v>5.6999999999999957</c:v>
                </c:pt>
                <c:pt idx="58">
                  <c:v>5.7999999999999954</c:v>
                </c:pt>
                <c:pt idx="59">
                  <c:v>5.899999999999995</c:v>
                </c:pt>
                <c:pt idx="60">
                  <c:v>5.9999999999999947</c:v>
                </c:pt>
                <c:pt idx="61">
                  <c:v>6.0999999999999943</c:v>
                </c:pt>
                <c:pt idx="62">
                  <c:v>6.199999999999994</c:v>
                </c:pt>
                <c:pt idx="63">
                  <c:v>6.2999999999999936</c:v>
                </c:pt>
                <c:pt idx="64">
                  <c:v>6.3999999999999932</c:v>
                </c:pt>
                <c:pt idx="65">
                  <c:v>6.4999999999999929</c:v>
                </c:pt>
                <c:pt idx="66">
                  <c:v>6.5999999999999925</c:v>
                </c:pt>
                <c:pt idx="67">
                  <c:v>6.6999999999999922</c:v>
                </c:pt>
                <c:pt idx="68">
                  <c:v>6.7999999999999918</c:v>
                </c:pt>
                <c:pt idx="69">
                  <c:v>6.8999999999999915</c:v>
                </c:pt>
                <c:pt idx="70">
                  <c:v>6.9999999999999911</c:v>
                </c:pt>
                <c:pt idx="71">
                  <c:v>7.0999999999999908</c:v>
                </c:pt>
                <c:pt idx="72">
                  <c:v>7.1999999999999904</c:v>
                </c:pt>
                <c:pt idx="73">
                  <c:v>7.2999999999999901</c:v>
                </c:pt>
                <c:pt idx="74">
                  <c:v>7.3999999999999897</c:v>
                </c:pt>
                <c:pt idx="75">
                  <c:v>7.4999999999999893</c:v>
                </c:pt>
                <c:pt idx="76">
                  <c:v>7.599999999999989</c:v>
                </c:pt>
                <c:pt idx="77">
                  <c:v>7.6999999999999886</c:v>
                </c:pt>
                <c:pt idx="78">
                  <c:v>7.7999999999999883</c:v>
                </c:pt>
                <c:pt idx="79">
                  <c:v>7.8999999999999879</c:v>
                </c:pt>
                <c:pt idx="80">
                  <c:v>7.9999999999999876</c:v>
                </c:pt>
                <c:pt idx="81">
                  <c:v>8.0999999999999872</c:v>
                </c:pt>
                <c:pt idx="82">
                  <c:v>8.1999999999999869</c:v>
                </c:pt>
                <c:pt idx="83">
                  <c:v>8.2999999999999865</c:v>
                </c:pt>
                <c:pt idx="84">
                  <c:v>8.3999999999999861</c:v>
                </c:pt>
                <c:pt idx="85">
                  <c:v>8.4999999999999858</c:v>
                </c:pt>
                <c:pt idx="86">
                  <c:v>8.5999999999999854</c:v>
                </c:pt>
                <c:pt idx="87">
                  <c:v>8.6999999999999851</c:v>
                </c:pt>
                <c:pt idx="88">
                  <c:v>8.7999999999999847</c:v>
                </c:pt>
                <c:pt idx="89">
                  <c:v>8.8999999999999844</c:v>
                </c:pt>
                <c:pt idx="90">
                  <c:v>8.999999999999984</c:v>
                </c:pt>
                <c:pt idx="91">
                  <c:v>9.0999999999999837</c:v>
                </c:pt>
                <c:pt idx="92">
                  <c:v>9.1999999999999833</c:v>
                </c:pt>
                <c:pt idx="93">
                  <c:v>9.2999999999999829</c:v>
                </c:pt>
                <c:pt idx="94">
                  <c:v>9.3999999999999826</c:v>
                </c:pt>
                <c:pt idx="95">
                  <c:v>9.4999999999999822</c:v>
                </c:pt>
                <c:pt idx="96">
                  <c:v>9.5999999999999819</c:v>
                </c:pt>
                <c:pt idx="97">
                  <c:v>9.6999999999999815</c:v>
                </c:pt>
                <c:pt idx="98">
                  <c:v>9.7999999999999812</c:v>
                </c:pt>
                <c:pt idx="99">
                  <c:v>9.8999999999999808</c:v>
                </c:pt>
                <c:pt idx="100">
                  <c:v>9.9999999999999805</c:v>
                </c:pt>
                <c:pt idx="101">
                  <c:v>10.09999999999998</c:v>
                </c:pt>
                <c:pt idx="102">
                  <c:v>10.19999999999998</c:v>
                </c:pt>
                <c:pt idx="103">
                  <c:v>10.299999999999979</c:v>
                </c:pt>
                <c:pt idx="104">
                  <c:v>10.399999999999979</c:v>
                </c:pt>
                <c:pt idx="105">
                  <c:v>10.499999999999979</c:v>
                </c:pt>
                <c:pt idx="106">
                  <c:v>10.599999999999978</c:v>
                </c:pt>
                <c:pt idx="107">
                  <c:v>10.699999999999978</c:v>
                </c:pt>
                <c:pt idx="108">
                  <c:v>10.799999999999978</c:v>
                </c:pt>
                <c:pt idx="109">
                  <c:v>10.899999999999977</c:v>
                </c:pt>
                <c:pt idx="110">
                  <c:v>10.999999999999977</c:v>
                </c:pt>
                <c:pt idx="111">
                  <c:v>11.099999999999977</c:v>
                </c:pt>
                <c:pt idx="112">
                  <c:v>11.199999999999976</c:v>
                </c:pt>
                <c:pt idx="113">
                  <c:v>11.299999999999976</c:v>
                </c:pt>
                <c:pt idx="114">
                  <c:v>11.399999999999975</c:v>
                </c:pt>
                <c:pt idx="115">
                  <c:v>11.499999999999975</c:v>
                </c:pt>
                <c:pt idx="116">
                  <c:v>11.599999999999975</c:v>
                </c:pt>
                <c:pt idx="117">
                  <c:v>11.699999999999974</c:v>
                </c:pt>
                <c:pt idx="118">
                  <c:v>11.799999999999974</c:v>
                </c:pt>
                <c:pt idx="119">
                  <c:v>11.899999999999974</c:v>
                </c:pt>
                <c:pt idx="120">
                  <c:v>11.999999999999973</c:v>
                </c:pt>
                <c:pt idx="121">
                  <c:v>12.099999999999973</c:v>
                </c:pt>
                <c:pt idx="122">
                  <c:v>12.199999999999973</c:v>
                </c:pt>
                <c:pt idx="123">
                  <c:v>12.299999999999972</c:v>
                </c:pt>
                <c:pt idx="124">
                  <c:v>12.399999999999972</c:v>
                </c:pt>
                <c:pt idx="125">
                  <c:v>12.499999999999972</c:v>
                </c:pt>
                <c:pt idx="126">
                  <c:v>12.599999999999971</c:v>
                </c:pt>
                <c:pt idx="127">
                  <c:v>12.699999999999971</c:v>
                </c:pt>
                <c:pt idx="128">
                  <c:v>12.799999999999971</c:v>
                </c:pt>
                <c:pt idx="129">
                  <c:v>12.89999999999997</c:v>
                </c:pt>
                <c:pt idx="130">
                  <c:v>12.99999999999997</c:v>
                </c:pt>
              </c:numCache>
            </c:numRef>
          </c:cat>
          <c:val>
            <c:numRef>
              <c:f>Blad1!$C$2:$C$132</c:f>
              <c:numCache>
                <c:formatCode>General</c:formatCode>
                <c:ptCount val="131"/>
                <c:pt idx="0">
                  <c:v>0</c:v>
                </c:pt>
                <c:pt idx="1">
                  <c:v>4.8600000000000006E-3</c:v>
                </c:pt>
                <c:pt idx="2">
                  <c:v>9.640000000000001E-3</c:v>
                </c:pt>
                <c:pt idx="3">
                  <c:v>1.4340000000000002E-2</c:v>
                </c:pt>
                <c:pt idx="4">
                  <c:v>1.8960000000000001E-2</c:v>
                </c:pt>
                <c:pt idx="5">
                  <c:v>2.35E-2</c:v>
                </c:pt>
                <c:pt idx="6">
                  <c:v>2.7959999999999999E-2</c:v>
                </c:pt>
                <c:pt idx="7">
                  <c:v>3.2339999999999994E-2</c:v>
                </c:pt>
                <c:pt idx="8">
                  <c:v>3.6639999999999999E-2</c:v>
                </c:pt>
                <c:pt idx="9">
                  <c:v>4.086E-2</c:v>
                </c:pt>
                <c:pt idx="10">
                  <c:v>4.4999999999999998E-2</c:v>
                </c:pt>
                <c:pt idx="11">
                  <c:v>4.9059999999999999E-2</c:v>
                </c:pt>
                <c:pt idx="12">
                  <c:v>5.3039999999999997E-2</c:v>
                </c:pt>
                <c:pt idx="13">
                  <c:v>5.6940000000000004E-2</c:v>
                </c:pt>
                <c:pt idx="14">
                  <c:v>6.0760000000000008E-2</c:v>
                </c:pt>
                <c:pt idx="15">
                  <c:v>6.4500000000000002E-2</c:v>
                </c:pt>
                <c:pt idx="16">
                  <c:v>6.8160000000000012E-2</c:v>
                </c:pt>
                <c:pt idx="17">
                  <c:v>7.1740000000000026E-2</c:v>
                </c:pt>
                <c:pt idx="18">
                  <c:v>7.5240000000000015E-2</c:v>
                </c:pt>
                <c:pt idx="19">
                  <c:v>7.8660000000000022E-2</c:v>
                </c:pt>
                <c:pt idx="20">
                  <c:v>8.2000000000000017E-2</c:v>
                </c:pt>
                <c:pt idx="21">
                  <c:v>8.526000000000003E-2</c:v>
                </c:pt>
                <c:pt idx="22">
                  <c:v>8.8440000000000019E-2</c:v>
                </c:pt>
                <c:pt idx="23">
                  <c:v>9.1540000000000024E-2</c:v>
                </c:pt>
                <c:pt idx="24">
                  <c:v>9.4560000000000019E-2</c:v>
                </c:pt>
                <c:pt idx="25">
                  <c:v>9.7500000000000031E-2</c:v>
                </c:pt>
                <c:pt idx="26">
                  <c:v>0.10036000000000002</c:v>
                </c:pt>
                <c:pt idx="27">
                  <c:v>0.10314000000000004</c:v>
                </c:pt>
                <c:pt idx="28">
                  <c:v>0.10584000000000005</c:v>
                </c:pt>
                <c:pt idx="29">
                  <c:v>0.10846000000000003</c:v>
                </c:pt>
                <c:pt idx="30">
                  <c:v>0.11100000000000004</c:v>
                </c:pt>
                <c:pt idx="31">
                  <c:v>0.11346000000000003</c:v>
                </c:pt>
                <c:pt idx="32">
                  <c:v>0.11584000000000004</c:v>
                </c:pt>
                <c:pt idx="33">
                  <c:v>0.11814000000000005</c:v>
                </c:pt>
                <c:pt idx="34">
                  <c:v>0.12036000000000004</c:v>
                </c:pt>
                <c:pt idx="35">
                  <c:v>0.12250000000000005</c:v>
                </c:pt>
                <c:pt idx="36">
                  <c:v>0.12456000000000003</c:v>
                </c:pt>
                <c:pt idx="37">
                  <c:v>0.12654000000000004</c:v>
                </c:pt>
                <c:pt idx="38">
                  <c:v>0.12844000000000005</c:v>
                </c:pt>
                <c:pt idx="39">
                  <c:v>0.13026000000000004</c:v>
                </c:pt>
                <c:pt idx="40">
                  <c:v>0.13200000000000003</c:v>
                </c:pt>
                <c:pt idx="41">
                  <c:v>0.13366000000000003</c:v>
                </c:pt>
                <c:pt idx="42">
                  <c:v>0.13524000000000003</c:v>
                </c:pt>
                <c:pt idx="43">
                  <c:v>0.13674000000000003</c:v>
                </c:pt>
                <c:pt idx="44">
                  <c:v>0.13816000000000001</c:v>
                </c:pt>
                <c:pt idx="45">
                  <c:v>0.13949999999999999</c:v>
                </c:pt>
                <c:pt idx="46">
                  <c:v>0.14076</c:v>
                </c:pt>
                <c:pt idx="47">
                  <c:v>0.14194000000000001</c:v>
                </c:pt>
                <c:pt idx="48">
                  <c:v>0.14304</c:v>
                </c:pt>
                <c:pt idx="49">
                  <c:v>0.14405999999999999</c:v>
                </c:pt>
                <c:pt idx="50">
                  <c:v>0.14499999999999996</c:v>
                </c:pt>
                <c:pt idx="51">
                  <c:v>0.14585999999999999</c:v>
                </c:pt>
                <c:pt idx="52">
                  <c:v>0.14663999999999999</c:v>
                </c:pt>
                <c:pt idx="53">
                  <c:v>0.14733999999999997</c:v>
                </c:pt>
                <c:pt idx="54">
                  <c:v>0.14795999999999998</c:v>
                </c:pt>
                <c:pt idx="55">
                  <c:v>0.14850000000000002</c:v>
                </c:pt>
                <c:pt idx="56">
                  <c:v>0.14895999999999998</c:v>
                </c:pt>
                <c:pt idx="57">
                  <c:v>0.14934000000000003</c:v>
                </c:pt>
                <c:pt idx="58">
                  <c:v>0.14964</c:v>
                </c:pt>
                <c:pt idx="59">
                  <c:v>0.14985999999999997</c:v>
                </c:pt>
                <c:pt idx="60">
                  <c:v>0.15000000000000002</c:v>
                </c:pt>
                <c:pt idx="61">
                  <c:v>0.15006</c:v>
                </c:pt>
                <c:pt idx="62">
                  <c:v>0.15004000000000003</c:v>
                </c:pt>
                <c:pt idx="63">
                  <c:v>0.14994000000000002</c:v>
                </c:pt>
                <c:pt idx="64">
                  <c:v>0.14976</c:v>
                </c:pt>
                <c:pt idx="65">
                  <c:v>0.14950000000000005</c:v>
                </c:pt>
                <c:pt idx="66">
                  <c:v>0.14916000000000001</c:v>
                </c:pt>
                <c:pt idx="67">
                  <c:v>0.14874000000000007</c:v>
                </c:pt>
                <c:pt idx="68">
                  <c:v>0.14824000000000007</c:v>
                </c:pt>
                <c:pt idx="69">
                  <c:v>0.14766000000000004</c:v>
                </c:pt>
                <c:pt idx="70">
                  <c:v>0.14700000000000008</c:v>
                </c:pt>
                <c:pt idx="71">
                  <c:v>0.14626000000000006</c:v>
                </c:pt>
                <c:pt idx="72">
                  <c:v>0.14544000000000012</c:v>
                </c:pt>
                <c:pt idx="73">
                  <c:v>0.14454000000000009</c:v>
                </c:pt>
                <c:pt idx="74">
                  <c:v>0.14356000000000013</c:v>
                </c:pt>
                <c:pt idx="75">
                  <c:v>0.14250000000000013</c:v>
                </c:pt>
                <c:pt idx="76">
                  <c:v>0.1413600000000001</c:v>
                </c:pt>
                <c:pt idx="77">
                  <c:v>0.14014000000000015</c:v>
                </c:pt>
                <c:pt idx="78">
                  <c:v>0.13884000000000016</c:v>
                </c:pt>
                <c:pt idx="79">
                  <c:v>0.13746000000000019</c:v>
                </c:pt>
                <c:pt idx="80">
                  <c:v>0.13600000000000018</c:v>
                </c:pt>
                <c:pt idx="81">
                  <c:v>0.13446000000000019</c:v>
                </c:pt>
                <c:pt idx="82">
                  <c:v>0.13284000000000024</c:v>
                </c:pt>
                <c:pt idx="83">
                  <c:v>0.13114000000000026</c:v>
                </c:pt>
                <c:pt idx="84">
                  <c:v>0.12936000000000031</c:v>
                </c:pt>
                <c:pt idx="85">
                  <c:v>0.12750000000000022</c:v>
                </c:pt>
                <c:pt idx="86">
                  <c:v>0.12556000000000023</c:v>
                </c:pt>
                <c:pt idx="87">
                  <c:v>0.12354000000000032</c:v>
                </c:pt>
                <c:pt idx="88">
                  <c:v>0.12144000000000033</c:v>
                </c:pt>
                <c:pt idx="89">
                  <c:v>0.11926000000000037</c:v>
                </c:pt>
                <c:pt idx="90">
                  <c:v>0.11700000000000038</c:v>
                </c:pt>
                <c:pt idx="91">
                  <c:v>0.11466000000000043</c:v>
                </c:pt>
                <c:pt idx="92">
                  <c:v>0.1122400000000004</c:v>
                </c:pt>
                <c:pt idx="93">
                  <c:v>0.10974000000000039</c:v>
                </c:pt>
                <c:pt idx="94">
                  <c:v>0.10716000000000048</c:v>
                </c:pt>
                <c:pt idx="95">
                  <c:v>0.10450000000000048</c:v>
                </c:pt>
                <c:pt idx="96">
                  <c:v>0.10176000000000057</c:v>
                </c:pt>
                <c:pt idx="97">
                  <c:v>9.8940000000000583E-2</c:v>
                </c:pt>
                <c:pt idx="98">
                  <c:v>9.6040000000000569E-2</c:v>
                </c:pt>
                <c:pt idx="99">
                  <c:v>9.3060000000000587E-2</c:v>
                </c:pt>
                <c:pt idx="100">
                  <c:v>9.000000000000058E-2</c:v>
                </c:pt>
                <c:pt idx="101">
                  <c:v>8.6860000000000659E-2</c:v>
                </c:pt>
                <c:pt idx="102">
                  <c:v>8.3640000000000658E-2</c:v>
                </c:pt>
                <c:pt idx="103">
                  <c:v>8.0340000000000744E-2</c:v>
                </c:pt>
                <c:pt idx="104">
                  <c:v>7.6960000000000695E-2</c:v>
                </c:pt>
                <c:pt idx="105">
                  <c:v>7.3500000000000787E-2</c:v>
                </c:pt>
                <c:pt idx="106">
                  <c:v>6.9960000000000799E-2</c:v>
                </c:pt>
                <c:pt idx="107">
                  <c:v>6.6340000000000843E-2</c:v>
                </c:pt>
                <c:pt idx="108">
                  <c:v>6.2640000000000806E-2</c:v>
                </c:pt>
                <c:pt idx="109">
                  <c:v>5.8860000000000912E-2</c:v>
                </c:pt>
                <c:pt idx="110">
                  <c:v>5.5000000000000937E-2</c:v>
                </c:pt>
                <c:pt idx="111">
                  <c:v>5.1060000000000938E-2</c:v>
                </c:pt>
                <c:pt idx="112">
                  <c:v>4.704000000000097E-2</c:v>
                </c:pt>
                <c:pt idx="113">
                  <c:v>4.2940000000000977E-2</c:v>
                </c:pt>
                <c:pt idx="114">
                  <c:v>3.8760000000001127E-2</c:v>
                </c:pt>
                <c:pt idx="115">
                  <c:v>3.4500000000001085E-2</c:v>
                </c:pt>
                <c:pt idx="116">
                  <c:v>3.0160000000001075E-2</c:v>
                </c:pt>
                <c:pt idx="117">
                  <c:v>2.5740000000001206E-2</c:v>
                </c:pt>
                <c:pt idx="118">
                  <c:v>2.1240000000001147E-2</c:v>
                </c:pt>
                <c:pt idx="119">
                  <c:v>1.6660000000001229E-2</c:v>
                </c:pt>
                <c:pt idx="120">
                  <c:v>1.2000000000001232E-2</c:v>
                </c:pt>
                <c:pt idx="121">
                  <c:v>7.2600000000012654E-3</c:v>
                </c:pt>
                <c:pt idx="122">
                  <c:v>2.44000000000133E-3</c:v>
                </c:pt>
                <c:pt idx="123">
                  <c:v>-2.4599999999985744E-3</c:v>
                </c:pt>
                <c:pt idx="124">
                  <c:v>-7.4399999999985589E-3</c:v>
                </c:pt>
                <c:pt idx="125">
                  <c:v>-1.2499999999998512E-2</c:v>
                </c:pt>
                <c:pt idx="126">
                  <c:v>-1.7639999999998546E-2</c:v>
                </c:pt>
                <c:pt idx="127">
                  <c:v>-2.2859999999998437E-2</c:v>
                </c:pt>
                <c:pt idx="128">
                  <c:v>-2.815999999999852E-2</c:v>
                </c:pt>
                <c:pt idx="129">
                  <c:v>-3.3539999999998349E-2</c:v>
                </c:pt>
                <c:pt idx="130">
                  <c:v>-3.8999999999998258E-2</c:v>
                </c:pt>
              </c:numCache>
            </c:numRef>
          </c:val>
          <c:smooth val="0"/>
          <c:extLst>
            <c:ext xmlns:c16="http://schemas.microsoft.com/office/drawing/2014/chart" uri="{C3380CC4-5D6E-409C-BE32-E72D297353CC}">
              <c16:uniqueId val="{00000001-E008-480F-BF98-0D0B3E57835D}"/>
            </c:ext>
          </c:extLst>
        </c:ser>
        <c:dLbls>
          <c:showLegendKey val="0"/>
          <c:showVal val="0"/>
          <c:showCatName val="0"/>
          <c:showSerName val="0"/>
          <c:showPercent val="0"/>
          <c:showBubbleSize val="0"/>
        </c:dLbls>
        <c:smooth val="0"/>
        <c:axId val="2034155007"/>
        <c:axId val="2034166655"/>
      </c:lineChart>
      <c:catAx>
        <c:axId val="203415500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BE"/>
                  <a:t>Verloop van tijd in jaren</a:t>
                </a:r>
              </a:p>
            </c:rich>
          </c:tx>
          <c:layout>
            <c:manualLayout>
              <c:xMode val="edge"/>
              <c:yMode val="edge"/>
              <c:x val="0.77043439716312057"/>
              <c:y val="0.8879394799487274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nl-BE"/>
          </a:p>
        </c:txPr>
        <c:crossAx val="2034166655"/>
        <c:crossesAt val="0"/>
        <c:auto val="1"/>
        <c:lblAlgn val="ctr"/>
        <c:lblOffset val="100"/>
        <c:tickLblSkip val="10"/>
        <c:noMultiLvlLbl val="0"/>
      </c:catAx>
      <c:valAx>
        <c:axId val="2034166655"/>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BE"/>
                  <a:t>Resulterende </a:t>
                </a:r>
                <a:r>
                  <a:rPr lang="nl-BE" sz="1000" b="0" i="0" u="none" strike="noStrike" baseline="0">
                    <a:effectLst/>
                  </a:rPr>
                  <a:t>coëfficiënt</a:t>
                </a:r>
                <a:endParaRPr lang="nl-BE"/>
              </a:p>
            </c:rich>
          </c:tx>
          <c:layout>
            <c:manualLayout>
              <c:xMode val="edge"/>
              <c:yMode val="edge"/>
              <c:x val="2.2163120567375888E-3"/>
              <c:y val="3.6987782050499497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nl-BE"/>
          </a:p>
        </c:txPr>
        <c:crossAx val="2034155007"/>
        <c:crosses val="autoZero"/>
        <c:crossBetween val="between"/>
        <c:majorUnit val="5.000000000000001E-2"/>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nl-BE"/>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nl-B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93FFE0-2767-426D-82EE-A52EC7B4AD91}"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nl-BE"/>
        </a:p>
      </dgm:t>
    </dgm:pt>
    <dgm:pt modelId="{2B40E9E5-0DB4-47B2-BA96-8BD22E99020A}">
      <dgm:prSet phldrT="[Tekst]" custT="1"/>
      <dgm:spPr>
        <a:xfrm rot="5400000">
          <a:off x="-150166" y="157910"/>
          <a:ext cx="1001107" cy="700775"/>
        </a:xfrm>
        <a:prstGeom prst="chevron">
          <a:avLst/>
        </a:prstGeom>
        <a:solidFill>
          <a:schemeClr val="bg1"/>
        </a:solidFill>
        <a:ln w="12700" cap="flat" cmpd="sng" algn="ctr">
          <a:solidFill>
            <a:schemeClr val="tx1"/>
          </a:solidFill>
          <a:prstDash val="solid"/>
          <a:miter lim="800000"/>
        </a:ln>
        <a:effectLst/>
      </dgm:spPr>
      <dgm:t>
        <a:bodyPr/>
        <a:lstStyle/>
        <a:p>
          <a:pPr algn="ctr">
            <a:buNone/>
          </a:pPr>
          <a:r>
            <a:rPr lang="nl-BE" sz="1100">
              <a:solidFill>
                <a:sysClr val="windowText" lastClr="000000"/>
              </a:solidFill>
              <a:latin typeface="Calibri Light" panose="020F0302020204030204"/>
              <a:ea typeface="+mn-ea"/>
              <a:cs typeface="+mn-cs"/>
            </a:rPr>
            <a:t>1</a:t>
          </a:r>
        </a:p>
      </dgm:t>
    </dgm:pt>
    <dgm:pt modelId="{ADEBD1A3-C074-4939-ADB5-BC0E40BD280B}" type="parTrans" cxnId="{375C984B-CF22-4FB3-8258-60351EA8BD7F}">
      <dgm:prSet/>
      <dgm:spPr/>
      <dgm:t>
        <a:bodyPr/>
        <a:lstStyle/>
        <a:p>
          <a:pPr algn="just"/>
          <a:endParaRPr lang="nl-BE"/>
        </a:p>
      </dgm:t>
    </dgm:pt>
    <dgm:pt modelId="{6422D6BF-984E-4A7C-BC30-3D7F6395D8ED}" type="sibTrans" cxnId="{375C984B-CF22-4FB3-8258-60351EA8BD7F}">
      <dgm:prSet/>
      <dgm:spPr/>
      <dgm:t>
        <a:bodyPr/>
        <a:lstStyle/>
        <a:p>
          <a:pPr algn="just"/>
          <a:endParaRPr lang="nl-BE"/>
        </a:p>
      </dgm:t>
    </dgm:pt>
    <dgm:pt modelId="{70CC7C07-84A2-413D-B83C-DC9D2E62CCAC}">
      <dgm:prSet phldrT="[Tekst]" custT="1"/>
      <dgm:spPr>
        <a:xfrm rot="5400000">
          <a:off x="-150166" y="1042884"/>
          <a:ext cx="1001107" cy="700775"/>
        </a:xfrm>
        <a:prstGeom prst="chevron">
          <a:avLst/>
        </a:prstGeom>
        <a:solidFill>
          <a:schemeClr val="bg1"/>
        </a:solidFill>
        <a:ln w="12700" cap="flat" cmpd="sng" algn="ctr">
          <a:solidFill>
            <a:schemeClr val="tx1"/>
          </a:solidFill>
          <a:prstDash val="solid"/>
          <a:miter lim="800000"/>
        </a:ln>
        <a:effectLst/>
      </dgm:spPr>
      <dgm:t>
        <a:bodyPr/>
        <a:lstStyle/>
        <a:p>
          <a:pPr algn="ctr">
            <a:buFont typeface="Times New Roman" panose="02020603050405020304" pitchFamily="18" charset="0"/>
            <a:buNone/>
          </a:pPr>
          <a:r>
            <a:rPr lang="nl-BE" sz="1100">
              <a:solidFill>
                <a:sysClr val="windowText" lastClr="000000"/>
              </a:solidFill>
              <a:latin typeface="Calibri Light" panose="020F0302020204030204"/>
              <a:ea typeface="+mn-ea"/>
              <a:cs typeface="+mn-cs"/>
            </a:rPr>
            <a:t>2</a:t>
          </a:r>
        </a:p>
      </dgm:t>
    </dgm:pt>
    <dgm:pt modelId="{00C89B46-9AE4-4BF6-B57F-AFE54B5E554D}" type="parTrans" cxnId="{5BAF6C13-BDF6-4E1D-B601-5693FEE8F5AF}">
      <dgm:prSet/>
      <dgm:spPr/>
      <dgm:t>
        <a:bodyPr/>
        <a:lstStyle/>
        <a:p>
          <a:pPr algn="just"/>
          <a:endParaRPr lang="nl-BE"/>
        </a:p>
      </dgm:t>
    </dgm:pt>
    <dgm:pt modelId="{C22003A5-151B-4FF6-AF23-4147F0FF85DD}" type="sibTrans" cxnId="{5BAF6C13-BDF6-4E1D-B601-5693FEE8F5AF}">
      <dgm:prSet/>
      <dgm:spPr/>
      <dgm:t>
        <a:bodyPr/>
        <a:lstStyle/>
        <a:p>
          <a:pPr algn="just"/>
          <a:endParaRPr lang="nl-BE"/>
        </a:p>
      </dgm:t>
    </dgm:pt>
    <dgm:pt modelId="{885FDDA4-D9AD-4BB9-96A6-148C6DEB21AE}">
      <dgm:prSet phldrT="[Tekst]" custT="1"/>
      <dgm:spPr>
        <a:xfrm rot="5400000">
          <a:off x="-150166" y="1989087"/>
          <a:ext cx="1001107" cy="700775"/>
        </a:xfrm>
        <a:prstGeom prst="chevron">
          <a:avLst/>
        </a:prstGeom>
        <a:solidFill>
          <a:schemeClr val="bg1"/>
        </a:solidFill>
        <a:ln w="12700" cap="flat" cmpd="sng" algn="ctr">
          <a:solidFill>
            <a:schemeClr val="tx1"/>
          </a:solidFill>
          <a:prstDash val="solid"/>
          <a:miter lim="800000"/>
        </a:ln>
        <a:effectLst/>
      </dgm:spPr>
      <dgm:t>
        <a:bodyPr/>
        <a:lstStyle/>
        <a:p>
          <a:pPr algn="ctr">
            <a:buNone/>
          </a:pPr>
          <a:r>
            <a:rPr lang="nl-BE" sz="1100">
              <a:solidFill>
                <a:sysClr val="windowText" lastClr="000000"/>
              </a:solidFill>
              <a:latin typeface="Calibri Light" panose="020F0302020204030204"/>
              <a:ea typeface="+mn-ea"/>
              <a:cs typeface="+mn-cs"/>
            </a:rPr>
            <a:t>3</a:t>
          </a:r>
        </a:p>
      </dgm:t>
    </dgm:pt>
    <dgm:pt modelId="{E4B7E336-E9F4-420C-87C6-301792508031}" type="parTrans" cxnId="{F5491E4B-8ACF-4094-B0D7-808B36F7BBEF}">
      <dgm:prSet/>
      <dgm:spPr/>
      <dgm:t>
        <a:bodyPr/>
        <a:lstStyle/>
        <a:p>
          <a:pPr algn="just"/>
          <a:endParaRPr lang="nl-BE"/>
        </a:p>
      </dgm:t>
    </dgm:pt>
    <dgm:pt modelId="{120E5A08-9F66-4B88-A825-3B760C38A06B}" type="sibTrans" cxnId="{F5491E4B-8ACF-4094-B0D7-808B36F7BBEF}">
      <dgm:prSet/>
      <dgm:spPr/>
      <dgm:t>
        <a:bodyPr/>
        <a:lstStyle/>
        <a:p>
          <a:pPr algn="just"/>
          <a:endParaRPr lang="nl-BE"/>
        </a:p>
      </dgm:t>
    </dgm:pt>
    <dgm:pt modelId="{EB863855-2A15-4EB0-AAE9-EFC5F0BEAF00}">
      <dgm:prSet custT="1"/>
      <dgm:spPr>
        <a:xfrm rot="5400000">
          <a:off x="-150166" y="2874060"/>
          <a:ext cx="1001107" cy="700775"/>
        </a:xfrm>
        <a:prstGeom prst="chevron">
          <a:avLst/>
        </a:prstGeom>
        <a:solidFill>
          <a:schemeClr val="bg1"/>
        </a:solidFill>
        <a:ln w="12700" cap="flat" cmpd="sng" algn="ctr">
          <a:solidFill>
            <a:schemeClr val="tx1"/>
          </a:solidFill>
          <a:prstDash val="solid"/>
          <a:miter lim="800000"/>
        </a:ln>
        <a:effectLst/>
      </dgm:spPr>
      <dgm:t>
        <a:bodyPr/>
        <a:lstStyle/>
        <a:p>
          <a:pPr algn="ctr">
            <a:buNone/>
          </a:pPr>
          <a:r>
            <a:rPr lang="nl-BE" sz="1100">
              <a:solidFill>
                <a:sysClr val="windowText" lastClr="000000"/>
              </a:solidFill>
              <a:latin typeface="Calibri Light" panose="020F0302020204030204"/>
              <a:ea typeface="+mn-ea"/>
              <a:cs typeface="+mn-cs"/>
            </a:rPr>
            <a:t>4</a:t>
          </a:r>
        </a:p>
      </dgm:t>
    </dgm:pt>
    <dgm:pt modelId="{6C7AEC1B-1C15-422B-80BB-3FBFA66D40CF}" type="parTrans" cxnId="{AFB748CC-EA9E-4887-98C6-5ABAB6FCAC3A}">
      <dgm:prSet/>
      <dgm:spPr/>
      <dgm:t>
        <a:bodyPr/>
        <a:lstStyle/>
        <a:p>
          <a:pPr algn="just"/>
          <a:endParaRPr lang="nl-BE"/>
        </a:p>
      </dgm:t>
    </dgm:pt>
    <dgm:pt modelId="{0326D097-0129-477E-84DE-07370BA35E7E}" type="sibTrans" cxnId="{AFB748CC-EA9E-4887-98C6-5ABAB6FCAC3A}">
      <dgm:prSet/>
      <dgm:spPr/>
      <dgm:t>
        <a:bodyPr/>
        <a:lstStyle/>
        <a:p>
          <a:pPr algn="just"/>
          <a:endParaRPr lang="nl-BE"/>
        </a:p>
      </dgm:t>
    </dgm:pt>
    <dgm:pt modelId="{36BD07BF-4079-40DC-BD35-6FEA80DE53B2}">
      <dgm:prSet custT="1"/>
      <dgm:spPr>
        <a:xfrm rot="5400000">
          <a:off x="2680597" y="-1099416"/>
          <a:ext cx="650719" cy="4610364"/>
        </a:xfrm>
        <a:prstGeom prst="round2SameRect">
          <a:avLst/>
        </a:prstGeom>
        <a:solidFill>
          <a:schemeClr val="bg1"/>
        </a:solidFill>
        <a:ln w="12700" cap="flat" cmpd="sng" algn="ctr">
          <a:solidFill>
            <a:schemeClr val="tx1"/>
          </a:solidFill>
          <a:prstDash val="solid"/>
          <a:miter lim="800000"/>
        </a:ln>
        <a:effectLst/>
      </dgm:spPr>
      <dgm:t>
        <a:bodyPr/>
        <a:lstStyle/>
        <a:p>
          <a:pPr algn="just">
            <a:buFont typeface="Times New Roman" panose="02020603050405020304" pitchFamily="18" charset="0"/>
            <a:buChar char="•"/>
          </a:pPr>
          <a:r>
            <a:rPr lang="nl-BE" sz="1100">
              <a:solidFill>
                <a:sysClr val="windowText" lastClr="000000"/>
              </a:solidFill>
              <a:latin typeface="Calibri Light" panose="020F0302020204030204"/>
              <a:ea typeface="+mn-ea"/>
              <a:cs typeface="+mn-cs"/>
            </a:rPr>
            <a:t>Enkel UEFA B (adjunct-trainer), UEFA A (trainer-coach) of UEFA Pro diploma behaald tussen 1980 en 2018</a:t>
          </a:r>
        </a:p>
      </dgm:t>
    </dgm:pt>
    <dgm:pt modelId="{8A7D0D72-A5A1-4B2E-AB34-8C93AF0151EB}" type="parTrans" cxnId="{D5E3850E-AC14-4FFB-954B-F06BA527521E}">
      <dgm:prSet/>
      <dgm:spPr/>
      <dgm:t>
        <a:bodyPr/>
        <a:lstStyle/>
        <a:p>
          <a:pPr algn="just"/>
          <a:endParaRPr lang="nl-BE"/>
        </a:p>
      </dgm:t>
    </dgm:pt>
    <dgm:pt modelId="{0D890D04-007C-4FBE-916F-AEB447B05EEB}" type="sibTrans" cxnId="{D5E3850E-AC14-4FFB-954B-F06BA527521E}">
      <dgm:prSet/>
      <dgm:spPr/>
      <dgm:t>
        <a:bodyPr/>
        <a:lstStyle/>
        <a:p>
          <a:pPr algn="just"/>
          <a:endParaRPr lang="nl-BE"/>
        </a:p>
      </dgm:t>
    </dgm:pt>
    <dgm:pt modelId="{AF5836C4-D272-4EA4-856B-EA01828D63CC}">
      <dgm:prSet custT="1"/>
      <dgm:spPr>
        <a:xfrm rot="5400000">
          <a:off x="2619368" y="-140901"/>
          <a:ext cx="773178" cy="4610364"/>
        </a:xfrm>
        <a:prstGeom prst="round2SameRect">
          <a:avLst/>
        </a:prstGeom>
        <a:solidFill>
          <a:schemeClr val="bg1"/>
        </a:solidFill>
        <a:ln w="12700" cap="flat" cmpd="sng" algn="ctr">
          <a:solidFill>
            <a:schemeClr val="tx1"/>
          </a:solidFill>
          <a:prstDash val="solid"/>
          <a:miter lim="800000"/>
        </a:ln>
        <a:effectLst/>
      </dgm:spPr>
      <dgm:t>
        <a:bodyPr/>
        <a:lstStyle/>
        <a:p>
          <a:pPr algn="just">
            <a:buChar char="•"/>
          </a:pPr>
          <a:r>
            <a:rPr lang="nl-BE" sz="1100">
              <a:solidFill>
                <a:sysClr val="windowText" lastClr="000000"/>
              </a:solidFill>
              <a:latin typeface="Calibri Light" panose="020F0302020204030204"/>
              <a:ea typeface="+mn-ea"/>
              <a:cs typeface="+mn-cs"/>
            </a:rPr>
            <a:t>Enkel de voetbalcoaches met een voormalige carrière als profvoetballer (minstens drie seizoen actief op hoogste niveau en minstens één match per seizoen gespeeld)</a:t>
          </a:r>
        </a:p>
      </dgm:t>
    </dgm:pt>
    <dgm:pt modelId="{E4281715-0B17-456D-BAED-1EE01D22CC4D}" type="parTrans" cxnId="{29C691BD-DE2B-40C2-86E8-FE14C3518C19}">
      <dgm:prSet/>
      <dgm:spPr/>
      <dgm:t>
        <a:bodyPr/>
        <a:lstStyle/>
        <a:p>
          <a:pPr algn="just"/>
          <a:endParaRPr lang="nl-BE"/>
        </a:p>
      </dgm:t>
    </dgm:pt>
    <dgm:pt modelId="{D773BD37-FFD0-48EA-B2D0-875D4D2CE85F}" type="sibTrans" cxnId="{29C691BD-DE2B-40C2-86E8-FE14C3518C19}">
      <dgm:prSet/>
      <dgm:spPr/>
      <dgm:t>
        <a:bodyPr/>
        <a:lstStyle/>
        <a:p>
          <a:pPr algn="just"/>
          <a:endParaRPr lang="nl-BE"/>
        </a:p>
      </dgm:t>
    </dgm:pt>
    <dgm:pt modelId="{A77237AB-BA57-4157-A3B4-7A7F94DDF5E7}">
      <dgm:prSet custT="1"/>
      <dgm:spPr>
        <a:xfrm rot="5400000">
          <a:off x="2680597" y="-1972077"/>
          <a:ext cx="650719" cy="4610364"/>
        </a:xfrm>
        <a:prstGeom prst="round2SameRect">
          <a:avLst/>
        </a:prstGeom>
        <a:solidFill>
          <a:schemeClr val="bg1"/>
        </a:solidFill>
        <a:ln w="12700" cap="flat" cmpd="sng" algn="ctr">
          <a:solidFill>
            <a:schemeClr val="tx1"/>
          </a:solidFill>
          <a:prstDash val="solid"/>
          <a:miter lim="800000"/>
        </a:ln>
        <a:effectLst/>
      </dgm:spPr>
      <dgm:t>
        <a:bodyPr/>
        <a:lstStyle/>
        <a:p>
          <a:pPr algn="just">
            <a:buChar char="•"/>
          </a:pPr>
          <a:r>
            <a:rPr lang="nl-BE" sz="1100">
              <a:solidFill>
                <a:sysClr val="windowText" lastClr="000000"/>
              </a:solidFill>
              <a:latin typeface="Calibri Light" panose="020F0302020204030204"/>
              <a:ea typeface="+mn-ea"/>
              <a:cs typeface="+mn-cs"/>
            </a:rPr>
            <a:t>Alle gediplomeerden gerelateerd aan voetbal</a:t>
          </a:r>
        </a:p>
      </dgm:t>
    </dgm:pt>
    <dgm:pt modelId="{4339E9E8-42CD-417E-BEA9-E412E461E7F7}" type="parTrans" cxnId="{01A6F835-EF07-4BBE-9309-7991062B147F}">
      <dgm:prSet/>
      <dgm:spPr/>
      <dgm:t>
        <a:bodyPr/>
        <a:lstStyle/>
        <a:p>
          <a:pPr algn="just"/>
          <a:endParaRPr lang="nl-BE"/>
        </a:p>
      </dgm:t>
    </dgm:pt>
    <dgm:pt modelId="{612CBC6D-E8CD-436D-95F0-5A790EC8BE54}" type="sibTrans" cxnId="{01A6F835-EF07-4BBE-9309-7991062B147F}">
      <dgm:prSet/>
      <dgm:spPr/>
      <dgm:t>
        <a:bodyPr/>
        <a:lstStyle/>
        <a:p>
          <a:pPr algn="just"/>
          <a:endParaRPr lang="nl-BE"/>
        </a:p>
      </dgm:t>
    </dgm:pt>
    <dgm:pt modelId="{B6B1CC04-E67B-4D6A-A6AB-72E8470882ED}">
      <dgm:prSet custT="1"/>
      <dgm:spPr>
        <a:xfrm rot="5400000">
          <a:off x="2680597" y="744072"/>
          <a:ext cx="650719" cy="4610364"/>
        </a:xfrm>
        <a:prstGeom prst="round2SameRect">
          <a:avLst/>
        </a:prstGeom>
        <a:solidFill>
          <a:schemeClr val="bg1"/>
        </a:solidFill>
        <a:ln w="12700" cap="flat" cmpd="sng" algn="ctr">
          <a:solidFill>
            <a:schemeClr val="tx1"/>
          </a:solidFill>
          <a:prstDash val="solid"/>
          <a:miter lim="800000"/>
        </a:ln>
        <a:effectLst/>
      </dgm:spPr>
      <dgm:t>
        <a:bodyPr/>
        <a:lstStyle/>
        <a:p>
          <a:pPr algn="just">
            <a:buChar char="•"/>
          </a:pPr>
          <a:r>
            <a:rPr lang="nl-BE" sz="1100">
              <a:solidFill>
                <a:sysClr val="windowText" lastClr="000000"/>
              </a:solidFill>
              <a:latin typeface="Calibri Light" panose="020F0302020204030204"/>
              <a:ea typeface="+mn-ea"/>
              <a:cs typeface="+mn-cs"/>
            </a:rPr>
            <a:t>Verwijderen van voetbalcoaches met resultaten voor 1980</a:t>
          </a:r>
        </a:p>
      </dgm:t>
    </dgm:pt>
    <dgm:pt modelId="{CA6E316F-3580-457D-B576-811081D1D747}" type="parTrans" cxnId="{2DD46B43-F089-4EDC-8BB6-3BC51CC52942}">
      <dgm:prSet/>
      <dgm:spPr/>
      <dgm:t>
        <a:bodyPr/>
        <a:lstStyle/>
        <a:p>
          <a:pPr algn="just"/>
          <a:endParaRPr lang="nl-BE"/>
        </a:p>
      </dgm:t>
    </dgm:pt>
    <dgm:pt modelId="{E86FA618-5860-407E-83B4-FCA37469A479}" type="sibTrans" cxnId="{2DD46B43-F089-4EDC-8BB6-3BC51CC52942}">
      <dgm:prSet/>
      <dgm:spPr/>
      <dgm:t>
        <a:bodyPr/>
        <a:lstStyle/>
        <a:p>
          <a:pPr algn="just"/>
          <a:endParaRPr lang="nl-BE"/>
        </a:p>
      </dgm:t>
    </dgm:pt>
    <dgm:pt modelId="{D0FA97AB-F338-4E02-9C4C-47476BE7D25D}">
      <dgm:prSet custT="1"/>
      <dgm:spPr>
        <a:xfrm rot="5400000">
          <a:off x="-150166" y="3759034"/>
          <a:ext cx="1001107" cy="700775"/>
        </a:xfrm>
        <a:prstGeom prst="chevron">
          <a:avLst/>
        </a:prstGeom>
        <a:solidFill>
          <a:schemeClr val="bg1"/>
        </a:solidFill>
        <a:ln w="12700" cap="flat" cmpd="sng" algn="ctr">
          <a:solidFill>
            <a:schemeClr val="tx1"/>
          </a:solidFill>
          <a:prstDash val="solid"/>
          <a:miter lim="800000"/>
        </a:ln>
        <a:effectLst/>
      </dgm:spPr>
      <dgm:t>
        <a:bodyPr/>
        <a:lstStyle/>
        <a:p>
          <a:pPr algn="ctr">
            <a:buNone/>
          </a:pPr>
          <a:r>
            <a:rPr lang="nl-BE" sz="1100">
              <a:solidFill>
                <a:sysClr val="windowText" lastClr="000000"/>
              </a:solidFill>
              <a:latin typeface="Calibri Light" panose="020F0302020204030204"/>
              <a:ea typeface="+mn-ea"/>
              <a:cs typeface="+mn-cs"/>
            </a:rPr>
            <a:t>5</a:t>
          </a:r>
        </a:p>
      </dgm:t>
    </dgm:pt>
    <dgm:pt modelId="{84151D40-5268-4615-95E6-7FED5BDA1F83}" type="parTrans" cxnId="{D26A9F96-C26C-4EF2-A9DA-32ED9C101896}">
      <dgm:prSet/>
      <dgm:spPr/>
      <dgm:t>
        <a:bodyPr/>
        <a:lstStyle/>
        <a:p>
          <a:pPr algn="just"/>
          <a:endParaRPr lang="nl-BE"/>
        </a:p>
      </dgm:t>
    </dgm:pt>
    <dgm:pt modelId="{F4D70C58-0711-4BA4-B5ED-F384958534CE}" type="sibTrans" cxnId="{D26A9F96-C26C-4EF2-A9DA-32ED9C101896}">
      <dgm:prSet/>
      <dgm:spPr/>
      <dgm:t>
        <a:bodyPr/>
        <a:lstStyle/>
        <a:p>
          <a:pPr algn="just"/>
          <a:endParaRPr lang="nl-BE"/>
        </a:p>
      </dgm:t>
    </dgm:pt>
    <dgm:pt modelId="{4B9DE8EA-6A73-466B-83DB-05450C5EC6C6}">
      <dgm:prSet custT="1"/>
      <dgm:spPr>
        <a:xfrm rot="5400000">
          <a:off x="2680597" y="1629045"/>
          <a:ext cx="650719" cy="4610364"/>
        </a:xfrm>
        <a:prstGeom prst="round2SameRect">
          <a:avLst/>
        </a:prstGeom>
        <a:solidFill>
          <a:schemeClr val="bg1"/>
        </a:solidFill>
        <a:ln w="12700" cap="flat" cmpd="sng" algn="ctr">
          <a:solidFill>
            <a:schemeClr val="tx1"/>
          </a:solidFill>
          <a:prstDash val="solid"/>
          <a:miter lim="800000"/>
        </a:ln>
        <a:effectLst/>
      </dgm:spPr>
      <dgm:t>
        <a:bodyPr/>
        <a:lstStyle/>
        <a:p>
          <a:pPr algn="just">
            <a:buChar char="•"/>
          </a:pPr>
          <a:r>
            <a:rPr lang="nl-BE" sz="1100">
              <a:solidFill>
                <a:sysClr val="windowText" lastClr="000000"/>
              </a:solidFill>
              <a:latin typeface="Calibri Light" panose="020F0302020204030204"/>
              <a:ea typeface="+mn-ea"/>
              <a:cs typeface="+mn-cs"/>
            </a:rPr>
            <a:t>Verwijderen van voetbalcoaches met T1-ervaring in het buitenland (niet-Europese competitie)</a:t>
          </a:r>
        </a:p>
      </dgm:t>
    </dgm:pt>
    <dgm:pt modelId="{0810222F-BBBA-434F-A69A-EB3E25515349}" type="parTrans" cxnId="{82F9DF40-FAE5-4FA5-84F3-F768284EF900}">
      <dgm:prSet/>
      <dgm:spPr/>
      <dgm:t>
        <a:bodyPr/>
        <a:lstStyle/>
        <a:p>
          <a:pPr algn="just"/>
          <a:endParaRPr lang="nl-BE"/>
        </a:p>
      </dgm:t>
    </dgm:pt>
    <dgm:pt modelId="{B5AD2139-0887-43BB-B9CD-78232C094F6E}" type="sibTrans" cxnId="{82F9DF40-FAE5-4FA5-84F3-F768284EF900}">
      <dgm:prSet/>
      <dgm:spPr/>
      <dgm:t>
        <a:bodyPr/>
        <a:lstStyle/>
        <a:p>
          <a:pPr algn="just"/>
          <a:endParaRPr lang="nl-BE"/>
        </a:p>
      </dgm:t>
    </dgm:pt>
    <dgm:pt modelId="{2518A98D-755E-4180-8B9E-E80A1A68DFA1}" type="pres">
      <dgm:prSet presAssocID="{8393FFE0-2767-426D-82EE-A52EC7B4AD91}" presName="linearFlow" presStyleCnt="0">
        <dgm:presLayoutVars>
          <dgm:dir/>
          <dgm:animLvl val="lvl"/>
          <dgm:resizeHandles val="exact"/>
        </dgm:presLayoutVars>
      </dgm:prSet>
      <dgm:spPr/>
    </dgm:pt>
    <dgm:pt modelId="{A7A91241-6A89-4452-9AA3-B4EE03457A86}" type="pres">
      <dgm:prSet presAssocID="{2B40E9E5-0DB4-47B2-BA96-8BD22E99020A}" presName="composite" presStyleCnt="0"/>
      <dgm:spPr/>
    </dgm:pt>
    <dgm:pt modelId="{E3C2053A-58D2-4A3F-B53A-E220D45111A8}" type="pres">
      <dgm:prSet presAssocID="{2B40E9E5-0DB4-47B2-BA96-8BD22E99020A}" presName="parentText" presStyleLbl="alignNode1" presStyleIdx="0" presStyleCnt="5">
        <dgm:presLayoutVars>
          <dgm:chMax val="1"/>
          <dgm:bulletEnabled val="1"/>
        </dgm:presLayoutVars>
      </dgm:prSet>
      <dgm:spPr/>
    </dgm:pt>
    <dgm:pt modelId="{601CC41C-8EA3-4E1B-95D0-95778714F70E}" type="pres">
      <dgm:prSet presAssocID="{2B40E9E5-0DB4-47B2-BA96-8BD22E99020A}" presName="descendantText" presStyleLbl="alignAcc1" presStyleIdx="0" presStyleCnt="5" custLinFactNeighborX="666" custLinFactNeighborY="-4107">
        <dgm:presLayoutVars>
          <dgm:bulletEnabled val="1"/>
        </dgm:presLayoutVars>
      </dgm:prSet>
      <dgm:spPr/>
    </dgm:pt>
    <dgm:pt modelId="{7BD408C5-727D-4C41-A434-7253AD389D3E}" type="pres">
      <dgm:prSet presAssocID="{6422D6BF-984E-4A7C-BC30-3D7F6395D8ED}" presName="sp" presStyleCnt="0"/>
      <dgm:spPr/>
    </dgm:pt>
    <dgm:pt modelId="{8C084754-8745-46E4-8DC5-2730448CA88F}" type="pres">
      <dgm:prSet presAssocID="{70CC7C07-84A2-413D-B83C-DC9D2E62CCAC}" presName="composite" presStyleCnt="0"/>
      <dgm:spPr/>
    </dgm:pt>
    <dgm:pt modelId="{2A1CA62E-EBA5-4F96-B34B-61353B2F119A}" type="pres">
      <dgm:prSet presAssocID="{70CC7C07-84A2-413D-B83C-DC9D2E62CCAC}" presName="parentText" presStyleLbl="alignNode1" presStyleIdx="1" presStyleCnt="5">
        <dgm:presLayoutVars>
          <dgm:chMax val="1"/>
          <dgm:bulletEnabled val="1"/>
        </dgm:presLayoutVars>
      </dgm:prSet>
      <dgm:spPr/>
    </dgm:pt>
    <dgm:pt modelId="{8D959188-CB30-419D-9138-849CCDA57EA3}" type="pres">
      <dgm:prSet presAssocID="{70CC7C07-84A2-413D-B83C-DC9D2E62CCAC}" presName="descendantText" presStyleLbl="alignAcc1" presStyleIdx="1" presStyleCnt="5" custLinFactNeighborX="313" custLinFactNeighborY="-1892">
        <dgm:presLayoutVars>
          <dgm:bulletEnabled val="1"/>
        </dgm:presLayoutVars>
      </dgm:prSet>
      <dgm:spPr/>
    </dgm:pt>
    <dgm:pt modelId="{DE6488CA-4894-4373-8766-41DC60C2D483}" type="pres">
      <dgm:prSet presAssocID="{C22003A5-151B-4FF6-AF23-4147F0FF85DD}" presName="sp" presStyleCnt="0"/>
      <dgm:spPr/>
    </dgm:pt>
    <dgm:pt modelId="{02707F90-F842-4C0D-85D8-D2DC22EB9529}" type="pres">
      <dgm:prSet presAssocID="{885FDDA4-D9AD-4BB9-96A6-148C6DEB21AE}" presName="composite" presStyleCnt="0"/>
      <dgm:spPr/>
    </dgm:pt>
    <dgm:pt modelId="{C579D89C-9836-4D92-9176-D4BE48E9CF3D}" type="pres">
      <dgm:prSet presAssocID="{885FDDA4-D9AD-4BB9-96A6-148C6DEB21AE}" presName="parentText" presStyleLbl="alignNode1" presStyleIdx="2" presStyleCnt="5">
        <dgm:presLayoutVars>
          <dgm:chMax val="1"/>
          <dgm:bulletEnabled val="1"/>
        </dgm:presLayoutVars>
      </dgm:prSet>
      <dgm:spPr/>
    </dgm:pt>
    <dgm:pt modelId="{8EB370D3-8C47-4EBD-8CED-1EAF3DE93FC2}" type="pres">
      <dgm:prSet presAssocID="{885FDDA4-D9AD-4BB9-96A6-148C6DEB21AE}" presName="descendantText" presStyleLbl="alignAcc1" presStyleIdx="2" presStyleCnt="5" custScaleY="118819">
        <dgm:presLayoutVars>
          <dgm:bulletEnabled val="1"/>
        </dgm:presLayoutVars>
      </dgm:prSet>
      <dgm:spPr>
        <a:prstGeom prst="round2SameRect">
          <a:avLst/>
        </a:prstGeom>
      </dgm:spPr>
    </dgm:pt>
    <dgm:pt modelId="{6F0B2956-244B-41D2-B3E8-38DD0EB7D964}" type="pres">
      <dgm:prSet presAssocID="{120E5A08-9F66-4B88-A825-3B760C38A06B}" presName="sp" presStyleCnt="0"/>
      <dgm:spPr/>
    </dgm:pt>
    <dgm:pt modelId="{BDD66680-9634-487A-A4FE-D6B47FC7A3CA}" type="pres">
      <dgm:prSet presAssocID="{EB863855-2A15-4EB0-AAE9-EFC5F0BEAF00}" presName="composite" presStyleCnt="0"/>
      <dgm:spPr/>
    </dgm:pt>
    <dgm:pt modelId="{525054E8-2678-47FF-8B2B-EC4746FA56C3}" type="pres">
      <dgm:prSet presAssocID="{EB863855-2A15-4EB0-AAE9-EFC5F0BEAF00}" presName="parentText" presStyleLbl="alignNode1" presStyleIdx="3" presStyleCnt="5">
        <dgm:presLayoutVars>
          <dgm:chMax val="1"/>
          <dgm:bulletEnabled val="1"/>
        </dgm:presLayoutVars>
      </dgm:prSet>
      <dgm:spPr/>
    </dgm:pt>
    <dgm:pt modelId="{AD044056-CE96-4374-9458-EC11AC353F3D}" type="pres">
      <dgm:prSet presAssocID="{EB863855-2A15-4EB0-AAE9-EFC5F0BEAF00}" presName="descendantText" presStyleLbl="alignAcc1" presStyleIdx="3" presStyleCnt="5">
        <dgm:presLayoutVars>
          <dgm:bulletEnabled val="1"/>
        </dgm:presLayoutVars>
      </dgm:prSet>
      <dgm:spPr/>
    </dgm:pt>
    <dgm:pt modelId="{E579E54C-0FDE-4766-AC8F-C277ACDC859B}" type="pres">
      <dgm:prSet presAssocID="{0326D097-0129-477E-84DE-07370BA35E7E}" presName="sp" presStyleCnt="0"/>
      <dgm:spPr/>
    </dgm:pt>
    <dgm:pt modelId="{460FFD79-622B-4784-852A-EBF0B5959B14}" type="pres">
      <dgm:prSet presAssocID="{D0FA97AB-F338-4E02-9C4C-47476BE7D25D}" presName="composite" presStyleCnt="0"/>
      <dgm:spPr/>
    </dgm:pt>
    <dgm:pt modelId="{D915E08C-164A-420F-8813-F0E01DE373CC}" type="pres">
      <dgm:prSet presAssocID="{D0FA97AB-F338-4E02-9C4C-47476BE7D25D}" presName="parentText" presStyleLbl="alignNode1" presStyleIdx="4" presStyleCnt="5" custScaleY="102128">
        <dgm:presLayoutVars>
          <dgm:chMax val="1"/>
          <dgm:bulletEnabled val="1"/>
        </dgm:presLayoutVars>
      </dgm:prSet>
      <dgm:spPr/>
    </dgm:pt>
    <dgm:pt modelId="{BD0FC0EE-7560-4C38-A217-DA776E3FC61E}" type="pres">
      <dgm:prSet presAssocID="{D0FA97AB-F338-4E02-9C4C-47476BE7D25D}" presName="descendantText" presStyleLbl="alignAcc1" presStyleIdx="4" presStyleCnt="5">
        <dgm:presLayoutVars>
          <dgm:bulletEnabled val="1"/>
        </dgm:presLayoutVars>
      </dgm:prSet>
      <dgm:spPr/>
    </dgm:pt>
  </dgm:ptLst>
  <dgm:cxnLst>
    <dgm:cxn modelId="{D5E3850E-AC14-4FFB-954B-F06BA527521E}" srcId="{70CC7C07-84A2-413D-B83C-DC9D2E62CCAC}" destId="{36BD07BF-4079-40DC-BD35-6FEA80DE53B2}" srcOrd="0" destOrd="0" parTransId="{8A7D0D72-A5A1-4B2E-AB34-8C93AF0151EB}" sibTransId="{0D890D04-007C-4FBE-916F-AEB447B05EEB}"/>
    <dgm:cxn modelId="{5BAF6C13-BDF6-4E1D-B601-5693FEE8F5AF}" srcId="{8393FFE0-2767-426D-82EE-A52EC7B4AD91}" destId="{70CC7C07-84A2-413D-B83C-DC9D2E62CCAC}" srcOrd="1" destOrd="0" parTransId="{00C89B46-9AE4-4BF6-B57F-AFE54B5E554D}" sibTransId="{C22003A5-151B-4FF6-AF23-4147F0FF85DD}"/>
    <dgm:cxn modelId="{01A6F835-EF07-4BBE-9309-7991062B147F}" srcId="{2B40E9E5-0DB4-47B2-BA96-8BD22E99020A}" destId="{A77237AB-BA57-4157-A3B4-7A7F94DDF5E7}" srcOrd="0" destOrd="0" parTransId="{4339E9E8-42CD-417E-BEA9-E412E461E7F7}" sibTransId="{612CBC6D-E8CD-436D-95F0-5A790EC8BE54}"/>
    <dgm:cxn modelId="{82F9DF40-FAE5-4FA5-84F3-F768284EF900}" srcId="{D0FA97AB-F338-4E02-9C4C-47476BE7D25D}" destId="{4B9DE8EA-6A73-466B-83DB-05450C5EC6C6}" srcOrd="0" destOrd="0" parTransId="{0810222F-BBBA-434F-A69A-EB3E25515349}" sibTransId="{B5AD2139-0887-43BB-B9CD-78232C094F6E}"/>
    <dgm:cxn modelId="{8BFA4F62-55C1-4C98-AA91-C6CA8BC18493}" type="presOf" srcId="{EB863855-2A15-4EB0-AAE9-EFC5F0BEAF00}" destId="{525054E8-2678-47FF-8B2B-EC4746FA56C3}" srcOrd="0" destOrd="0" presId="urn:microsoft.com/office/officeart/2005/8/layout/chevron2"/>
    <dgm:cxn modelId="{2DD46B43-F089-4EDC-8BB6-3BC51CC52942}" srcId="{EB863855-2A15-4EB0-AAE9-EFC5F0BEAF00}" destId="{B6B1CC04-E67B-4D6A-A6AB-72E8470882ED}" srcOrd="0" destOrd="0" parTransId="{CA6E316F-3580-457D-B576-811081D1D747}" sibTransId="{E86FA618-5860-407E-83B4-FCA37469A479}"/>
    <dgm:cxn modelId="{F5491E4B-8ACF-4094-B0D7-808B36F7BBEF}" srcId="{8393FFE0-2767-426D-82EE-A52EC7B4AD91}" destId="{885FDDA4-D9AD-4BB9-96A6-148C6DEB21AE}" srcOrd="2" destOrd="0" parTransId="{E4B7E336-E9F4-420C-87C6-301792508031}" sibTransId="{120E5A08-9F66-4B88-A825-3B760C38A06B}"/>
    <dgm:cxn modelId="{375C984B-CF22-4FB3-8258-60351EA8BD7F}" srcId="{8393FFE0-2767-426D-82EE-A52EC7B4AD91}" destId="{2B40E9E5-0DB4-47B2-BA96-8BD22E99020A}" srcOrd="0" destOrd="0" parTransId="{ADEBD1A3-C074-4939-ADB5-BC0E40BD280B}" sibTransId="{6422D6BF-984E-4A7C-BC30-3D7F6395D8ED}"/>
    <dgm:cxn modelId="{26EA4074-A129-473B-B72C-C67ED38F2A0C}" type="presOf" srcId="{A77237AB-BA57-4157-A3B4-7A7F94DDF5E7}" destId="{601CC41C-8EA3-4E1B-95D0-95778714F70E}" srcOrd="0" destOrd="0" presId="urn:microsoft.com/office/officeart/2005/8/layout/chevron2"/>
    <dgm:cxn modelId="{558CE47B-9E59-49BC-911E-C1E015593845}" type="presOf" srcId="{2B40E9E5-0DB4-47B2-BA96-8BD22E99020A}" destId="{E3C2053A-58D2-4A3F-B53A-E220D45111A8}" srcOrd="0" destOrd="0" presId="urn:microsoft.com/office/officeart/2005/8/layout/chevron2"/>
    <dgm:cxn modelId="{BBCCF690-EE4D-4755-9E5C-2E86D389A5B6}" type="presOf" srcId="{D0FA97AB-F338-4E02-9C4C-47476BE7D25D}" destId="{D915E08C-164A-420F-8813-F0E01DE373CC}" srcOrd="0" destOrd="0" presId="urn:microsoft.com/office/officeart/2005/8/layout/chevron2"/>
    <dgm:cxn modelId="{D26A9F96-C26C-4EF2-A9DA-32ED9C101896}" srcId="{8393FFE0-2767-426D-82EE-A52EC7B4AD91}" destId="{D0FA97AB-F338-4E02-9C4C-47476BE7D25D}" srcOrd="4" destOrd="0" parTransId="{84151D40-5268-4615-95E6-7FED5BDA1F83}" sibTransId="{F4D70C58-0711-4BA4-B5ED-F384958534CE}"/>
    <dgm:cxn modelId="{16EC8FAF-06A4-408A-9F6D-1A982027F8A4}" type="presOf" srcId="{8393FFE0-2767-426D-82EE-A52EC7B4AD91}" destId="{2518A98D-755E-4180-8B9E-E80A1A68DFA1}" srcOrd="0" destOrd="0" presId="urn:microsoft.com/office/officeart/2005/8/layout/chevron2"/>
    <dgm:cxn modelId="{C26B3DB2-B1C8-4E5A-AAC5-DF257B40C74F}" type="presOf" srcId="{AF5836C4-D272-4EA4-856B-EA01828D63CC}" destId="{8EB370D3-8C47-4EBD-8CED-1EAF3DE93FC2}" srcOrd="0" destOrd="0" presId="urn:microsoft.com/office/officeart/2005/8/layout/chevron2"/>
    <dgm:cxn modelId="{BF9613B7-C5C7-4DE4-96FE-4DDCB78F0593}" type="presOf" srcId="{4B9DE8EA-6A73-466B-83DB-05450C5EC6C6}" destId="{BD0FC0EE-7560-4C38-A217-DA776E3FC61E}" srcOrd="0" destOrd="0" presId="urn:microsoft.com/office/officeart/2005/8/layout/chevron2"/>
    <dgm:cxn modelId="{29C691BD-DE2B-40C2-86E8-FE14C3518C19}" srcId="{885FDDA4-D9AD-4BB9-96A6-148C6DEB21AE}" destId="{AF5836C4-D272-4EA4-856B-EA01828D63CC}" srcOrd="0" destOrd="0" parTransId="{E4281715-0B17-456D-BAED-1EE01D22CC4D}" sibTransId="{D773BD37-FFD0-48EA-B2D0-875D4D2CE85F}"/>
    <dgm:cxn modelId="{C617A1CB-2469-4B4E-B7D0-00037E38F1C4}" type="presOf" srcId="{70CC7C07-84A2-413D-B83C-DC9D2E62CCAC}" destId="{2A1CA62E-EBA5-4F96-B34B-61353B2F119A}" srcOrd="0" destOrd="0" presId="urn:microsoft.com/office/officeart/2005/8/layout/chevron2"/>
    <dgm:cxn modelId="{AFB748CC-EA9E-4887-98C6-5ABAB6FCAC3A}" srcId="{8393FFE0-2767-426D-82EE-A52EC7B4AD91}" destId="{EB863855-2A15-4EB0-AAE9-EFC5F0BEAF00}" srcOrd="3" destOrd="0" parTransId="{6C7AEC1B-1C15-422B-80BB-3FBFA66D40CF}" sibTransId="{0326D097-0129-477E-84DE-07370BA35E7E}"/>
    <dgm:cxn modelId="{B5DC07D1-4883-43FA-8238-95293D61C352}" type="presOf" srcId="{B6B1CC04-E67B-4D6A-A6AB-72E8470882ED}" destId="{AD044056-CE96-4374-9458-EC11AC353F3D}" srcOrd="0" destOrd="0" presId="urn:microsoft.com/office/officeart/2005/8/layout/chevron2"/>
    <dgm:cxn modelId="{0A910AF6-7AAB-4EE0-8AE9-C6D52DFD959D}" type="presOf" srcId="{36BD07BF-4079-40DC-BD35-6FEA80DE53B2}" destId="{8D959188-CB30-419D-9138-849CCDA57EA3}" srcOrd="0" destOrd="0" presId="urn:microsoft.com/office/officeart/2005/8/layout/chevron2"/>
    <dgm:cxn modelId="{D07FFCFD-177A-465A-987A-B8472EFA860C}" type="presOf" srcId="{885FDDA4-D9AD-4BB9-96A6-148C6DEB21AE}" destId="{C579D89C-9836-4D92-9176-D4BE48E9CF3D}" srcOrd="0" destOrd="0" presId="urn:microsoft.com/office/officeart/2005/8/layout/chevron2"/>
    <dgm:cxn modelId="{E3E298EB-B07B-4CC1-A0B3-88508C4F69BB}" type="presParOf" srcId="{2518A98D-755E-4180-8B9E-E80A1A68DFA1}" destId="{A7A91241-6A89-4452-9AA3-B4EE03457A86}" srcOrd="0" destOrd="0" presId="urn:microsoft.com/office/officeart/2005/8/layout/chevron2"/>
    <dgm:cxn modelId="{0B110E24-7E02-443C-88D0-1E101470940D}" type="presParOf" srcId="{A7A91241-6A89-4452-9AA3-B4EE03457A86}" destId="{E3C2053A-58D2-4A3F-B53A-E220D45111A8}" srcOrd="0" destOrd="0" presId="urn:microsoft.com/office/officeart/2005/8/layout/chevron2"/>
    <dgm:cxn modelId="{E7282FA6-4C76-4AE6-80E3-581358BCE9BC}" type="presParOf" srcId="{A7A91241-6A89-4452-9AA3-B4EE03457A86}" destId="{601CC41C-8EA3-4E1B-95D0-95778714F70E}" srcOrd="1" destOrd="0" presId="urn:microsoft.com/office/officeart/2005/8/layout/chevron2"/>
    <dgm:cxn modelId="{5F714BB6-1D02-44A6-A589-18A0E9DD12D2}" type="presParOf" srcId="{2518A98D-755E-4180-8B9E-E80A1A68DFA1}" destId="{7BD408C5-727D-4C41-A434-7253AD389D3E}" srcOrd="1" destOrd="0" presId="urn:microsoft.com/office/officeart/2005/8/layout/chevron2"/>
    <dgm:cxn modelId="{6C890F4B-E10E-4597-8486-0762E4A22C2C}" type="presParOf" srcId="{2518A98D-755E-4180-8B9E-E80A1A68DFA1}" destId="{8C084754-8745-46E4-8DC5-2730448CA88F}" srcOrd="2" destOrd="0" presId="urn:microsoft.com/office/officeart/2005/8/layout/chevron2"/>
    <dgm:cxn modelId="{DFE4D6D7-D96D-41AF-99E3-39B62020AE66}" type="presParOf" srcId="{8C084754-8745-46E4-8DC5-2730448CA88F}" destId="{2A1CA62E-EBA5-4F96-B34B-61353B2F119A}" srcOrd="0" destOrd="0" presId="urn:microsoft.com/office/officeart/2005/8/layout/chevron2"/>
    <dgm:cxn modelId="{6E856A47-0883-4B0B-B255-F6A23E00EDE7}" type="presParOf" srcId="{8C084754-8745-46E4-8DC5-2730448CA88F}" destId="{8D959188-CB30-419D-9138-849CCDA57EA3}" srcOrd="1" destOrd="0" presId="urn:microsoft.com/office/officeart/2005/8/layout/chevron2"/>
    <dgm:cxn modelId="{C5D2A952-14C0-438E-AED2-12064BD5BCE3}" type="presParOf" srcId="{2518A98D-755E-4180-8B9E-E80A1A68DFA1}" destId="{DE6488CA-4894-4373-8766-41DC60C2D483}" srcOrd="3" destOrd="0" presId="urn:microsoft.com/office/officeart/2005/8/layout/chevron2"/>
    <dgm:cxn modelId="{1514586D-14D4-4EE8-8EFC-51C3F038021A}" type="presParOf" srcId="{2518A98D-755E-4180-8B9E-E80A1A68DFA1}" destId="{02707F90-F842-4C0D-85D8-D2DC22EB9529}" srcOrd="4" destOrd="0" presId="urn:microsoft.com/office/officeart/2005/8/layout/chevron2"/>
    <dgm:cxn modelId="{3193086E-CE3C-4C9E-A7B5-78519966126B}" type="presParOf" srcId="{02707F90-F842-4C0D-85D8-D2DC22EB9529}" destId="{C579D89C-9836-4D92-9176-D4BE48E9CF3D}" srcOrd="0" destOrd="0" presId="urn:microsoft.com/office/officeart/2005/8/layout/chevron2"/>
    <dgm:cxn modelId="{69E0793F-B206-4AC9-9A66-A5DA2550508F}" type="presParOf" srcId="{02707F90-F842-4C0D-85D8-D2DC22EB9529}" destId="{8EB370D3-8C47-4EBD-8CED-1EAF3DE93FC2}" srcOrd="1" destOrd="0" presId="urn:microsoft.com/office/officeart/2005/8/layout/chevron2"/>
    <dgm:cxn modelId="{61654789-EF68-4D32-9D21-399FF92452D4}" type="presParOf" srcId="{2518A98D-755E-4180-8B9E-E80A1A68DFA1}" destId="{6F0B2956-244B-41D2-B3E8-38DD0EB7D964}" srcOrd="5" destOrd="0" presId="urn:microsoft.com/office/officeart/2005/8/layout/chevron2"/>
    <dgm:cxn modelId="{DB191B6D-B1C0-4C27-BA69-AADE9D05532F}" type="presParOf" srcId="{2518A98D-755E-4180-8B9E-E80A1A68DFA1}" destId="{BDD66680-9634-487A-A4FE-D6B47FC7A3CA}" srcOrd="6" destOrd="0" presId="urn:microsoft.com/office/officeart/2005/8/layout/chevron2"/>
    <dgm:cxn modelId="{C5095BAA-3301-4C11-AD6D-EF930ACF09F8}" type="presParOf" srcId="{BDD66680-9634-487A-A4FE-D6B47FC7A3CA}" destId="{525054E8-2678-47FF-8B2B-EC4746FA56C3}" srcOrd="0" destOrd="0" presId="urn:microsoft.com/office/officeart/2005/8/layout/chevron2"/>
    <dgm:cxn modelId="{6ACE9B15-5CC5-4C62-ABF9-028B56DC5537}" type="presParOf" srcId="{BDD66680-9634-487A-A4FE-D6B47FC7A3CA}" destId="{AD044056-CE96-4374-9458-EC11AC353F3D}" srcOrd="1" destOrd="0" presId="urn:microsoft.com/office/officeart/2005/8/layout/chevron2"/>
    <dgm:cxn modelId="{4173DF85-E65E-4691-A7F9-2C1D5A8827C4}" type="presParOf" srcId="{2518A98D-755E-4180-8B9E-E80A1A68DFA1}" destId="{E579E54C-0FDE-4766-AC8F-C277ACDC859B}" srcOrd="7" destOrd="0" presId="urn:microsoft.com/office/officeart/2005/8/layout/chevron2"/>
    <dgm:cxn modelId="{54A516AB-23DF-4156-876D-59AF61FCC7B1}" type="presParOf" srcId="{2518A98D-755E-4180-8B9E-E80A1A68DFA1}" destId="{460FFD79-622B-4784-852A-EBF0B5959B14}" srcOrd="8" destOrd="0" presId="urn:microsoft.com/office/officeart/2005/8/layout/chevron2"/>
    <dgm:cxn modelId="{5FBDF7E4-68BB-4BFD-B046-E7BEF4999AD0}" type="presParOf" srcId="{460FFD79-622B-4784-852A-EBF0B5959B14}" destId="{D915E08C-164A-420F-8813-F0E01DE373CC}" srcOrd="0" destOrd="0" presId="urn:microsoft.com/office/officeart/2005/8/layout/chevron2"/>
    <dgm:cxn modelId="{325EF3BB-7C7B-40FB-9DC8-978D41BA6758}" type="presParOf" srcId="{460FFD79-622B-4784-852A-EBF0B5959B14}" destId="{BD0FC0EE-7560-4C38-A217-DA776E3FC61E}"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C2053A-58D2-4A3F-B53A-E220D45111A8}">
      <dsp:nvSpPr>
        <dsp:cNvPr id="0" name=""/>
        <dsp:cNvSpPr/>
      </dsp:nvSpPr>
      <dsp:spPr>
        <a:xfrm rot="5400000">
          <a:off x="-94714" y="97409"/>
          <a:ext cx="631426" cy="441998"/>
        </a:xfrm>
        <a:prstGeom prst="chevron">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BE" sz="1100" kern="1200">
              <a:solidFill>
                <a:sysClr val="windowText" lastClr="000000"/>
              </a:solidFill>
              <a:latin typeface="Calibri Light" panose="020F0302020204030204"/>
              <a:ea typeface="+mn-ea"/>
              <a:cs typeface="+mn-cs"/>
            </a:rPr>
            <a:t>1</a:t>
          </a:r>
        </a:p>
      </dsp:txBody>
      <dsp:txXfrm rot="-5400000">
        <a:off x="0" y="223694"/>
        <a:ext cx="441998" cy="189428"/>
      </dsp:txXfrm>
    </dsp:sp>
    <dsp:sp modelId="{601CC41C-8EA3-4E1B-95D0-95778714F70E}">
      <dsp:nvSpPr>
        <dsp:cNvPr id="0" name=""/>
        <dsp:cNvSpPr/>
      </dsp:nvSpPr>
      <dsp:spPr>
        <a:xfrm rot="5400000">
          <a:off x="2499905" y="-2057906"/>
          <a:ext cx="410427" cy="4526241"/>
        </a:xfrm>
        <a:prstGeom prst="round2Same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nl-BE" sz="1100" kern="1200">
              <a:solidFill>
                <a:sysClr val="windowText" lastClr="000000"/>
              </a:solidFill>
              <a:latin typeface="Calibri Light" panose="020F0302020204030204"/>
              <a:ea typeface="+mn-ea"/>
              <a:cs typeface="+mn-cs"/>
            </a:rPr>
            <a:t>Alle gediplomeerden gerelateerd aan voetbal</a:t>
          </a:r>
        </a:p>
      </dsp:txBody>
      <dsp:txXfrm rot="-5400000">
        <a:off x="441999" y="20035"/>
        <a:ext cx="4506206" cy="370357"/>
      </dsp:txXfrm>
    </dsp:sp>
    <dsp:sp modelId="{2A1CA62E-EBA5-4F96-B34B-61353B2F119A}">
      <dsp:nvSpPr>
        <dsp:cNvPr id="0" name=""/>
        <dsp:cNvSpPr/>
      </dsp:nvSpPr>
      <dsp:spPr>
        <a:xfrm rot="5400000">
          <a:off x="-94714" y="604323"/>
          <a:ext cx="631426" cy="441998"/>
        </a:xfrm>
        <a:prstGeom prst="chevron">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Font typeface="Times New Roman" panose="02020603050405020304" pitchFamily="18" charset="0"/>
            <a:buNone/>
          </a:pPr>
          <a:r>
            <a:rPr lang="nl-BE" sz="1100" kern="1200">
              <a:solidFill>
                <a:sysClr val="windowText" lastClr="000000"/>
              </a:solidFill>
              <a:latin typeface="Calibri Light" panose="020F0302020204030204"/>
              <a:ea typeface="+mn-ea"/>
              <a:cs typeface="+mn-cs"/>
            </a:rPr>
            <a:t>2</a:t>
          </a:r>
        </a:p>
      </dsp:txBody>
      <dsp:txXfrm rot="-5400000">
        <a:off x="0" y="730608"/>
        <a:ext cx="441998" cy="189428"/>
      </dsp:txXfrm>
    </dsp:sp>
    <dsp:sp modelId="{8D959188-CB30-419D-9138-849CCDA57EA3}">
      <dsp:nvSpPr>
        <dsp:cNvPr id="0" name=""/>
        <dsp:cNvSpPr/>
      </dsp:nvSpPr>
      <dsp:spPr>
        <a:xfrm rot="5400000">
          <a:off x="2499905" y="-1556062"/>
          <a:ext cx="410427" cy="4526241"/>
        </a:xfrm>
        <a:prstGeom prst="round2Same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Font typeface="Times New Roman" panose="02020603050405020304" pitchFamily="18" charset="0"/>
            <a:buChar char="•"/>
          </a:pPr>
          <a:r>
            <a:rPr lang="nl-BE" sz="1100" kern="1200">
              <a:solidFill>
                <a:sysClr val="windowText" lastClr="000000"/>
              </a:solidFill>
              <a:latin typeface="Calibri Light" panose="020F0302020204030204"/>
              <a:ea typeface="+mn-ea"/>
              <a:cs typeface="+mn-cs"/>
            </a:rPr>
            <a:t>Enkel UEFA B (adjunct-trainer), UEFA A (trainer-coach) of UEFA Pro diploma behaald tussen 1980 en 2018</a:t>
          </a:r>
        </a:p>
      </dsp:txBody>
      <dsp:txXfrm rot="-5400000">
        <a:off x="441999" y="521879"/>
        <a:ext cx="4506206" cy="370357"/>
      </dsp:txXfrm>
    </dsp:sp>
    <dsp:sp modelId="{C579D89C-9836-4D92-9176-D4BE48E9CF3D}">
      <dsp:nvSpPr>
        <dsp:cNvPr id="0" name=""/>
        <dsp:cNvSpPr/>
      </dsp:nvSpPr>
      <dsp:spPr>
        <a:xfrm rot="5400000">
          <a:off x="-94714" y="1149856"/>
          <a:ext cx="631426" cy="441998"/>
        </a:xfrm>
        <a:prstGeom prst="chevron">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BE" sz="1100" kern="1200">
              <a:solidFill>
                <a:sysClr val="windowText" lastClr="000000"/>
              </a:solidFill>
              <a:latin typeface="Calibri Light" panose="020F0302020204030204"/>
              <a:ea typeface="+mn-ea"/>
              <a:cs typeface="+mn-cs"/>
            </a:rPr>
            <a:t>3</a:t>
          </a:r>
        </a:p>
      </dsp:txBody>
      <dsp:txXfrm rot="-5400000">
        <a:off x="0" y="1276141"/>
        <a:ext cx="441998" cy="189428"/>
      </dsp:txXfrm>
    </dsp:sp>
    <dsp:sp modelId="{8EB370D3-8C47-4EBD-8CED-1EAF3DE93FC2}">
      <dsp:nvSpPr>
        <dsp:cNvPr id="0" name=""/>
        <dsp:cNvSpPr/>
      </dsp:nvSpPr>
      <dsp:spPr>
        <a:xfrm rot="5400000">
          <a:off x="2461286" y="-1002764"/>
          <a:ext cx="487665" cy="4526241"/>
        </a:xfrm>
        <a:prstGeom prst="round2Same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nl-BE" sz="1100" kern="1200">
              <a:solidFill>
                <a:sysClr val="windowText" lastClr="000000"/>
              </a:solidFill>
              <a:latin typeface="Calibri Light" panose="020F0302020204030204"/>
              <a:ea typeface="+mn-ea"/>
              <a:cs typeface="+mn-cs"/>
            </a:rPr>
            <a:t>Enkel de voetbalcoaches met een voormalige carrière als profvoetballer (minstens drie seizoen actief op hoogste niveau en minstens één match per seizoen gespeeld)</a:t>
          </a:r>
        </a:p>
      </dsp:txBody>
      <dsp:txXfrm rot="-5400000">
        <a:off x="441998" y="1040330"/>
        <a:ext cx="4502435" cy="440053"/>
      </dsp:txXfrm>
    </dsp:sp>
    <dsp:sp modelId="{525054E8-2678-47FF-8B2B-EC4746FA56C3}">
      <dsp:nvSpPr>
        <dsp:cNvPr id="0" name=""/>
        <dsp:cNvSpPr/>
      </dsp:nvSpPr>
      <dsp:spPr>
        <a:xfrm rot="5400000">
          <a:off x="-94714" y="1656770"/>
          <a:ext cx="631426" cy="441998"/>
        </a:xfrm>
        <a:prstGeom prst="chevron">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BE" sz="1100" kern="1200">
              <a:solidFill>
                <a:sysClr val="windowText" lastClr="000000"/>
              </a:solidFill>
              <a:latin typeface="Calibri Light" panose="020F0302020204030204"/>
              <a:ea typeface="+mn-ea"/>
              <a:cs typeface="+mn-cs"/>
            </a:rPr>
            <a:t>4</a:t>
          </a:r>
        </a:p>
      </dsp:txBody>
      <dsp:txXfrm rot="-5400000">
        <a:off x="0" y="1783055"/>
        <a:ext cx="441998" cy="189428"/>
      </dsp:txXfrm>
    </dsp:sp>
    <dsp:sp modelId="{AD044056-CE96-4374-9458-EC11AC353F3D}">
      <dsp:nvSpPr>
        <dsp:cNvPr id="0" name=""/>
        <dsp:cNvSpPr/>
      </dsp:nvSpPr>
      <dsp:spPr>
        <a:xfrm rot="5400000">
          <a:off x="2499905" y="-495849"/>
          <a:ext cx="410427" cy="4526241"/>
        </a:xfrm>
        <a:prstGeom prst="round2Same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nl-BE" sz="1100" kern="1200">
              <a:solidFill>
                <a:sysClr val="windowText" lastClr="000000"/>
              </a:solidFill>
              <a:latin typeface="Calibri Light" panose="020F0302020204030204"/>
              <a:ea typeface="+mn-ea"/>
              <a:cs typeface="+mn-cs"/>
            </a:rPr>
            <a:t>Verwijderen van voetbalcoaches met resultaten voor 1980</a:t>
          </a:r>
        </a:p>
      </dsp:txBody>
      <dsp:txXfrm rot="-5400000">
        <a:off x="441999" y="1582092"/>
        <a:ext cx="4506206" cy="370357"/>
      </dsp:txXfrm>
    </dsp:sp>
    <dsp:sp modelId="{D915E08C-164A-420F-8813-F0E01DE373CC}">
      <dsp:nvSpPr>
        <dsp:cNvPr id="0" name=""/>
        <dsp:cNvSpPr/>
      </dsp:nvSpPr>
      <dsp:spPr>
        <a:xfrm rot="5400000">
          <a:off x="-101432" y="2170403"/>
          <a:ext cx="644863" cy="441998"/>
        </a:xfrm>
        <a:prstGeom prst="chevron">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BE" sz="1100" kern="1200">
              <a:solidFill>
                <a:sysClr val="windowText" lastClr="000000"/>
              </a:solidFill>
              <a:latin typeface="Calibri Light" panose="020F0302020204030204"/>
              <a:ea typeface="+mn-ea"/>
              <a:cs typeface="+mn-cs"/>
            </a:rPr>
            <a:t>5</a:t>
          </a:r>
        </a:p>
      </dsp:txBody>
      <dsp:txXfrm rot="-5400000">
        <a:off x="1" y="2289969"/>
        <a:ext cx="441998" cy="202865"/>
      </dsp:txXfrm>
    </dsp:sp>
    <dsp:sp modelId="{BD0FC0EE-7560-4C38-A217-DA776E3FC61E}">
      <dsp:nvSpPr>
        <dsp:cNvPr id="0" name=""/>
        <dsp:cNvSpPr/>
      </dsp:nvSpPr>
      <dsp:spPr>
        <a:xfrm rot="5400000">
          <a:off x="2499905" y="17782"/>
          <a:ext cx="410427" cy="4526241"/>
        </a:xfrm>
        <a:prstGeom prst="round2Same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nl-BE" sz="1100" kern="1200">
              <a:solidFill>
                <a:sysClr val="windowText" lastClr="000000"/>
              </a:solidFill>
              <a:latin typeface="Calibri Light" panose="020F0302020204030204"/>
              <a:ea typeface="+mn-ea"/>
              <a:cs typeface="+mn-cs"/>
            </a:rPr>
            <a:t>Verwijderen van voetbalcoaches met T1-ervaring in het buitenland (niet-Europese competitie)</a:t>
          </a:r>
        </a:p>
      </dsp:txBody>
      <dsp:txXfrm rot="-5400000">
        <a:off x="441999" y="2095724"/>
        <a:ext cx="4506206" cy="37035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UGent">
      <a:dk1>
        <a:sysClr val="windowText" lastClr="000000"/>
      </a:dk1>
      <a:lt1>
        <a:sysClr val="window" lastClr="FFFFFF"/>
      </a:lt1>
      <a:dk2>
        <a:srgbClr val="1E64C8"/>
      </a:dk2>
      <a:lt2>
        <a:srgbClr val="9ABDF0"/>
      </a:lt2>
      <a:accent1>
        <a:srgbClr val="1E64C8"/>
      </a:accent1>
      <a:accent2>
        <a:srgbClr val="9ABDF0"/>
      </a:accent2>
      <a:accent3>
        <a:srgbClr val="0074B0"/>
      </a:accent3>
      <a:accent4>
        <a:srgbClr val="9BBB59"/>
      </a:accent4>
      <a:accent5>
        <a:srgbClr val="8064A2"/>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tartManual xmlns="07121b54-9d96-40e1-bfc7-f9299becde1c">false</StartManual>
    <TagsDefinition xmlns="07121b54-9d96-40e1-bfc7-f9299becde1c">&lt;DataSources&gt;&lt;/DataSources&gt;</TagsDefinition>
    <Description0 xmlns="07121b54-9d96-40e1-bfc7-f9299becde1c" xsi:nil="true"/>
    <ConditionsDefinition xmlns="07121b54-9d96-40e1-bfc7-f9299becde1c">&lt;Conditions&gt;&lt;/Conditions&gt;</ConditionsDefinition>
    <PropertiesDefinition xmlns="07121b54-9d96-40e1-bfc7-f9299becde1c">&lt;Properties&gt;&lt;/Properties&gt;</PropertiesDefinition>
    <StartOnUpdate xmlns="07121b54-9d96-40e1-bfc7-f9299becde1c">false</StartOnUpdate>
    <RemoteTemplate xmlns="07121b54-9d96-40e1-bfc7-f9299becde1c" xsi:nil="true"/>
    <StartOnAdd xmlns="07121b54-9d96-40e1-bfc7-f9299becde1c">false</StartOnAdd>
    <ListId xmlns="07121b54-9d96-40e1-bfc7-f9299becde1c">{8fe17efc-1567-4a50-8f20-79d27946fc8c}</ListId>
    <ContentDefinition xmlns="07121b54-9d96-40e1-bfc7-f9299becde1c">&lt;CCSections&gt;&lt;/CCSections&gt;</ContentDefinit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ArrayOfEngineTag xmlns:xsd="http://www.w3.org/2001/XMLSchema" xmlns:xsi="http://www.w3.org/2001/XMLSchema-instance">
  <EngineTag>
    <TagName>CoversSPS.Title</TagName>
    <TagValue xsi:type="xsd:string">Hoe start een succesvolle trainerscarrière voor gewezen topvoetballers?</TagValue>
    <DataType>System.String</DataType>
  </EngineTag>
  <EngineTag>
    <TagName>CoversSPS.NaamStudent</TagName>
    <DataType>System.String</DataType>
  </EngineTag>
  <EngineTag>
    <TagName>CoversSPS.OpleidingTitel</TagName>
    <TagValue xsi:type="xsd:string">Master in de bestuurskunde en het publiek management</TagValue>
    <DataType>System.String</DataType>
  </EngineTag>
  <EngineTag>
    <TagName>CoversSPS.NaamPromotor</TagName>
    <TagValue xsi:type="xsd:string">Stijn Baert</TagValue>
    <DataType>System.String</DataType>
  </EngineTag>
  <EngineTag>
    <TagName>CoversSPS.NaamCoPromotor</TagName>
    <TagValue xsi:type="xsd:string">Simon Amez</TagValue>
    <DataType>System.String</DataType>
  </EngineTag>
  <EngineTag>
    <TagName>CoversSPS.LanguageMasterproef</TagName>
    <TagValue xsi:type="xsd:string">NL</TagValue>
    <DataType>System.String</DataType>
  </EngineTag>
  <EngineTag>
    <TagName>CoversSPS.MasterproefID</TagName>
    <TagValue xsi:type="xsd:string">DIS-03015</TagValue>
    <DataType>System.String</DataType>
  </EngineTag>
  <EngineTag>
    <TagName>CoversSPS.Student</TagName>
    <TagValue xsi:type="xsd:string">Marco.Verheuge@UGent.be</TagValue>
    <DataType>System.String</DataType>
  </EngineTag>
  <EngineTag>
    <TagName>CoversSPS.Medestudent</TagName>
    <DataType>System.String</DataType>
  </EngineTag>
  <EngineTag>
    <TagName>CoversSPS.OpleidingenStudent</TagName>
    <TagValue xsi:type="xsd:string">Master in de bestuurskunde en het publiek management</TagValue>
    <DataType>System.String</DataType>
  </EngineTag>
  <EngineTag>
    <TagName>CoversSPS.OpleidingenMedeStudent</TagName>
    <DataType>System.String</DataType>
  </EngineTag>
  <EngineTag>
    <TagName>CoversSPS.Prints</TagName>
    <TagValue xsi:type="xsd:string">0</TagValue>
    <DataType>System.Decimal</DataType>
  </EngineTag>
  <EngineTag>
    <TagName>CoversSPS.StudentenNr</TagName>
    <DataType>System.String</DataType>
  </EngineTag>
  <EngineTag>
    <TagName>CoversSPS.StudentennrMedestudent</TagName>
    <DataType>System.String</DataType>
  </EngineTag>
  <EngineTag>
    <TagName>CoversSPS.OpleidingTitelMedestudent</TagName>
    <DataType>System.String</DataType>
  </EngineTag>
  <EngineTag>
    <TagName>CoversSPS.NaamMedestudent</TagName>
    <DataType>System.String</DataType>
  </EngineTag>
  <EngineTag>
    <TagName>CoversSPS.Afstudeerjaar</TagName>
    <TagValue xsi:type="xsd:string">2020-2021</TagValue>
    <DataType>System.String</DataType>
  </EngineTag>
  <EngineTag>
    <TagName>CoversSPS.ID</TagName>
    <TagValue xsi:type="xsd:string">2891</TagValue>
    <DataType>System.Int32</DataType>
  </EngineTag>
  <EngineTag>
    <TagName>CoversSPS.Modified</TagName>
    <TagValue xsi:type="xsd:string">16-4-2021 13:24:53</TagValue>
    <DataType>System.DateTime</DataType>
  </EngineTag>
  <EngineTag>
    <TagName>CoversSPS.Created</TagName>
    <TagValue xsi:type="xsd:string">16-4-2021 13:24:53</TagValue>
    <DataType>System.DateTime</DataType>
  </EngineTag>
  <EngineTag>
    <TagName>CoversSPS.Author</TagName>
    <TagValue xsi:type="xsd:string">SA-SPPRD_Workflow</TagValue>
    <DataType>System.String</DataType>
  </EngineTag>
  <EngineTag>
    <TagName>CoversSPS.Editor</TagName>
    <TagValue xsi:type="xsd:string">SA-SPPRD_Workflow</TagValue>
    <DataType>System.String</DataType>
  </EngineTag>
  <EngineTag>
    <TagName>AppEditor</TagName>
    <TagValue xsi:type="xsd:string">
    </TagValue>
    <DataType>System.String</DataType>
  </EngineTag>
  <EngineTag>
    <TagName>Afstudeerjaar</TagName>
    <TagValue xsi:type="xsd:string">2020-2021</TagValue>
    <DataType>System.String</DataType>
  </EngineTag>
  <EngineTag>
    <TagName>LinkTitleNoMenu</TagName>
    <TagValue xsi:type="xsd:string">Hoe start een succesvolle trainerscarrière voor gewezen topvoetballers?</TagValue>
    <DataType>System.String</DataType>
  </EngineTag>
  <EngineTag>
    <TagName>ID</TagName>
    <TagValue xsi:type="xsd:string">2891</TagValue>
    <DataType>System.Int32</DataType>
  </EngineTag>
  <EngineTag>
    <TagName>Cover_EN</TagName>
    <DataType>System.String</DataType>
  </EngineTag>
  <EngineTag>
    <TagName>AppAuthor</TagName>
    <TagValue xsi:type="xsd:string">
    </TagValue>
    <DataType>System.String</DataType>
  </EngineTag>
  <EngineTag>
    <TagName>_UIVersionString</TagName>
    <TagValue xsi:type="xsd:string">1.0</TagValue>
    <DataType>System.String</DataType>
  </EngineTag>
  <EngineTag>
    <TagName>OpleidingenMedeStudent</TagName>
    <DataType>System.String</DataType>
  </EngineTag>
  <EngineTag>
    <TagName>StudentenNr</TagName>
    <DataType>System.String</DataType>
  </EngineTag>
  <EngineTag>
    <TagName>Student</TagName>
    <TagValue xsi:type="xsd:string">Marco.Verheuge@UGent.be</TagValue>
    <DataType>System.String</DataType>
  </EngineTag>
  <EngineTag>
    <TagName>NaamPromotor</TagName>
    <TagValue xsi:type="xsd:string">Stijn Baert</TagValue>
    <DataType>System.String</DataType>
  </EngineTag>
  <EngineTag>
    <TagName>Author</TagName>
    <TagValue xsi:type="xsd:string">SA-SPPRD_Workflow</TagValue>
    <DataType>System.String</DataType>
  </EngineTag>
  <EngineTag>
    <TagName>NaamMedestudent</TagName>
    <DataType>System.String</DataType>
  </EngineTag>
  <EngineTag>
    <TagName>Modified</TagName>
    <TagValue xsi:type="xsd:string">16-4-2021 13:24:53</TagValue>
    <DataType>System.DateTime</DataType>
  </EngineTag>
  <EngineTag>
    <TagName>Medestudent</TagName>
    <DataType>System.String</DataType>
  </EngineTag>
  <EngineTag>
    <TagName>DocIcon</TagName>
    <DataType>System.String</DataType>
  </EngineTag>
  <EngineTag>
    <TagName>Attachments</TagName>
    <TagValue xsi:type="xsd:string">False</TagValue>
    <DataType>System.String</DataType>
  </EngineTag>
  <EngineTag>
    <TagName>MasterproefID</TagName>
    <TagValue xsi:type="xsd:string">DIS-03015</TagValue>
    <DataType>System.String</DataType>
  </EngineTag>
  <EngineTag>
    <TagName>OpleidingTitelMedestudent</TagName>
    <DataType>System.String</DataType>
  </EngineTag>
  <EngineTag>
    <TagName>NaamCoPromotor</TagName>
    <TagValue xsi:type="xsd:string">Simon Amez</TagValue>
    <DataType>System.String</DataType>
  </EngineTag>
  <EngineTag>
    <TagName>StudentennrMedestudent</TagName>
    <DataType>System.String</DataType>
  </EngineTag>
  <EngineTag>
    <TagName>FolderChildCount</TagName>
    <TagValue xsi:type="xsd:string">0</TagValue>
    <DataType>System.String</DataType>
  </EngineTag>
  <EngineTag>
    <TagName>ContentType</TagName>
    <TagValue xsi:type="xsd:string">Cover</TagValue>
    <DataType>System.String</DataType>
  </EngineTag>
  <EngineTag>
    <TagName>Edit</TagName>
    <TagValue xsi:type="xsd:string">
    </TagValue>
    <DataType>System.String</DataType>
  </EngineTag>
  <EngineTag>
    <TagName>Prints</TagName>
    <TagValue xsi:type="xsd:string">0</TagValue>
    <DataType>System.Decimal</DataType>
  </EngineTag>
  <EngineTag>
    <TagName>NaamStudent</TagName>
    <DataType>System.String</DataType>
  </EngineTag>
  <EngineTag>
    <TagName>LanguageMasterproef</TagName>
    <TagValue xsi:type="xsd:string">NL</TagValue>
    <DataType>System.String</DataType>
  </EngineTag>
  <EngineTag>
    <TagName>Created</TagName>
    <TagValue xsi:type="xsd:string">16-4-2021 13:24:53</TagValue>
    <DataType>System.DateTime</DataType>
  </EngineTag>
  <EngineTag>
    <TagName>OpleidingenStudent</TagName>
    <TagValue xsi:type="xsd:string">Master in de bestuurskunde en het publiek management</TagValue>
    <DataType>System.String</DataType>
  </EngineTag>
  <EngineTag>
    <TagName>OpleidingTitel</TagName>
    <TagValue xsi:type="xsd:string">Master in de bestuurskunde en het publiek management</TagValue>
    <DataType>System.String</DataType>
  </EngineTag>
  <EngineTag>
    <TagName>Cover_NL</TagName>
    <DataType>System.String</DataType>
  </EngineTag>
  <EngineTag>
    <TagName>ItemChildCount</TagName>
    <TagValue xsi:type="xsd:string">0</TagValue>
    <DataType>System.String</DataType>
  </EngineTag>
  <EngineTag>
    <TagName>Editor</TagName>
    <TagValue xsi:type="xsd:string">SA-SPPRD_Workflow</TagValue>
    <DataType>System.String</DataType>
  </EngineTag>
  <EngineTag>
    <TagName>Title</TagName>
    <TagValue xsi:type="xsd:string">Hoe start een succesvolle trainerscarrière voor gewezen topvoetballers?</TagValue>
    <DataType>System.String</DataType>
  </EngineTag>
  <EngineTag>
    <TagName>LinkTitle</TagName>
    <TagValue xsi:type="xsd:string">Hoe start een succesvolle trainerscarrière voor gewezen topvoetballers?</TagValue>
    <DataType>System.String</DataType>
  </EngineTag>
</ArrayOfEngineTag>
</file>

<file path=customXml/item5.xml><?xml version="1.0" encoding="utf-8"?>
<ct:contentTypeSchema xmlns:ct="http://schemas.microsoft.com/office/2006/metadata/contentType" xmlns:ma="http://schemas.microsoft.com/office/2006/metadata/properties/metaAttributes" ct:_="" ma:_="" ma:contentTypeName="Document" ma:contentTypeID="0x010100D25B210CA644A648865EF808557561A4" ma:contentTypeVersion="10" ma:contentTypeDescription="Een nieuw document maken." ma:contentTypeScope="" ma:versionID="2c2d96d27762991823ab6a76f193706d">
  <xsd:schema xmlns:xsd="http://www.w3.org/2001/XMLSchema" xmlns:xs="http://www.w3.org/2001/XMLSchema" xmlns:p="http://schemas.microsoft.com/office/2006/metadata/properties" xmlns:ns2="07121b54-9d96-40e1-bfc7-f9299becde1c" targetNamespace="http://schemas.microsoft.com/office/2006/metadata/properties" ma:root="true" ma:fieldsID="c83ae385b5c2105b27fc88e4fd3d423e" ns2:_="">
    <xsd:import namespace="07121b54-9d96-40e1-bfc7-f9299becde1c"/>
    <xsd:element name="properties">
      <xsd:complexType>
        <xsd:sequence>
          <xsd:element name="documentManagement">
            <xsd:complexType>
              <xsd:all>
                <xsd:element ref="ns2:ListId" minOccurs="0"/>
                <xsd:element ref="ns2:TagsDefinition" minOccurs="0"/>
                <xsd:element ref="ns2:ConditionsDefinition" minOccurs="0"/>
                <xsd:element ref="ns2:ContentDefinition" minOccurs="0"/>
                <xsd:element ref="ns2:PropertiesDefinition" minOccurs="0"/>
                <xsd:element ref="ns2:Description0" minOccurs="0"/>
                <xsd:element ref="ns2:StartOnAdd" minOccurs="0"/>
                <xsd:element ref="ns2:StartOnUpdate" minOccurs="0"/>
                <xsd:element ref="ns2:StartManual" minOccurs="0"/>
                <xsd:element ref="ns2:Remote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21b54-9d96-40e1-bfc7-f9299becde1c" elementFormDefault="qualified">
    <xsd:import namespace="http://schemas.microsoft.com/office/2006/documentManagement/types"/>
    <xsd:import namespace="http://schemas.microsoft.com/office/infopath/2007/PartnerControls"/>
    <xsd:element name="ListId" ma:index="8" nillable="true" ma:displayName="ListId" ma:hidden="true" ma:internalName="ListId">
      <xsd:simpleType>
        <xsd:restriction base="dms:Text"/>
      </xsd:simpleType>
    </xsd:element>
    <xsd:element name="TagsDefinition" ma:index="9" nillable="true" ma:displayName="TagsDefinition" ma:default="&lt;DataSources&gt;&lt;/DataSources&gt;" ma:hidden="true" ma:internalName="TagsDefinition">
      <xsd:simpleType>
        <xsd:restriction base="dms:Note"/>
      </xsd:simpleType>
    </xsd:element>
    <xsd:element name="ConditionsDefinition" ma:index="10" nillable="true" ma:displayName="ConditionsDefinition" ma:default="&lt;Conditions&gt;&lt;/Conditions&gt;" ma:hidden="true" ma:internalName="ConditionsDefinition">
      <xsd:simpleType>
        <xsd:restriction base="dms:Note"/>
      </xsd:simpleType>
    </xsd:element>
    <xsd:element name="ContentDefinition" ma:index="11" nillable="true" ma:displayName="ContentDefinition" ma:default="&lt;CCSections&gt;&lt;/CCSections&gt;" ma:hidden="true" ma:internalName="ContentDefinition">
      <xsd:simpleType>
        <xsd:restriction base="dms:Note"/>
      </xsd:simpleType>
    </xsd:element>
    <xsd:element name="PropertiesDefinition" ma:index="12" nillable="true" ma:displayName="PropertiesDefinition" ma:default="&lt;Properties&gt;&lt;/Properties&gt;" ma:hidden="true" ma:internalName="PropertiesDefinition">
      <xsd:simpleType>
        <xsd:restriction base="dms:Note"/>
      </xsd:simpleType>
    </xsd:element>
    <xsd:element name="Description0" ma:index="13" nillable="true" ma:displayName="Description" ma:default="" ma:hidden="true" ma:internalName="Description0">
      <xsd:simpleType>
        <xsd:restriction base="dms:Text"/>
      </xsd:simpleType>
    </xsd:element>
    <xsd:element name="StartOnAdd" ma:index="14" nillable="true" ma:displayName="StartOnAdd" ma:default="0" ma:hidden="true" ma:internalName="StartOnAdd">
      <xsd:simpleType>
        <xsd:restriction base="dms:Boolean"/>
      </xsd:simpleType>
    </xsd:element>
    <xsd:element name="StartOnUpdate" ma:index="15" nillable="true" ma:displayName="StartOnUpdate" ma:default="0" ma:hidden="true" ma:internalName="StartOnUpdate">
      <xsd:simpleType>
        <xsd:restriction base="dms:Boolean"/>
      </xsd:simpleType>
    </xsd:element>
    <xsd:element name="StartManual" ma:index="16" nillable="true" ma:displayName="StartManual" ma:default="0" ma:hidden="true" ma:internalName="StartManual">
      <xsd:simpleType>
        <xsd:restriction base="dms:Boolean"/>
      </xsd:simpleType>
    </xsd:element>
    <xsd:element name="RemoteTemplate" ma:index="17" nillable="true" ma:displayName="RemoteTemplate" ma:hidden="true" ma:internalName="RemoteTempl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QorusTemplate xmlns:xsi="http://www.w3.org/2001/XMLSchema-instance" xmlns:xsd="http://www.w3.org/2001/XMLSchema">
  <_permissions/>
  <TemplateName>Cover_NL.docx</TemplateName>
  <Description/>
  <ManualMergeEnabled>false</ManualMergeEnabled>
  <AddMergeEnabled>true</AddMergeEnabled>
  <UpdateMergeEnabled>false</UpdateMergeEnabled>
  <StartupType>0</StartupType>
  <IsRemoteTemplate>false</IsRemoteTemplate>
  <SiteID>946ea885-9495-4501-b0fc-ba61ad0ae4e9</SiteID>
  <WebID>b73c700c-28f0-4da8-a0e9-6be8b16d7f7c</WebID>
  <ParentListID>07121b54-9d96-40e1-bfc7-f9299becde1c</ParentListID>
  <AssociatedListID>8fe17efc-1567-4a50-8f20-79d27946fc8c</AssociatedListID>
  <UniqueID>85e30c1d-744e-4f4d-a19c-c8b039542411</UniqueID>
  <ListName>Covers</ListName>
  <PermissionsEnabled>false</PermissionsEnabled>
  <Association xsi:type="SPAssociation">
    <Type>SharePointList</Type>
    <Name>Covers</Name>
    <ListId>8fe17efc-1567-4a50-8f20-79d27946fc8c</ListId>
  </Association>
  <Permissions/>
  <ContentDefinition/>
  <PropertiesDefinition>
    <Conversions>-1</Conversions>
    <MergedTemplateName>[CoversSPS.ID].docx</MergedTemplateName>
    <IsBaseTemplate>False</IsBaseTemplate>
    <LockDataTags>False</LockDataTags>
    <RefreshDataTags>False</RefreshDataTags>
    <PreserveEmptyStitches>False</PreserveEmptyStitches>
    <Storage Type="2">
      <SiteID>946ea885-9495-4501-b0fc-ba61ad0ae4e9</SiteID>
      <WebID/>
      <ListID/>
      <FolderID/>
      <FullPath/>
      <FieldMapping/>
    </Storage>
    <Conditions>
      <Condition Name="Item Added Startup Rule">
        <DisplayFields>
          <Field Expression="Taal" ExpressionTag="CoversSPS.LanguageMasterproef" ExpressionTagType="System.String" Criteria="NL" CriteriaTag="" CriteriaTagType="" Type="Or" Operator="=="/>
        </DisplayFields>
        <Expression>(@@CoversSPS.LanguageMasterproef == NL)</Expression>
      </Condition>
      <IsStitch>false</IsStitch>
    </Conditions>
  </PropertiesDefinition>
  <DataSourcesDefinition>
    <DataSource Name="Covers" Category="Input">
      <Tags>
        <Tag xmlns:xsi="http://www.w3.org/2001/XMLSchema-instance" xmlns:xsd="http://www.w3.org/2001/XMLSchema" Name="CoversSPS.Title" FriendlyName="Title (Title) " Type="System.String" IsInputTag="True" IsTable="False" IsImageTag="False" Mapped="Title"/>
        <Tag xmlns:xsi="http://www.w3.org/2001/XMLSchema-instance" xmlns:xsd="http://www.w3.org/2001/XMLSchema" Name="CoversSPS.NaamStudent" FriendlyName="NaamStudent" Type="System.String" IsInputTag="True" IsTable="False" IsImageTag="False" Mapped="NaamStudent"/>
        <Tag xmlns:xsi="http://www.w3.org/2001/XMLSchema-instance" xmlns:xsd="http://www.w3.org/2001/XMLSchema" Name="CoversSPS.OpleidingTitel" FriendlyName="OpleidingTitel" Type="System.String" IsInputTag="True" IsTable="False" IsImageTag="False" Mapped="OpleidingTitel"/>
        <Tag xmlns:xsi="http://www.w3.org/2001/XMLSchema-instance" xmlns:xsd="http://www.w3.org/2001/XMLSchema" Name="CoversSPS.NaamPromotor" FriendlyName="NaamPromotor" Type="System.String" IsInputTag="True" IsTable="False" IsImageTag="False" Mapped="NaamPromotor"/>
        <Tag xmlns:xsi="http://www.w3.org/2001/XMLSchema-instance" xmlns:xsd="http://www.w3.org/2001/XMLSchema" Name="CoversSPS.NaamCoPromotor" FriendlyName="NaamCoPromotor" Type="System.String" IsInputTag="True" IsTable="False" IsImageTag="False" Mapped="NaamCoPromotor"/>
        <Tag xmlns:xsi="http://www.w3.org/2001/XMLSchema-instance" xmlns:xsd="http://www.w3.org/2001/XMLSchema" Name="CoversSPS.LanguageMasterproef" FriendlyName="Taal" Type="System.String" IsInputTag="True" IsTable="False" IsImageTag="False" Mapped="LanguageMasterproef"/>
        <Tag xmlns:xsi="http://www.w3.org/2001/XMLSchema-instance" xmlns:xsd="http://www.w3.org/2001/XMLSchema" Name="CoversSPS.MasterproefID" FriendlyName="MasterproefID" Type="System.String" IsInputTag="True" IsTable="False" IsImageTag="False" Mapped="MasterproefID"/>
        <Tag xmlns:xsi="http://www.w3.org/2001/XMLSchema-instance" xmlns:xsd="http://www.w3.org/2001/XMLSchema" Name="CoversSPS.Student" FriendlyName="Student" Type="System.String" IsInputTag="True" IsTable="False" IsImageTag="False" Mapped="Student"/>
        <Tag xmlns:xsi="http://www.w3.org/2001/XMLSchema-instance" xmlns:xsd="http://www.w3.org/2001/XMLSchema" Name="CoversSPS.Medestudent" FriendlyName="Medestudent" Type="System.String" IsInputTag="True" IsTable="False" IsImageTag="False" Mapped="Medestudent"/>
        <Tag xmlns:xsi="http://www.w3.org/2001/XMLSchema-instance" xmlns:xsd="http://www.w3.org/2001/XMLSchema" Name="CoversSPS.OpleidingenStudent" FriendlyName="Opleiding student" Type="System.String" IsInputTag="True" IsTable="False" IsImageTag="False" Mapped="OpleidingenStudent"/>
        <Tag xmlns:xsi="http://www.w3.org/2001/XMLSchema-instance" xmlns:xsd="http://www.w3.org/2001/XMLSchema" Name="CoversSPS.OpleidingenMedeStudent" FriendlyName="Opleiding medestudent" Type="System.String" IsInputTag="True" IsTable="False" IsImageTag="False" Mapped="OpleidingenMedeStudent"/>
        <Tag xmlns:xsi="http://www.w3.org/2001/XMLSchema-instance" xmlns:xsd="http://www.w3.org/2001/XMLSchema" Name="CoversSPS.Prints" FriendlyName="Prints" Type="System.Decimal" IsInputTag="True" IsTable="False" IsImageTag="False" Mapped="Prints"/>
        <Tag xmlns:xsi="http://www.w3.org/2001/XMLSchema-instance" xmlns:xsd="http://www.w3.org/2001/XMLSchema" Name="CoversSPS.StudentenNr" FriendlyName="StudentenNr" Type="System.String" IsInputTag="True" IsTable="False" IsImageTag="False" Mapped="StudentenNr"/>
        <Tag xmlns:xsi="http://www.w3.org/2001/XMLSchema-instance" xmlns:xsd="http://www.w3.org/2001/XMLSchema" Name="CoversSPS.StudentennrMedestudent" FriendlyName="StudentennrMedestudent" Type="System.String" IsInputTag="True" IsTable="False" IsImageTag="False" Mapped="StudentennrMedestudent"/>
        <Tag xmlns:xsi="http://www.w3.org/2001/XMLSchema-instance" xmlns:xsd="http://www.w3.org/2001/XMLSchema" Name="CoversSPS.OpleidingTitelMedestudent" FriendlyName="OpleidingTitelMedestudent" Type="System.String" IsInputTag="True" IsTable="False" IsImageTag="False" Mapped="OpleidingTitelMedestudent"/>
        <Tag xmlns:xsi="http://www.w3.org/2001/XMLSchema-instance" xmlns:xsd="http://www.w3.org/2001/XMLSchema" Name="CoversSPS.NaamMedestudent" FriendlyName="NaamMedestudent" Type="System.String" IsInputTag="True" IsTable="False" IsImageTag="False" Mapped="NaamMedestudent"/>
        <Tag xmlns:xsi="http://www.w3.org/2001/XMLSchema-instance" xmlns:xsd="http://www.w3.org/2001/XMLSchema" Name="CoversSPS.Afstudeerjaar" FriendlyName="Afstudeerjaar" Type="System.String" IsInputTag="True" IsTable="False" IsImageTag="False" Mapped="Afstudeerjaar"/>
        <Tag xmlns:xsi="http://www.w3.org/2001/XMLSchema-instance" xmlns:xsd="http://www.w3.org/2001/XMLSchema" Name="CoversSPS.ID" FriendlyName="ID" Type="System.Int32" IsInputTag="True" IsTable="False" IsImageTag="False" Mapped="ID"/>
        <Tag xmlns:xsi="http://www.w3.org/2001/XMLSchema-instance" xmlns:xsd="http://www.w3.org/2001/XMLSchema" Name="CoversSPS.Modified" FriendlyName="Modified" Type="System.DateTime" IsInputTag="True" IsTable="False" IsImageTag="False" Mapped="Modified"/>
        <Tag xmlns:xsi="http://www.w3.org/2001/XMLSchema-instance" xmlns:xsd="http://www.w3.org/2001/XMLSchema" Name="CoversSPS.Created" FriendlyName="Created" Type="System.DateTime" IsInputTag="True" IsTable="False" IsImageTag="False" Mapped="Created"/>
        <Tag xmlns:xsi="http://www.w3.org/2001/XMLSchema-instance" xmlns:xsd="http://www.w3.org/2001/XMLSchema" Name="CoversSPS.Author" FriendlyName="Created By" Type="System.String" IsInputTag="True" IsTable="False" IsImageTag="False" Mapped="Author"/>
        <Tag xmlns:xsi="http://www.w3.org/2001/XMLSchema-instance" xmlns:xsd="http://www.w3.org/2001/XMLSchema" Name="CoversSPS.Editor" FriendlyName="Modified By" Type="System.String" IsInputTag="True" IsTable="False" IsImageTag="False" Mapped="Editor"/>
      </Tags>
      <DataSourceMetadata Type="0">
        <FullPath>EB masterproeven\Covers</FullPath>
        <FullUrl>https://spwebprd.ugent.be/sites/eb_masterproeven/Lists/Covers</FullUrl>
        <SiteID>946ea885-9495-4501-b0fc-ba61ad0ae4e9</SiteID>
        <WebID>b73c700c-28f0-4da8-a0e9-6be8b16d7f7c</WebID>
        <ListID>8fe17efc-1567-4a50-8f20-79d27946fc8c</ListID>
        <ViewFolderItems>False</ViewFolderItems>
        <FolderID>98dee455-c42e-4ff4-b6bc-f8b4abb22ac5</FolderID>
        <ViewFields>
          <FieldRef Name="Title"/>
          <FieldRef Name="NaamStudent"/>
          <FieldRef Name="OpleidingTitel"/>
          <FieldRef Name="NaamPromotor"/>
          <FieldRef Name="NaamCoPromotor"/>
          <FieldRef Name="LanguageMasterproef"/>
          <FieldRef Name="MasterproefID"/>
          <FieldRef Name="Student"/>
          <FieldRef Name="Medestudent"/>
          <FieldRef Name="OpleidingenStudent"/>
          <FieldRef Name="OpleidingenMedeStudent"/>
          <FieldRef Name="Prints"/>
          <FieldRef Name="StudentenNr"/>
          <FieldRef Name="StudentennrMedestudent"/>
          <FieldRef Name="OpleidingTitelMedestudent"/>
          <FieldRef Name="NaamMedestudent"/>
          <FieldRef Name="Afstudeerjaar"/>
          <FieldRef Name="ID"/>
          <FieldRef Name="Modified"/>
          <FieldRef Name="Created"/>
          <FieldRef Name="Author"/>
          <FieldRef Name="Editor"/>
        </ViewFields>
        <Query>
          <Where>
            <And>
              <And>
                <And>
                  <And>
                    <And>
                      <And>
                        <And>
                          <And>
                            <And>
                              <And>
                                <And>
                                  <And>
                                    <And>
                                      <And>
                                        <And>
                                          <And>
                                            <And>
                                              <And>
                                                <And>
                                                  <And>
                                                    <And>
                                                      <And>
                                                        <Eq>
                                                          <FieldRef Name="Title"/>
                                                          <Value Type="Text">@Title</Value>
                                                        </Eq>
                                                        <Eq>
                                                          <FieldRef Name="NaamStudent"/>
                                                          <Value Type="Text">@NaamStudent</Value>
                                                        </Eq>
                                                      </And>
                                                      <Eq>
                                                        <FieldRef Name="OpleidingTitel"/>
                                                        <Value Type="Text">@OpleidingTitel</Value>
                                                      </Eq>
                                                    </And>
                                                    <Eq>
                                                      <FieldRef Name="NaamPromotor"/>
                                                      <Value Type="Text">@NaamPromotor</Value>
                                                    </Eq>
                                                  </And>
                                                  <Eq>
                                                    <FieldRef Name="NaamCoPromotor"/>
                                                    <Value Type="Text">@NaamCoPromotor</Value>
                                                  </Eq>
                                                </And>
                                                <Eq>
                                                  <FieldRef Name="LanguageMasterproef"/>
                                                  <Value Type="Choice">@LanguageMasterproef</Value>
                                                </Eq>
                                              </And>
                                              <Eq>
                                                <FieldRef Name="MasterproefID"/>
                                                <Value Type="Text">@MasterproefID</Value>
                                              </Eq>
                                            </And>
                                            <Eq>
                                              <FieldRef Name="Student"/>
                                              <Value Type="User">@Student</Value>
                                            </Eq>
                                          </And>
                                          <Eq>
                                            <FieldRef Name="Medestudent"/>
                                            <Value Type="User">@Medestudent</Value>
                                          </Eq>
                                        </And>
                                        <Eq>
                                          <FieldRef Name="OpleidingenStudent"/>
                                          <Value Type="TaxonomyFieldType">@OpleidingenStudent</Value>
                                        </Eq>
                                      </And>
                                      <Eq>
                                        <FieldRef Name="OpleidingenMedeStudent"/>
                                        <Value Type="TaxonomyFieldType">@OpleidingenMedeStudent</Value>
                                      </Eq>
                                    </And>
                                    <Eq>
                                      <FieldRef Name="Prints"/>
                                      <Value Type="Number">@Prints</Value>
                                    </Eq>
                                  </And>
                                  <Eq>
                                    <FieldRef Name="StudentenNr"/>
                                    <Value Type="Text">@StudentenNr</Value>
                                  </Eq>
                                </And>
                                <Eq>
                                  <FieldRef Name="StudentennrMedestudent"/>
                                  <Value Type="Text">@StudentennrMedestudent</Value>
                                </Eq>
                              </And>
                              <Eq>
                                <FieldRef Name="OpleidingTitelMedestudent"/>
                                <Value Type="Text">@OpleidingTitelMedestudent</Value>
                              </Eq>
                            </And>
                            <Eq>
                              <FieldRef Name="NaamMedestudent"/>
                              <Value Type="Text">@NaamMedestudent</Value>
                            </Eq>
                          </And>
                          <Eq>
                            <FieldRef Name="Afstudeerjaar"/>
                            <Value Type="Choice">@Afstudeerjaar</Value>
                          </Eq>
                        </And>
                        <Eq>
                          <FieldRef Name="ID"/>
                          <Value Type="Counter">@ID</Value>
                        </Eq>
                      </And>
                      <Eq>
                        <FieldRef Name="Modified"/>
                        <Value Type="DateTime">@Modified</Value>
                      </Eq>
                    </And>
                    <Eq>
                      <FieldRef Name="Created"/>
                      <Value Type="DateTime">@Created</Value>
                    </Eq>
                  </And>
                  <Eq>
                    <FieldRef Name="Author"/>
                    <Value Type="User">@Author</Value>
                  </Eq>
                </And>
                <Eq>
                  <FieldRef Name="Editor"/>
                  <Value Type="User">@Editor</Value>
                </Eq>
              </And>
              <Eq>
                <FieldRef Name="FSObjType"/>
                <Value Type="Lookup">0</Value>
              </Eq>
            </And>
          </Where>
        </Query>
      </DataSourceMetadata>
    </DataSource>
  </DataSourcesDefinition>
  <ConditionDefinition>
    <Condition Name="medestudent">
      <DisplayFields>
        <Field Expression="NaamMedestudent" ExpressionTag="CoversSPS.NaamMedestudent" ExpressionTagType="System.String" Criteria="" CriteriaTag="" CriteriaTagType="" Type="Or" Operator="!="/>
      </DisplayFields>
      <Expression>(@@CoversSPS.NaamMedestudent != )</Expression>
    </Condition>
    <Condition Name="copromotor">
      <DisplayFields>
        <Field Expression="NaamCoPromotor" ExpressionTag="CoversSPS.NaamCoPromotor" ExpressionTagType="System.String" Criteria="-" CriteriaTag="" CriteriaTagType="" Type="Or" Operator="!="/>
      </DisplayFields>
      <Expression>(@@CoversSPS.NaamCoPromotor != -)</Expression>
    </Condition>
    <IsStitch>false</IsStitch>
  </ConditionDefinition>
</QorusTemplate>
</file>

<file path=customXml/itemProps1.xml><?xml version="1.0" encoding="utf-8"?>
<ds:datastoreItem xmlns:ds="http://schemas.openxmlformats.org/officeDocument/2006/customXml" ds:itemID="{EB6DC310-FE67-4274-82C8-D202DC709B2B}">
  <ds:schemaRefs>
    <ds:schemaRef ds:uri="http://schemas.microsoft.com/office/2006/metadata/properties"/>
    <ds:schemaRef ds:uri="http://schemas.microsoft.com/office/infopath/2007/PartnerControls"/>
    <ds:schemaRef ds:uri="07121b54-9d96-40e1-bfc7-f9299becde1c"/>
  </ds:schemaRefs>
</ds:datastoreItem>
</file>

<file path=customXml/itemProps2.xml><?xml version="1.0" encoding="utf-8"?>
<ds:datastoreItem xmlns:ds="http://schemas.openxmlformats.org/officeDocument/2006/customXml" ds:itemID="{B92B0878-A96E-49EE-8237-26FCFB8DDF15}">
  <ds:schemaRefs>
    <ds:schemaRef ds:uri="http://schemas.openxmlformats.org/officeDocument/2006/bibliography"/>
  </ds:schemaRefs>
</ds:datastoreItem>
</file>

<file path=customXml/itemProps3.xml><?xml version="1.0" encoding="utf-8"?>
<ds:datastoreItem xmlns:ds="http://schemas.openxmlformats.org/officeDocument/2006/customXml" ds:itemID="{EB2F1FC0-82D8-4F26-993E-3A29E1A2CDA2}">
  <ds:schemaRefs>
    <ds:schemaRef ds:uri="http://schemas.microsoft.com/sharepoint/v3/contenttype/forms"/>
  </ds:schemaRefs>
</ds:datastoreItem>
</file>

<file path=customXml/itemProps4.xml><?xml version="1.0" encoding="utf-8"?>
<ds:datastoreItem xmlns:ds="http://schemas.openxmlformats.org/officeDocument/2006/customXml" ds:itemID="{B7256246-A73B-4D9E-A807-E1BC68388EE0}">
  <ds:schemaRefs>
    <ds:schemaRef ds:uri="http://www.w3.org/2001/XMLSchema"/>
  </ds:schemaRefs>
</ds:datastoreItem>
</file>

<file path=customXml/itemProps5.xml><?xml version="1.0" encoding="utf-8"?>
<ds:datastoreItem xmlns:ds="http://schemas.openxmlformats.org/officeDocument/2006/customXml" ds:itemID="{0E8C29A6-5C48-4758-A528-1BE0F3FAD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21b54-9d96-40e1-bfc7-f9299becd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340C945-48DA-458F-BA2F-32FC23CAAC4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57</Pages>
  <Words>19968</Words>
  <Characters>109830</Characters>
  <Application>Microsoft Office Word</Application>
  <DocSecurity>0</DocSecurity>
  <Lines>915</Lines>
  <Paragraphs>259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129539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 Penninck</dc:creator>
  <cp:lastModifiedBy>Marco Verheuge</cp:lastModifiedBy>
  <cp:revision>27</cp:revision>
  <cp:lastPrinted>2021-05-31T22:58:00Z</cp:lastPrinted>
  <dcterms:created xsi:type="dcterms:W3CDTF">2021-05-29T13:49:00Z</dcterms:created>
  <dcterms:modified xsi:type="dcterms:W3CDTF">2021-10-03T19:16:00Z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iteID">
    <vt:lpwstr>946ea885-9495-4501-b0fc-ba61ad0ae4e9</vt:lpwstr>
  </property>
  <property fmtid="{D5CDD505-2E9C-101B-9397-08002B2CF9AE}" pid="3" name="SPWebID">
    <vt:lpwstr>b73c700c-28f0-4da8-a0e9-6be8b16d7f7c</vt:lpwstr>
  </property>
  <property fmtid="{D5CDD505-2E9C-101B-9397-08002B2CF9AE}" pid="4" name="SPListID">
    <vt:lpwstr>8fe17efc-1567-4a50-8f20-79d27946fc8c</vt:lpwstr>
  </property>
  <property fmtid="{D5CDD505-2E9C-101B-9397-08002B2CF9AE}" pid="5" name="SPServerURL">
    <vt:lpwstr>https://sharepoint.ugent.be</vt:lpwstr>
  </property>
  <property fmtid="{D5CDD505-2E9C-101B-9397-08002B2CF9AE}" pid="6" name="Version">
    <vt:lpwstr>5.4.0.0</vt:lpwstr>
  </property>
  <property fmtid="{D5CDD505-2E9C-101B-9397-08002B2CF9AE}" pid="7" name="ContentTypeId">
    <vt:lpwstr>0x010100D25B210CA644A648865EF808557561A4</vt:lpwstr>
  </property>
  <property fmtid="{D5CDD505-2E9C-101B-9397-08002B2CF9AE}" pid="8" name="IsMerged">
    <vt:lpwstr>True</vt:lpwstr>
  </property>
  <property fmtid="{D5CDD505-2E9C-101B-9397-08002B2CF9AE}" pid="9" name="SPTemplateId">
    <vt:lpwstr>85e30c1d-744e-4f4d-a19c-c8b039542411</vt:lpwstr>
  </property>
  <property fmtid="{D5CDD505-2E9C-101B-9397-08002B2CF9AE}" pid="10" name="SPTemplateVersion">
    <vt:lpwstr>6</vt:lpwstr>
  </property>
</Properties>
</file>